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9E" w:rsidRPr="00EC359E" w:rsidRDefault="00EC359E" w:rsidP="0076705D">
      <w:pPr>
        <w:spacing w:after="0"/>
        <w:ind w:left="795" w:hanging="795"/>
        <w:jc w:val="center"/>
        <w:rPr>
          <w:rFonts w:ascii="Times New Roman" w:hAnsi="Times New Roman" w:cs="Times New Roman"/>
          <w:b/>
          <w:caps/>
          <w:sz w:val="36"/>
          <w:szCs w:val="36"/>
        </w:rPr>
      </w:pPr>
      <w:r w:rsidRPr="00EC359E">
        <w:rPr>
          <w:rFonts w:ascii="Times New Roman" w:hAnsi="Times New Roman" w:cs="Times New Roman"/>
          <w:b/>
          <w:noProof/>
        </w:rPr>
        <w:drawing>
          <wp:anchor distT="0" distB="0" distL="6401435" distR="6401435" simplePos="0" relativeHeight="251660288" behindDoc="0" locked="0" layoutInCell="1" allowOverlap="1">
            <wp:simplePos x="0" y="0"/>
            <wp:positionH relativeFrom="margin">
              <wp:posOffset>2857500</wp:posOffset>
            </wp:positionH>
            <wp:positionV relativeFrom="paragraph">
              <wp:posOffset>114300</wp:posOffset>
            </wp:positionV>
            <wp:extent cx="571500" cy="723900"/>
            <wp:effectExtent l="1905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a:ln w="9525">
                      <a:noFill/>
                      <a:miter lim="800000"/>
                      <a:headEnd/>
                      <a:tailEnd/>
                    </a:ln>
                  </pic:spPr>
                </pic:pic>
              </a:graphicData>
            </a:graphic>
          </wp:anchor>
        </w:drawing>
      </w:r>
      <w:r w:rsidRPr="00EC359E">
        <w:rPr>
          <w:rFonts w:ascii="Times New Roman" w:hAnsi="Times New Roman" w:cs="Times New Roman"/>
          <w:b/>
          <w:caps/>
          <w:sz w:val="36"/>
          <w:szCs w:val="36"/>
        </w:rPr>
        <w:t>АДМИНИСТРАЦИЯ Нижневартовского Района</w:t>
      </w:r>
    </w:p>
    <w:p w:rsidR="00EC359E" w:rsidRPr="00EC359E" w:rsidRDefault="00EC359E" w:rsidP="0076705D">
      <w:pPr>
        <w:spacing w:after="0"/>
        <w:jc w:val="center"/>
        <w:rPr>
          <w:rFonts w:ascii="Times New Roman" w:hAnsi="Times New Roman" w:cs="Times New Roman"/>
          <w:b/>
          <w:sz w:val="32"/>
          <w:szCs w:val="32"/>
        </w:rPr>
      </w:pPr>
      <w:r w:rsidRPr="00EC359E">
        <w:rPr>
          <w:rFonts w:ascii="Times New Roman" w:hAnsi="Times New Roman" w:cs="Times New Roman"/>
          <w:b/>
          <w:sz w:val="32"/>
          <w:szCs w:val="32"/>
        </w:rPr>
        <w:t>ДЕПАРТАМЕНТ ФИНАНСОВ</w:t>
      </w:r>
    </w:p>
    <w:p w:rsidR="00EC359E" w:rsidRPr="00EC359E" w:rsidRDefault="00EC359E" w:rsidP="0076705D">
      <w:pPr>
        <w:spacing w:after="0"/>
        <w:jc w:val="center"/>
        <w:rPr>
          <w:rFonts w:ascii="Times New Roman" w:hAnsi="Times New Roman" w:cs="Times New Roman"/>
        </w:rPr>
      </w:pPr>
      <w:r w:rsidRPr="00EC359E">
        <w:rPr>
          <w:rFonts w:ascii="Times New Roman" w:hAnsi="Times New Roman" w:cs="Times New Roman"/>
          <w:b/>
        </w:rPr>
        <w:t>Ханты-Мансийского автономного округа - Югры</w:t>
      </w:r>
    </w:p>
    <w:p w:rsidR="00EC359E" w:rsidRPr="00EC359E" w:rsidRDefault="00EC359E" w:rsidP="0076705D">
      <w:pPr>
        <w:spacing w:after="0"/>
        <w:jc w:val="center"/>
        <w:rPr>
          <w:rFonts w:ascii="Times New Roman" w:hAnsi="Times New Roman" w:cs="Times New Roman"/>
          <w:b/>
          <w:sz w:val="28"/>
          <w:szCs w:val="28"/>
        </w:rPr>
      </w:pPr>
    </w:p>
    <w:p w:rsidR="00EC359E" w:rsidRPr="00EC359E" w:rsidRDefault="00EC359E" w:rsidP="0076705D">
      <w:pPr>
        <w:spacing w:after="0"/>
        <w:jc w:val="center"/>
        <w:rPr>
          <w:rFonts w:ascii="Times New Roman" w:hAnsi="Times New Roman" w:cs="Times New Roman"/>
          <w:b/>
          <w:sz w:val="28"/>
          <w:szCs w:val="28"/>
        </w:rPr>
      </w:pPr>
      <w:r w:rsidRPr="00EC359E">
        <w:rPr>
          <w:rFonts w:ascii="Times New Roman" w:hAnsi="Times New Roman" w:cs="Times New Roman"/>
          <w:b/>
          <w:sz w:val="28"/>
          <w:szCs w:val="28"/>
        </w:rPr>
        <w:t>ПРИКАЗ</w:t>
      </w:r>
    </w:p>
    <w:p w:rsidR="00EC359E" w:rsidRPr="00EC359E" w:rsidRDefault="00EC359E" w:rsidP="0076705D">
      <w:pPr>
        <w:spacing w:after="0"/>
        <w:jc w:val="center"/>
        <w:rPr>
          <w:rFonts w:ascii="Times New Roman" w:hAnsi="Times New Roman" w:cs="Times New Roman"/>
          <w:b/>
          <w:sz w:val="28"/>
          <w:szCs w:val="28"/>
        </w:rPr>
      </w:pPr>
    </w:p>
    <w:p w:rsidR="00EC359E" w:rsidRPr="00EC359E" w:rsidRDefault="00EC359E" w:rsidP="0076705D">
      <w:pPr>
        <w:spacing w:after="0"/>
        <w:jc w:val="both"/>
        <w:rPr>
          <w:rFonts w:ascii="Times New Roman" w:hAnsi="Times New Roman" w:cs="Times New Roman"/>
        </w:rPr>
      </w:pPr>
      <w:r w:rsidRPr="00EC359E">
        <w:rPr>
          <w:rFonts w:ascii="Times New Roman" w:hAnsi="Times New Roman" w:cs="Times New Roman"/>
        </w:rPr>
        <w:t xml:space="preserve">от   </w:t>
      </w:r>
      <w:r>
        <w:rPr>
          <w:rFonts w:ascii="Times New Roman" w:hAnsi="Times New Roman" w:cs="Times New Roman"/>
        </w:rPr>
        <w:t>«</w:t>
      </w:r>
      <w:r w:rsidR="00716B5D">
        <w:rPr>
          <w:rFonts w:ascii="Times New Roman" w:hAnsi="Times New Roman" w:cs="Times New Roman"/>
        </w:rPr>
        <w:t>31</w:t>
      </w:r>
      <w:r>
        <w:rPr>
          <w:rFonts w:ascii="Times New Roman" w:hAnsi="Times New Roman" w:cs="Times New Roman"/>
        </w:rPr>
        <w:t xml:space="preserve">» </w:t>
      </w:r>
      <w:r w:rsidR="00716B5D">
        <w:rPr>
          <w:rFonts w:ascii="Times New Roman" w:hAnsi="Times New Roman" w:cs="Times New Roman"/>
        </w:rPr>
        <w:t xml:space="preserve">января </w:t>
      </w:r>
      <w:r>
        <w:rPr>
          <w:rFonts w:ascii="Times New Roman" w:hAnsi="Times New Roman" w:cs="Times New Roman"/>
        </w:rPr>
        <w:t>201</w:t>
      </w:r>
      <w:r w:rsidR="00716B5D">
        <w:rPr>
          <w:rFonts w:ascii="Times New Roman" w:hAnsi="Times New Roman" w:cs="Times New Roman"/>
        </w:rPr>
        <w:t xml:space="preserve">3 </w:t>
      </w:r>
      <w:r>
        <w:rPr>
          <w:rFonts w:ascii="Times New Roman" w:hAnsi="Times New Roman" w:cs="Times New Roman"/>
        </w:rPr>
        <w:t>г</w:t>
      </w:r>
      <w:r w:rsidRPr="00EC359E">
        <w:rPr>
          <w:rFonts w:ascii="Times New Roman" w:hAnsi="Times New Roman" w:cs="Times New Roman"/>
        </w:rPr>
        <w:t xml:space="preserve">                                                                                                </w:t>
      </w:r>
      <w:r>
        <w:rPr>
          <w:rFonts w:ascii="Times New Roman" w:hAnsi="Times New Roman" w:cs="Times New Roman"/>
        </w:rPr>
        <w:t xml:space="preserve"> </w:t>
      </w:r>
      <w:r w:rsidRPr="00EC359E">
        <w:rPr>
          <w:rFonts w:ascii="Times New Roman" w:hAnsi="Times New Roman" w:cs="Times New Roman"/>
        </w:rPr>
        <w:t xml:space="preserve"> № </w:t>
      </w:r>
      <w:r w:rsidR="00716B5D">
        <w:rPr>
          <w:rFonts w:ascii="Times New Roman" w:hAnsi="Times New Roman" w:cs="Times New Roman"/>
        </w:rPr>
        <w:t>13</w:t>
      </w:r>
      <w:r w:rsidRPr="00EC359E">
        <w:rPr>
          <w:rFonts w:ascii="Times New Roman" w:hAnsi="Times New Roman" w:cs="Times New Roman"/>
        </w:rPr>
        <w:t xml:space="preserve">  </w:t>
      </w:r>
    </w:p>
    <w:p w:rsidR="00EC359E" w:rsidRPr="00EC359E" w:rsidRDefault="00EC359E" w:rsidP="0076705D">
      <w:pPr>
        <w:spacing w:after="0"/>
        <w:jc w:val="both"/>
        <w:rPr>
          <w:rFonts w:ascii="Times New Roman" w:hAnsi="Times New Roman" w:cs="Times New Roman"/>
        </w:rPr>
      </w:pPr>
      <w:r w:rsidRPr="00EC359E">
        <w:rPr>
          <w:rFonts w:ascii="Times New Roman" w:hAnsi="Times New Roman" w:cs="Times New Roman"/>
        </w:rPr>
        <w:t>г. Нижневартовск</w:t>
      </w:r>
    </w:p>
    <w:p w:rsidR="00EC359E" w:rsidRPr="00EC359E" w:rsidRDefault="00EC359E" w:rsidP="0076705D">
      <w:pPr>
        <w:spacing w:after="0"/>
        <w:ind w:right="5931"/>
        <w:rPr>
          <w:rFonts w:ascii="Times New Roman" w:hAnsi="Times New Roman" w:cs="Times New Roman"/>
        </w:rPr>
      </w:pPr>
    </w:p>
    <w:p w:rsidR="00EC359E" w:rsidRPr="00EC359E" w:rsidRDefault="00EC359E" w:rsidP="0076705D">
      <w:pPr>
        <w:spacing w:after="0"/>
        <w:ind w:right="-1"/>
        <w:jc w:val="center"/>
        <w:rPr>
          <w:rFonts w:ascii="Times New Roman" w:hAnsi="Times New Roman" w:cs="Times New Roman"/>
          <w:b/>
          <w:sz w:val="28"/>
          <w:szCs w:val="28"/>
        </w:rPr>
      </w:pPr>
      <w:r w:rsidRPr="00EC359E">
        <w:rPr>
          <w:rFonts w:ascii="Times New Roman" w:hAnsi="Times New Roman" w:cs="Times New Roman"/>
          <w:b/>
          <w:sz w:val="28"/>
          <w:szCs w:val="28"/>
        </w:rPr>
        <w:t>О внесении изменений в приказ департамента финансов от 13.04.2012 № 51 «О порядке открытия, ведения лицевых счетов получателей бюджетных средств, и проведения кассовых выплат департаментом финансов администрации района»</w:t>
      </w:r>
    </w:p>
    <w:p w:rsidR="00EC359E" w:rsidRPr="00EC359E" w:rsidRDefault="00EC359E" w:rsidP="0076705D">
      <w:pPr>
        <w:pStyle w:val="ConsPlusNormal"/>
        <w:widowControl/>
        <w:spacing w:line="276" w:lineRule="auto"/>
        <w:ind w:firstLine="540"/>
        <w:jc w:val="both"/>
        <w:rPr>
          <w:rFonts w:ascii="Times New Roman" w:hAnsi="Times New Roman" w:cs="Times New Roman"/>
          <w:sz w:val="28"/>
          <w:szCs w:val="28"/>
        </w:rPr>
      </w:pPr>
    </w:p>
    <w:p w:rsidR="00EC359E" w:rsidRPr="00EC359E" w:rsidRDefault="00EC359E" w:rsidP="0076705D">
      <w:pPr>
        <w:pStyle w:val="ConsPlusNormal"/>
        <w:widowControl/>
        <w:spacing w:line="276" w:lineRule="auto"/>
        <w:ind w:firstLine="540"/>
        <w:jc w:val="both"/>
        <w:rPr>
          <w:rFonts w:ascii="Times New Roman" w:hAnsi="Times New Roman" w:cs="Times New Roman"/>
          <w:sz w:val="28"/>
          <w:szCs w:val="28"/>
        </w:rPr>
      </w:pPr>
      <w:r w:rsidRPr="00EC359E">
        <w:rPr>
          <w:rFonts w:ascii="Times New Roman" w:hAnsi="Times New Roman" w:cs="Times New Roman"/>
          <w:sz w:val="28"/>
          <w:szCs w:val="28"/>
        </w:rPr>
        <w:t xml:space="preserve">В соответствии со статьей 220.1 Бюджетного кодекса Российской Федерации,  </w:t>
      </w:r>
      <w:proofErr w:type="gramStart"/>
      <w:r w:rsidRPr="00EC359E">
        <w:rPr>
          <w:rFonts w:ascii="Times New Roman" w:hAnsi="Times New Roman" w:cs="Times New Roman"/>
          <w:sz w:val="28"/>
          <w:szCs w:val="28"/>
        </w:rPr>
        <w:t>п</w:t>
      </w:r>
      <w:proofErr w:type="gramEnd"/>
      <w:r w:rsidRPr="00EC359E">
        <w:rPr>
          <w:rFonts w:ascii="Times New Roman" w:hAnsi="Times New Roman" w:cs="Times New Roman"/>
          <w:sz w:val="28"/>
          <w:szCs w:val="28"/>
        </w:rPr>
        <w:t xml:space="preserve"> р и к а з ы в а ю:</w:t>
      </w:r>
    </w:p>
    <w:p w:rsidR="00EC359E" w:rsidRPr="00EC359E" w:rsidRDefault="00EC359E" w:rsidP="0076705D">
      <w:pPr>
        <w:pStyle w:val="ConsPlusNormal"/>
        <w:widowControl/>
        <w:spacing w:line="276" w:lineRule="auto"/>
        <w:ind w:firstLine="540"/>
        <w:jc w:val="both"/>
        <w:rPr>
          <w:rFonts w:ascii="Times New Roman" w:hAnsi="Times New Roman" w:cs="Times New Roman"/>
          <w:sz w:val="28"/>
          <w:szCs w:val="28"/>
        </w:rPr>
      </w:pPr>
    </w:p>
    <w:p w:rsidR="00EC359E" w:rsidRDefault="00EC359E" w:rsidP="0076705D">
      <w:pPr>
        <w:spacing w:after="0"/>
        <w:ind w:right="-1"/>
        <w:jc w:val="both"/>
        <w:rPr>
          <w:rFonts w:ascii="Times New Roman" w:hAnsi="Times New Roman" w:cs="Times New Roman"/>
          <w:sz w:val="28"/>
          <w:szCs w:val="28"/>
        </w:rPr>
      </w:pPr>
      <w:r w:rsidRPr="00EC359E">
        <w:rPr>
          <w:rFonts w:ascii="Times New Roman" w:hAnsi="Times New Roman" w:cs="Times New Roman"/>
          <w:sz w:val="28"/>
          <w:szCs w:val="28"/>
        </w:rPr>
        <w:t xml:space="preserve">     1. Внести </w:t>
      </w:r>
      <w:r w:rsidR="00465D46">
        <w:rPr>
          <w:rFonts w:ascii="Times New Roman" w:hAnsi="Times New Roman" w:cs="Times New Roman"/>
          <w:sz w:val="28"/>
          <w:szCs w:val="28"/>
        </w:rPr>
        <w:t>измен</w:t>
      </w:r>
      <w:r w:rsidRPr="00EC359E">
        <w:rPr>
          <w:rFonts w:ascii="Times New Roman" w:hAnsi="Times New Roman" w:cs="Times New Roman"/>
          <w:sz w:val="28"/>
          <w:szCs w:val="28"/>
        </w:rPr>
        <w:t xml:space="preserve">ения в приложение к  приказу департамента финансов от 13.04.2012 № 51 «О порядке открытия, ведения лицевых счетов получателей бюджетных средств, и проведения кассовых выплат департаментом финансов администрации района» (с изменениями от 26.11.2012г № 185): </w:t>
      </w:r>
    </w:p>
    <w:p w:rsidR="00C91F36" w:rsidRPr="00EC359E" w:rsidRDefault="00C91F36" w:rsidP="0076705D">
      <w:pPr>
        <w:spacing w:after="0"/>
        <w:ind w:right="-1"/>
        <w:jc w:val="both"/>
        <w:rPr>
          <w:rFonts w:ascii="Times New Roman" w:hAnsi="Times New Roman" w:cs="Times New Roman"/>
          <w:sz w:val="28"/>
          <w:szCs w:val="28"/>
        </w:rPr>
      </w:pPr>
    </w:p>
    <w:p w:rsidR="006E45CE" w:rsidRPr="004312CC" w:rsidRDefault="00C91F36" w:rsidP="0076705D">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21874">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6E45CE">
        <w:rPr>
          <w:rFonts w:ascii="Times New Roman" w:hAnsi="Times New Roman" w:cs="Times New Roman"/>
          <w:color w:val="000000"/>
          <w:sz w:val="28"/>
          <w:szCs w:val="28"/>
        </w:rPr>
        <w:t xml:space="preserve"> Пункт 2.2.6</w:t>
      </w:r>
      <w:r w:rsidR="00A121C9">
        <w:rPr>
          <w:rFonts w:ascii="Times New Roman" w:hAnsi="Times New Roman" w:cs="Times New Roman"/>
          <w:color w:val="000000"/>
          <w:sz w:val="28"/>
          <w:szCs w:val="28"/>
        </w:rPr>
        <w:t>.</w:t>
      </w:r>
      <w:r w:rsidR="006E45CE">
        <w:rPr>
          <w:rFonts w:ascii="Times New Roman" w:hAnsi="Times New Roman" w:cs="Times New Roman"/>
          <w:color w:val="000000"/>
          <w:sz w:val="28"/>
          <w:szCs w:val="28"/>
        </w:rPr>
        <w:t xml:space="preserve"> </w:t>
      </w:r>
      <w:r w:rsidRPr="004312CC">
        <w:rPr>
          <w:rFonts w:ascii="Times New Roman" w:hAnsi="Times New Roman" w:cs="Times New Roman"/>
          <w:color w:val="000000"/>
          <w:sz w:val="28"/>
          <w:szCs w:val="28"/>
        </w:rPr>
        <w:t xml:space="preserve">раздела </w:t>
      </w:r>
      <w:r w:rsidRPr="004312CC">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w:t>
      </w:r>
      <w:r w:rsidR="006E45CE">
        <w:rPr>
          <w:rFonts w:ascii="Times New Roman" w:hAnsi="Times New Roman" w:cs="Times New Roman"/>
          <w:color w:val="000000"/>
          <w:sz w:val="28"/>
          <w:szCs w:val="28"/>
        </w:rPr>
        <w:t>исключить</w:t>
      </w:r>
      <w:r w:rsidR="00064FB4">
        <w:rPr>
          <w:rFonts w:ascii="Times New Roman" w:hAnsi="Times New Roman" w:cs="Times New Roman"/>
          <w:color w:val="000000"/>
          <w:sz w:val="28"/>
          <w:szCs w:val="28"/>
        </w:rPr>
        <w:t>;</w:t>
      </w:r>
    </w:p>
    <w:p w:rsidR="006E45CE" w:rsidRDefault="00C91F36" w:rsidP="0076705D">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B21874">
        <w:rPr>
          <w:rFonts w:ascii="Times New Roman" w:hAnsi="Times New Roman" w:cs="Times New Roman"/>
          <w:sz w:val="28"/>
          <w:szCs w:val="28"/>
        </w:rPr>
        <w:t>2</w:t>
      </w:r>
      <w:r>
        <w:rPr>
          <w:rFonts w:ascii="Times New Roman" w:hAnsi="Times New Roman" w:cs="Times New Roman"/>
          <w:sz w:val="28"/>
          <w:szCs w:val="28"/>
        </w:rPr>
        <w:t>.</w:t>
      </w:r>
      <w:r w:rsidR="006E45CE">
        <w:rPr>
          <w:rFonts w:ascii="Times New Roman" w:hAnsi="Times New Roman" w:cs="Times New Roman"/>
          <w:sz w:val="28"/>
          <w:szCs w:val="28"/>
        </w:rPr>
        <w:t xml:space="preserve"> </w:t>
      </w:r>
      <w:r>
        <w:rPr>
          <w:rFonts w:ascii="Times New Roman" w:hAnsi="Times New Roman" w:cs="Times New Roman"/>
          <w:sz w:val="28"/>
          <w:szCs w:val="28"/>
        </w:rPr>
        <w:t>П</w:t>
      </w:r>
      <w:r w:rsidR="006E45CE">
        <w:rPr>
          <w:rFonts w:ascii="Times New Roman" w:hAnsi="Times New Roman" w:cs="Times New Roman"/>
          <w:sz w:val="28"/>
          <w:szCs w:val="28"/>
        </w:rPr>
        <w:t>ункт 2.2.12</w:t>
      </w:r>
      <w:r w:rsidR="00083D44">
        <w:rPr>
          <w:rFonts w:ascii="Times New Roman" w:hAnsi="Times New Roman" w:cs="Times New Roman"/>
          <w:sz w:val="28"/>
          <w:szCs w:val="28"/>
        </w:rPr>
        <w:t>.</w:t>
      </w:r>
      <w:r w:rsidRPr="00C91F36">
        <w:rPr>
          <w:rFonts w:ascii="Times New Roman" w:hAnsi="Times New Roman" w:cs="Times New Roman"/>
          <w:color w:val="000000"/>
          <w:sz w:val="28"/>
          <w:szCs w:val="28"/>
        </w:rPr>
        <w:t xml:space="preserve"> </w:t>
      </w:r>
      <w:r w:rsidRPr="004312CC">
        <w:rPr>
          <w:rFonts w:ascii="Times New Roman" w:hAnsi="Times New Roman" w:cs="Times New Roman"/>
          <w:color w:val="000000"/>
          <w:sz w:val="28"/>
          <w:szCs w:val="28"/>
        </w:rPr>
        <w:t xml:space="preserve">раздела </w:t>
      </w:r>
      <w:r w:rsidRPr="004312CC">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I</w:t>
      </w:r>
      <w:r w:rsidR="00EC359E" w:rsidRPr="00EC359E">
        <w:rPr>
          <w:rFonts w:ascii="Times New Roman" w:hAnsi="Times New Roman" w:cs="Times New Roman"/>
          <w:sz w:val="28"/>
          <w:szCs w:val="28"/>
        </w:rPr>
        <w:t xml:space="preserve"> </w:t>
      </w:r>
      <w:r w:rsidR="006E45CE">
        <w:rPr>
          <w:rFonts w:ascii="Times New Roman" w:hAnsi="Times New Roman" w:cs="Times New Roman"/>
          <w:sz w:val="28"/>
          <w:szCs w:val="28"/>
        </w:rPr>
        <w:t>изложить в новой редакции: «</w:t>
      </w:r>
      <w:r w:rsidR="00083D44">
        <w:rPr>
          <w:rFonts w:ascii="Times New Roman" w:hAnsi="Times New Roman" w:cs="Times New Roman"/>
          <w:sz w:val="28"/>
          <w:szCs w:val="28"/>
        </w:rPr>
        <w:t xml:space="preserve">2.2.12. </w:t>
      </w:r>
      <w:r w:rsidR="006E45CE" w:rsidRPr="006E45CE">
        <w:rPr>
          <w:rFonts w:ascii="Times New Roman" w:hAnsi="Times New Roman" w:cs="Times New Roman"/>
          <w:sz w:val="28"/>
          <w:szCs w:val="28"/>
        </w:rPr>
        <w:t>Перечень Клиентов, которым открыты лицевые счета в департаменте финансов, управлени</w:t>
      </w:r>
      <w:r w:rsidR="006E45CE">
        <w:rPr>
          <w:rFonts w:ascii="Times New Roman" w:hAnsi="Times New Roman" w:cs="Times New Roman"/>
          <w:sz w:val="28"/>
          <w:szCs w:val="28"/>
        </w:rPr>
        <w:t xml:space="preserve">ем казначейства предоставляется </w:t>
      </w:r>
      <w:r w:rsidR="006E45CE" w:rsidRPr="006E45CE">
        <w:rPr>
          <w:rFonts w:ascii="Times New Roman" w:hAnsi="Times New Roman" w:cs="Times New Roman"/>
          <w:sz w:val="28"/>
          <w:szCs w:val="28"/>
        </w:rPr>
        <w:t xml:space="preserve">в РКЦ «Нижневартовск» - ежеквартально, до 1 числа следующего квартала </w:t>
      </w:r>
      <w:proofErr w:type="gramStart"/>
      <w:r w:rsidR="006E45CE" w:rsidRPr="006E45CE">
        <w:rPr>
          <w:rFonts w:ascii="Times New Roman" w:hAnsi="Times New Roman" w:cs="Times New Roman"/>
          <w:sz w:val="28"/>
          <w:szCs w:val="28"/>
        </w:rPr>
        <w:t>за</w:t>
      </w:r>
      <w:proofErr w:type="gramEnd"/>
      <w:r w:rsidR="006E45CE" w:rsidRPr="006E45CE">
        <w:rPr>
          <w:rFonts w:ascii="Times New Roman" w:hAnsi="Times New Roman" w:cs="Times New Roman"/>
          <w:sz w:val="28"/>
          <w:szCs w:val="28"/>
        </w:rPr>
        <w:t xml:space="preserve"> отчетным.</w:t>
      </w:r>
    </w:p>
    <w:p w:rsidR="006E45CE" w:rsidRPr="004312CC" w:rsidRDefault="006E45CE" w:rsidP="0076705D">
      <w:pPr>
        <w:ind w:firstLine="540"/>
        <w:jc w:val="both"/>
        <w:rPr>
          <w:rFonts w:ascii="Times New Roman" w:hAnsi="Times New Roman" w:cs="Times New Roman"/>
          <w:color w:val="000000"/>
          <w:sz w:val="28"/>
          <w:szCs w:val="28"/>
        </w:rPr>
      </w:pPr>
      <w:r w:rsidRPr="004312CC">
        <w:rPr>
          <w:rFonts w:ascii="Times New Roman" w:hAnsi="Times New Roman" w:cs="Times New Roman"/>
          <w:color w:val="000000"/>
          <w:sz w:val="28"/>
          <w:szCs w:val="28"/>
        </w:rPr>
        <w:t>После открытия лицевых счетов сообщения об их открытии в налоговые органы по месту регистрации клиента, а также органы государственных внебюджетных фондов финансовым органом не направляются</w:t>
      </w:r>
      <w:proofErr w:type="gramStart"/>
      <w:r w:rsidRPr="004312CC">
        <w:rPr>
          <w:rFonts w:ascii="Times New Roman" w:hAnsi="Times New Roman" w:cs="Times New Roman"/>
          <w:color w:val="000000"/>
          <w:sz w:val="28"/>
          <w:szCs w:val="28"/>
        </w:rPr>
        <w:t>.</w:t>
      </w:r>
      <w:r>
        <w:rPr>
          <w:rFonts w:ascii="Times New Roman" w:hAnsi="Times New Roman" w:cs="Times New Roman"/>
          <w:color w:val="000000"/>
          <w:sz w:val="28"/>
          <w:szCs w:val="28"/>
        </w:rPr>
        <w:t>»</w:t>
      </w:r>
      <w:r w:rsidR="00064FB4">
        <w:rPr>
          <w:rFonts w:ascii="Times New Roman" w:hAnsi="Times New Roman" w:cs="Times New Roman"/>
          <w:color w:val="000000"/>
          <w:sz w:val="28"/>
          <w:szCs w:val="28"/>
        </w:rPr>
        <w:t>;</w:t>
      </w:r>
      <w:proofErr w:type="gramEnd"/>
    </w:p>
    <w:p w:rsidR="00206174" w:rsidRDefault="00C91F36" w:rsidP="0076705D">
      <w:pPr>
        <w:ind w:firstLine="540"/>
        <w:jc w:val="both"/>
        <w:rPr>
          <w:rFonts w:ascii="Times New Roman" w:hAnsi="Times New Roman" w:cs="Times New Roman"/>
          <w:sz w:val="28"/>
          <w:szCs w:val="28"/>
        </w:rPr>
      </w:pPr>
      <w:r>
        <w:rPr>
          <w:rFonts w:ascii="Times New Roman" w:hAnsi="Times New Roman" w:cs="Times New Roman"/>
          <w:color w:val="000000"/>
          <w:sz w:val="28"/>
          <w:szCs w:val="28"/>
        </w:rPr>
        <w:t>1.</w:t>
      </w:r>
      <w:r w:rsidR="00B21874">
        <w:rPr>
          <w:rFonts w:ascii="Times New Roman" w:hAnsi="Times New Roman" w:cs="Times New Roman"/>
          <w:color w:val="000000"/>
          <w:sz w:val="28"/>
          <w:szCs w:val="28"/>
        </w:rPr>
        <w:t>3</w:t>
      </w:r>
      <w:r>
        <w:rPr>
          <w:rFonts w:ascii="Times New Roman" w:hAnsi="Times New Roman" w:cs="Times New Roman"/>
          <w:color w:val="000000"/>
          <w:sz w:val="28"/>
          <w:szCs w:val="28"/>
        </w:rPr>
        <w:t>.</w:t>
      </w:r>
      <w:r w:rsidR="006E45CE" w:rsidRPr="004312CC">
        <w:rPr>
          <w:rFonts w:ascii="Times New Roman" w:hAnsi="Times New Roman" w:cs="Times New Roman"/>
          <w:color w:val="000000"/>
          <w:sz w:val="28"/>
          <w:szCs w:val="28"/>
        </w:rPr>
        <w:t xml:space="preserve"> </w:t>
      </w:r>
      <w:r w:rsidR="00C63D65">
        <w:rPr>
          <w:rFonts w:ascii="Times New Roman" w:hAnsi="Times New Roman" w:cs="Times New Roman"/>
          <w:color w:val="000000"/>
          <w:sz w:val="28"/>
          <w:szCs w:val="28"/>
        </w:rPr>
        <w:t xml:space="preserve">Пункт </w:t>
      </w:r>
      <w:r w:rsidR="00C63D65" w:rsidRPr="004312CC">
        <w:rPr>
          <w:rFonts w:ascii="Times New Roman" w:hAnsi="Times New Roman" w:cs="Times New Roman"/>
          <w:color w:val="000000"/>
          <w:sz w:val="28"/>
          <w:szCs w:val="28"/>
        </w:rPr>
        <w:t xml:space="preserve">3.5. раздела </w:t>
      </w:r>
      <w:r w:rsidR="00C63D65" w:rsidRPr="004312CC">
        <w:rPr>
          <w:rFonts w:ascii="Times New Roman" w:hAnsi="Times New Roman" w:cs="Times New Roman"/>
          <w:color w:val="000000"/>
          <w:sz w:val="28"/>
          <w:szCs w:val="28"/>
          <w:lang w:val="en-US"/>
        </w:rPr>
        <w:t>I</w:t>
      </w:r>
      <w:r w:rsidR="00C63D65">
        <w:rPr>
          <w:rFonts w:ascii="Times New Roman" w:hAnsi="Times New Roman" w:cs="Times New Roman"/>
          <w:color w:val="000000"/>
          <w:sz w:val="28"/>
          <w:szCs w:val="28"/>
          <w:lang w:val="en-US"/>
        </w:rPr>
        <w:t>II</w:t>
      </w:r>
      <w:r w:rsidR="00C63D65">
        <w:rPr>
          <w:rFonts w:ascii="Times New Roman" w:hAnsi="Times New Roman" w:cs="Times New Roman"/>
          <w:color w:val="000000"/>
          <w:sz w:val="28"/>
          <w:szCs w:val="28"/>
        </w:rPr>
        <w:t xml:space="preserve"> изложить в новой редакции:</w:t>
      </w:r>
      <w:r w:rsidR="0076705D">
        <w:rPr>
          <w:rFonts w:ascii="Times New Roman" w:hAnsi="Times New Roman" w:cs="Times New Roman"/>
          <w:color w:val="000000"/>
          <w:sz w:val="28"/>
          <w:szCs w:val="28"/>
        </w:rPr>
        <w:t xml:space="preserve"> </w:t>
      </w:r>
      <w:r w:rsidR="00C63D65" w:rsidRPr="00206174">
        <w:rPr>
          <w:rFonts w:ascii="Times New Roman" w:hAnsi="Times New Roman" w:cs="Times New Roman"/>
          <w:sz w:val="28"/>
          <w:szCs w:val="28"/>
        </w:rPr>
        <w:t>«</w:t>
      </w:r>
      <w:r w:rsidR="00206174">
        <w:rPr>
          <w:rFonts w:ascii="Times New Roman" w:hAnsi="Times New Roman" w:cs="Times New Roman"/>
          <w:sz w:val="28"/>
          <w:szCs w:val="28"/>
        </w:rPr>
        <w:t xml:space="preserve">3.5. </w:t>
      </w:r>
      <w:r w:rsidR="00206174" w:rsidRPr="00C63D65">
        <w:rPr>
          <w:rFonts w:ascii="Times New Roman" w:hAnsi="Times New Roman" w:cs="Times New Roman"/>
          <w:sz w:val="28"/>
          <w:szCs w:val="28"/>
          <w:u w:val="single"/>
        </w:rPr>
        <w:t>Если в штате нет должности главного бухгалтера</w:t>
      </w:r>
      <w:r w:rsidR="00206174" w:rsidRPr="00C63D65">
        <w:rPr>
          <w:rFonts w:ascii="Times New Roman" w:hAnsi="Times New Roman" w:cs="Times New Roman"/>
          <w:sz w:val="28"/>
          <w:szCs w:val="28"/>
        </w:rPr>
        <w:t xml:space="preserve"> (другого должностного лица, выполняющего его функции)</w:t>
      </w:r>
      <w:r w:rsidR="00206174">
        <w:rPr>
          <w:rFonts w:ascii="Times New Roman" w:hAnsi="Times New Roman" w:cs="Times New Roman"/>
          <w:sz w:val="28"/>
          <w:szCs w:val="28"/>
        </w:rPr>
        <w:t>:</w:t>
      </w:r>
    </w:p>
    <w:p w:rsidR="00206174" w:rsidRDefault="00206174" w:rsidP="0076705D">
      <w:pPr>
        <w:ind w:firstLine="709"/>
        <w:jc w:val="both"/>
      </w:pPr>
      <w:r w:rsidRPr="004D6FA3">
        <w:rPr>
          <w:rFonts w:ascii="Times New Roman" w:hAnsi="Times New Roman" w:cs="Times New Roman"/>
          <w:sz w:val="28"/>
          <w:szCs w:val="28"/>
        </w:rPr>
        <w:lastRenderedPageBreak/>
        <w:t xml:space="preserve">- </w:t>
      </w:r>
      <w:r w:rsidRPr="004D6FA3">
        <w:rPr>
          <w:rFonts w:ascii="Times New Roman" w:eastAsia="Times New Roman" w:hAnsi="Times New Roman" w:cs="Times New Roman"/>
          <w:sz w:val="28"/>
          <w:szCs w:val="28"/>
        </w:rPr>
        <w:t xml:space="preserve">в Карточке в </w:t>
      </w:r>
      <w:r w:rsidRPr="004D6FA3">
        <w:rPr>
          <w:rFonts w:ascii="Times New Roman" w:hAnsi="Times New Roman" w:cs="Times New Roman"/>
          <w:sz w:val="28"/>
          <w:szCs w:val="28"/>
        </w:rPr>
        <w:t>графе</w:t>
      </w:r>
      <w:r w:rsidRPr="004D6FA3">
        <w:rPr>
          <w:rFonts w:ascii="Times New Roman" w:eastAsia="Times New Roman" w:hAnsi="Times New Roman" w:cs="Times New Roman"/>
          <w:sz w:val="28"/>
          <w:szCs w:val="28"/>
        </w:rPr>
        <w:t xml:space="preserve"> «Фамилия, имя, отчество» </w:t>
      </w:r>
      <w:r w:rsidRPr="004D6FA3">
        <w:rPr>
          <w:rFonts w:ascii="Times New Roman" w:hAnsi="Times New Roman" w:cs="Times New Roman"/>
          <w:sz w:val="28"/>
          <w:szCs w:val="28"/>
        </w:rPr>
        <w:t>указывается Ф.И.О.</w:t>
      </w:r>
      <w:r w:rsidRPr="004D6FA3">
        <w:rPr>
          <w:rFonts w:ascii="Times New Roman" w:eastAsia="Times New Roman" w:hAnsi="Times New Roman" w:cs="Times New Roman"/>
          <w:sz w:val="28"/>
          <w:szCs w:val="28"/>
        </w:rPr>
        <w:t xml:space="preserve"> лица, наделенного правом второй подписи</w:t>
      </w:r>
      <w:r w:rsidRPr="004D6FA3">
        <w:rPr>
          <w:rFonts w:ascii="Times New Roman" w:hAnsi="Times New Roman" w:cs="Times New Roman"/>
          <w:sz w:val="28"/>
          <w:szCs w:val="28"/>
        </w:rPr>
        <w:t xml:space="preserve"> в соответствии с заключенным договором на бухгалтерское обслуживание.</w:t>
      </w:r>
      <w:r>
        <w:t xml:space="preserve"> </w:t>
      </w:r>
    </w:p>
    <w:p w:rsidR="00206174" w:rsidRDefault="00206174" w:rsidP="0076705D">
      <w:pPr>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на лицевой стороне карточки при заверении образцов подписей </w:t>
      </w:r>
      <w:r w:rsidRPr="00C63D65">
        <w:rPr>
          <w:rFonts w:ascii="Times New Roman" w:hAnsi="Times New Roman" w:cs="Times New Roman"/>
          <w:sz w:val="28"/>
          <w:szCs w:val="28"/>
        </w:rPr>
        <w:t>в поле «</w:t>
      </w:r>
      <w:r>
        <w:rPr>
          <w:rFonts w:ascii="Times New Roman" w:hAnsi="Times New Roman" w:cs="Times New Roman"/>
          <w:sz w:val="28"/>
          <w:szCs w:val="28"/>
        </w:rPr>
        <w:t>главный бухгалтер</w:t>
      </w:r>
      <w:r w:rsidRPr="00C63D65">
        <w:rPr>
          <w:rFonts w:ascii="Times New Roman" w:hAnsi="Times New Roman" w:cs="Times New Roman"/>
          <w:sz w:val="28"/>
          <w:szCs w:val="28"/>
        </w:rPr>
        <w:t>» указывается: «бухгалтерский ра</w:t>
      </w:r>
      <w:r>
        <w:rPr>
          <w:rFonts w:ascii="Times New Roman" w:hAnsi="Times New Roman" w:cs="Times New Roman"/>
          <w:sz w:val="28"/>
          <w:szCs w:val="28"/>
        </w:rPr>
        <w:t>ботник в штате не предусмотрен</w:t>
      </w:r>
      <w:proofErr w:type="gramStart"/>
      <w:r>
        <w:rPr>
          <w:rFonts w:ascii="Times New Roman" w:hAnsi="Times New Roman" w:cs="Times New Roman"/>
          <w:sz w:val="28"/>
          <w:szCs w:val="28"/>
        </w:rPr>
        <w:t>.».</w:t>
      </w:r>
      <w:proofErr w:type="gramEnd"/>
    </w:p>
    <w:p w:rsidR="0076705D" w:rsidRPr="0076705D" w:rsidRDefault="0007489D" w:rsidP="0076705D">
      <w:pPr>
        <w:pStyle w:val="ConsPlusNormal"/>
        <w:keepNext/>
        <w:spacing w:line="276" w:lineRule="auto"/>
        <w:jc w:val="both"/>
        <w:outlineLvl w:val="2"/>
        <w:rPr>
          <w:rFonts w:ascii="Times New Roman" w:hAnsi="Times New Roman" w:cs="Times New Roman"/>
          <w:b/>
          <w:sz w:val="28"/>
          <w:szCs w:val="28"/>
        </w:rPr>
      </w:pPr>
      <w:r w:rsidRPr="0076705D">
        <w:rPr>
          <w:rFonts w:ascii="Times New Roman" w:hAnsi="Times New Roman" w:cs="Times New Roman"/>
          <w:sz w:val="28"/>
          <w:szCs w:val="28"/>
        </w:rPr>
        <w:t>1.</w:t>
      </w:r>
      <w:r w:rsidR="0076705D" w:rsidRPr="0076705D">
        <w:rPr>
          <w:rFonts w:ascii="Times New Roman" w:hAnsi="Times New Roman" w:cs="Times New Roman"/>
          <w:sz w:val="28"/>
          <w:szCs w:val="28"/>
        </w:rPr>
        <w:t xml:space="preserve">4. </w:t>
      </w:r>
      <w:r w:rsidR="0076705D" w:rsidRPr="0076705D">
        <w:rPr>
          <w:rFonts w:ascii="Times New Roman" w:hAnsi="Times New Roman" w:cs="Times New Roman"/>
          <w:color w:val="000000"/>
          <w:sz w:val="28"/>
          <w:szCs w:val="28"/>
        </w:rPr>
        <w:t xml:space="preserve">Раздел </w:t>
      </w:r>
      <w:r w:rsidR="0076705D" w:rsidRPr="0076705D">
        <w:rPr>
          <w:rFonts w:ascii="Times New Roman" w:hAnsi="Times New Roman" w:cs="Times New Roman"/>
          <w:color w:val="000000"/>
          <w:sz w:val="28"/>
          <w:szCs w:val="28"/>
          <w:lang w:val="en-US"/>
        </w:rPr>
        <w:t>IV</w:t>
      </w:r>
      <w:r w:rsidR="0076705D" w:rsidRPr="0076705D">
        <w:rPr>
          <w:rFonts w:ascii="Times New Roman" w:hAnsi="Times New Roman" w:cs="Times New Roman"/>
          <w:color w:val="000000"/>
          <w:sz w:val="28"/>
          <w:szCs w:val="28"/>
        </w:rPr>
        <w:t xml:space="preserve">  изложить в новой редакции: </w:t>
      </w:r>
      <w:r w:rsidR="0076705D">
        <w:rPr>
          <w:rFonts w:ascii="Times New Roman" w:hAnsi="Times New Roman" w:cs="Times New Roman"/>
          <w:color w:val="000000"/>
          <w:sz w:val="28"/>
          <w:szCs w:val="28"/>
        </w:rPr>
        <w:t xml:space="preserve"> «</w:t>
      </w:r>
      <w:r w:rsidR="0076705D" w:rsidRPr="00343E49">
        <w:rPr>
          <w:rFonts w:ascii="Times New Roman" w:hAnsi="Times New Roman" w:cs="Times New Roman"/>
          <w:b/>
          <w:color w:val="000000"/>
          <w:sz w:val="28"/>
          <w:szCs w:val="28"/>
          <w:lang w:val="en-US"/>
        </w:rPr>
        <w:t>IV</w:t>
      </w:r>
      <w:r w:rsidR="0076705D">
        <w:rPr>
          <w:rFonts w:ascii="Times New Roman" w:hAnsi="Times New Roman" w:cs="Times New Roman"/>
          <w:b/>
          <w:sz w:val="28"/>
          <w:szCs w:val="28"/>
        </w:rPr>
        <w:t xml:space="preserve">. </w:t>
      </w:r>
      <w:r w:rsidR="0076705D" w:rsidRPr="0076705D">
        <w:rPr>
          <w:rFonts w:ascii="Times New Roman" w:hAnsi="Times New Roman" w:cs="Times New Roman"/>
          <w:b/>
          <w:sz w:val="28"/>
          <w:szCs w:val="28"/>
        </w:rPr>
        <w:t>Отражение операций по кассовым выплатам и кассовым поступлениям на лицевых счетах</w:t>
      </w:r>
      <w:r w:rsidR="0076705D">
        <w:rPr>
          <w:rFonts w:ascii="Times New Roman" w:hAnsi="Times New Roman" w:cs="Times New Roman"/>
          <w:b/>
          <w:sz w:val="28"/>
          <w:szCs w:val="28"/>
        </w:rPr>
        <w:t xml:space="preserve"> </w:t>
      </w:r>
      <w:r w:rsidR="0076705D" w:rsidRPr="0076705D">
        <w:rPr>
          <w:rFonts w:ascii="Times New Roman" w:hAnsi="Times New Roman" w:cs="Times New Roman"/>
          <w:b/>
          <w:sz w:val="28"/>
          <w:szCs w:val="28"/>
        </w:rPr>
        <w:t>получателей бюджетных средств</w:t>
      </w:r>
      <w:r w:rsidR="0076705D" w:rsidRPr="0076705D">
        <w:rPr>
          <w:rFonts w:ascii="Times New Roman" w:hAnsi="Times New Roman" w:cs="Times New Roman"/>
          <w:b/>
          <w:sz w:val="28"/>
          <w:szCs w:val="28"/>
        </w:rPr>
        <w:tab/>
      </w:r>
    </w:p>
    <w:p w:rsidR="0076705D" w:rsidRDefault="0076705D" w:rsidP="0076705D">
      <w:pPr>
        <w:pStyle w:val="ConsPlusNormal"/>
        <w:keepNext/>
        <w:spacing w:line="276" w:lineRule="auto"/>
        <w:ind w:firstLine="539"/>
        <w:jc w:val="both"/>
        <w:rPr>
          <w:rFonts w:ascii="Times New Roman" w:hAnsi="Times New Roman" w:cs="Times New Roman"/>
          <w:sz w:val="28"/>
          <w:szCs w:val="28"/>
        </w:rPr>
      </w:pPr>
    </w:p>
    <w:p w:rsidR="0076705D" w:rsidRPr="0076705D" w:rsidRDefault="0076705D" w:rsidP="0076705D">
      <w:pPr>
        <w:pStyle w:val="ConsPlusNormal"/>
        <w:keepNext/>
        <w:spacing w:line="276" w:lineRule="auto"/>
        <w:ind w:firstLine="539"/>
        <w:jc w:val="both"/>
        <w:rPr>
          <w:rFonts w:ascii="Times New Roman" w:hAnsi="Times New Roman" w:cs="Times New Roman"/>
          <w:sz w:val="28"/>
          <w:szCs w:val="28"/>
        </w:rPr>
      </w:pPr>
      <w:r w:rsidRPr="0076705D">
        <w:rPr>
          <w:rFonts w:ascii="Times New Roman" w:hAnsi="Times New Roman" w:cs="Times New Roman"/>
          <w:sz w:val="28"/>
          <w:szCs w:val="28"/>
        </w:rPr>
        <w:t>4.1. Кассовые операции учитываются Департаментом финансов на соответствующих лицевых счетах в установленном Департаментом финансов порядке:</w:t>
      </w:r>
    </w:p>
    <w:p w:rsidR="0076705D" w:rsidRPr="0076705D" w:rsidRDefault="0076705D" w:rsidP="0076705D">
      <w:pPr>
        <w:pStyle w:val="ConsPlusNormal"/>
        <w:keepNext/>
        <w:spacing w:line="276" w:lineRule="auto"/>
        <w:ind w:firstLine="539"/>
        <w:jc w:val="both"/>
        <w:rPr>
          <w:rFonts w:ascii="Times New Roman" w:hAnsi="Times New Roman" w:cs="Times New Roman"/>
          <w:sz w:val="28"/>
          <w:szCs w:val="28"/>
        </w:rPr>
      </w:pPr>
      <w:r w:rsidRPr="0076705D">
        <w:rPr>
          <w:rFonts w:ascii="Times New Roman" w:hAnsi="Times New Roman" w:cs="Times New Roman"/>
          <w:sz w:val="28"/>
          <w:szCs w:val="28"/>
        </w:rPr>
        <w:t>со средствами бюджета – на расчетном счете «402 04…» в РКЦ «Ханты-Мансийск» г</w:t>
      </w:r>
      <w:proofErr w:type="gramStart"/>
      <w:r w:rsidRPr="0076705D">
        <w:rPr>
          <w:rFonts w:ascii="Times New Roman" w:hAnsi="Times New Roman" w:cs="Times New Roman"/>
          <w:sz w:val="28"/>
          <w:szCs w:val="28"/>
        </w:rPr>
        <w:t>.Х</w:t>
      </w:r>
      <w:proofErr w:type="gramEnd"/>
      <w:r w:rsidRPr="0076705D">
        <w:rPr>
          <w:rFonts w:ascii="Times New Roman" w:hAnsi="Times New Roman" w:cs="Times New Roman"/>
          <w:sz w:val="28"/>
          <w:szCs w:val="28"/>
        </w:rPr>
        <w:t>анты-Мансийск.</w:t>
      </w:r>
    </w:p>
    <w:p w:rsidR="0076705D" w:rsidRPr="0076705D" w:rsidRDefault="0076705D" w:rsidP="0076705D">
      <w:pPr>
        <w:pStyle w:val="ConsPlusNormal"/>
        <w:keepNext/>
        <w:spacing w:line="276" w:lineRule="auto"/>
        <w:ind w:firstLine="539"/>
        <w:jc w:val="both"/>
        <w:rPr>
          <w:rFonts w:ascii="Times New Roman" w:hAnsi="Times New Roman" w:cs="Times New Roman"/>
          <w:sz w:val="28"/>
          <w:szCs w:val="28"/>
        </w:rPr>
      </w:pPr>
      <w:r w:rsidRPr="0076705D">
        <w:rPr>
          <w:rFonts w:ascii="Times New Roman" w:hAnsi="Times New Roman" w:cs="Times New Roman"/>
          <w:sz w:val="28"/>
          <w:szCs w:val="28"/>
        </w:rPr>
        <w:t>со средствами, поступающими во временное распоряжение - на расчетном счете «403 02…» в РКЦ «Нижневартовск» г</w:t>
      </w:r>
      <w:proofErr w:type="gramStart"/>
      <w:r w:rsidRPr="0076705D">
        <w:rPr>
          <w:rFonts w:ascii="Times New Roman" w:hAnsi="Times New Roman" w:cs="Times New Roman"/>
          <w:sz w:val="28"/>
          <w:szCs w:val="28"/>
        </w:rPr>
        <w:t>.Н</w:t>
      </w:r>
      <w:proofErr w:type="gramEnd"/>
      <w:r w:rsidRPr="0076705D">
        <w:rPr>
          <w:rFonts w:ascii="Times New Roman" w:hAnsi="Times New Roman" w:cs="Times New Roman"/>
          <w:sz w:val="28"/>
          <w:szCs w:val="28"/>
        </w:rPr>
        <w:t>ижневартовск.</w:t>
      </w:r>
    </w:p>
    <w:p w:rsidR="0076705D" w:rsidRPr="0076705D" w:rsidRDefault="0076705D" w:rsidP="0076705D">
      <w:pPr>
        <w:pStyle w:val="21"/>
        <w:spacing w:line="276" w:lineRule="auto"/>
        <w:ind w:firstLine="709"/>
        <w:rPr>
          <w:szCs w:val="28"/>
        </w:rPr>
      </w:pPr>
      <w:r w:rsidRPr="0076705D">
        <w:rPr>
          <w:szCs w:val="28"/>
        </w:rPr>
        <w:t>В ОФК на расчетном счете «40204…» открываются:</w:t>
      </w:r>
    </w:p>
    <w:p w:rsidR="0076705D" w:rsidRPr="0076705D" w:rsidRDefault="0076705D" w:rsidP="0076705D">
      <w:pPr>
        <w:pStyle w:val="21"/>
        <w:numPr>
          <w:ilvl w:val="0"/>
          <w:numId w:val="2"/>
        </w:numPr>
        <w:spacing w:line="276" w:lineRule="auto"/>
        <w:rPr>
          <w:szCs w:val="28"/>
        </w:rPr>
      </w:pPr>
      <w:r w:rsidRPr="0076705D">
        <w:rPr>
          <w:szCs w:val="28"/>
        </w:rPr>
        <w:t xml:space="preserve">лицевой счет бюджета с кодом «02» - открывается </w:t>
      </w:r>
      <w:proofErr w:type="spellStart"/>
      <w:r w:rsidRPr="0076705D">
        <w:rPr>
          <w:szCs w:val="28"/>
        </w:rPr>
        <w:t>финоргану</w:t>
      </w:r>
      <w:proofErr w:type="spellEnd"/>
    </w:p>
    <w:p w:rsidR="0076705D" w:rsidRPr="0076705D" w:rsidRDefault="0076705D" w:rsidP="0076705D">
      <w:pPr>
        <w:pStyle w:val="21"/>
        <w:numPr>
          <w:ilvl w:val="0"/>
          <w:numId w:val="2"/>
        </w:numPr>
        <w:spacing w:line="276" w:lineRule="auto"/>
        <w:rPr>
          <w:szCs w:val="28"/>
        </w:rPr>
      </w:pPr>
      <w:r w:rsidRPr="0076705D">
        <w:rPr>
          <w:szCs w:val="28"/>
        </w:rPr>
        <w:t>лицевые счета получателей бюджетных средств с кодом «03» - открывается отдельно каждому получателю бюджетных средств (для осуществления кассового расхода по федеральным средствам).</w:t>
      </w:r>
    </w:p>
    <w:p w:rsidR="0076705D" w:rsidRPr="0076705D" w:rsidRDefault="0076705D" w:rsidP="0076705D">
      <w:pPr>
        <w:pStyle w:val="21"/>
        <w:spacing w:line="276" w:lineRule="auto"/>
        <w:ind w:firstLine="709"/>
        <w:rPr>
          <w:szCs w:val="28"/>
        </w:rPr>
      </w:pPr>
      <w:r w:rsidRPr="0076705D">
        <w:rPr>
          <w:szCs w:val="28"/>
        </w:rPr>
        <w:t>Проведение кассовых выплат за счет средств казенных учреждений осуществляется управлением казначейства от имени и по поручению указанных учреждений. Платежные документы оформляются в порядке, установленном Министерством финансов Российской Федерации и Центральным банком, а также в соответствии с рекомендациями департамента финансов района.</w:t>
      </w:r>
    </w:p>
    <w:p w:rsidR="00752E17" w:rsidRDefault="00752E17" w:rsidP="00752E17">
      <w:pPr>
        <w:autoSpaceDE w:val="0"/>
        <w:autoSpaceDN w:val="0"/>
        <w:adjustRightInd w:val="0"/>
        <w:ind w:firstLine="540"/>
        <w:jc w:val="both"/>
        <w:rPr>
          <w:rFonts w:ascii="Times New Roman" w:hAnsi="Times New Roman" w:cs="Times New Roman"/>
          <w:sz w:val="28"/>
          <w:szCs w:val="28"/>
        </w:rPr>
      </w:pPr>
    </w:p>
    <w:p w:rsidR="00752E17" w:rsidRPr="00343E49" w:rsidRDefault="00752E17" w:rsidP="00752E17">
      <w:pPr>
        <w:autoSpaceDE w:val="0"/>
        <w:autoSpaceDN w:val="0"/>
        <w:adjustRightInd w:val="0"/>
        <w:ind w:firstLine="540"/>
        <w:jc w:val="both"/>
        <w:rPr>
          <w:rFonts w:ascii="Times New Roman" w:eastAsia="Times New Roman" w:hAnsi="Times New Roman" w:cs="Times New Roman"/>
          <w:sz w:val="28"/>
          <w:szCs w:val="28"/>
        </w:rPr>
      </w:pPr>
      <w:r w:rsidRPr="0076705D">
        <w:rPr>
          <w:rFonts w:ascii="Times New Roman" w:hAnsi="Times New Roman" w:cs="Times New Roman"/>
          <w:sz w:val="28"/>
          <w:szCs w:val="28"/>
        </w:rPr>
        <w:t>4.</w:t>
      </w:r>
      <w:r>
        <w:rPr>
          <w:rFonts w:ascii="Times New Roman" w:hAnsi="Times New Roman" w:cs="Times New Roman"/>
          <w:sz w:val="28"/>
          <w:szCs w:val="28"/>
        </w:rPr>
        <w:t>2</w:t>
      </w:r>
      <w:r w:rsidRPr="0076705D">
        <w:rPr>
          <w:rFonts w:ascii="Times New Roman" w:hAnsi="Times New Roman" w:cs="Times New Roman"/>
          <w:sz w:val="28"/>
          <w:szCs w:val="28"/>
        </w:rPr>
        <w:t xml:space="preserve">. </w:t>
      </w:r>
      <w:proofErr w:type="gramStart"/>
      <w:r w:rsidRPr="0076705D">
        <w:rPr>
          <w:rFonts w:ascii="Times New Roman" w:hAnsi="Times New Roman" w:cs="Times New Roman"/>
          <w:sz w:val="28"/>
          <w:szCs w:val="28"/>
        </w:rPr>
        <w:t xml:space="preserve">Информационный обмен между Клиентами и Департаментом финансов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на основании Договора (соглашения) об обмене электронными документами и Регламента </w:t>
      </w:r>
      <w:r w:rsidRPr="0076705D">
        <w:rPr>
          <w:rFonts w:ascii="Times New Roman" w:hAnsi="Times New Roman" w:cs="Times New Roman"/>
          <w:bCs/>
          <w:sz w:val="28"/>
          <w:szCs w:val="28"/>
        </w:rPr>
        <w:t>о порядке и условиях обмена информацией,</w:t>
      </w:r>
      <w:r w:rsidRPr="0076705D">
        <w:rPr>
          <w:rFonts w:ascii="Times New Roman" w:hAnsi="Times New Roman" w:cs="Times New Roman"/>
          <w:sz w:val="28"/>
          <w:szCs w:val="28"/>
        </w:rPr>
        <w:t xml:space="preserve"> заключенных между участником бюджетного процесса и Департаментом финансов и требованиями, установленными законодательством Российской Федерации.</w:t>
      </w:r>
      <w:proofErr w:type="gramEnd"/>
      <w:r>
        <w:rPr>
          <w:sz w:val="28"/>
          <w:szCs w:val="28"/>
        </w:rPr>
        <w:t xml:space="preserve">  </w:t>
      </w:r>
      <w:r>
        <w:rPr>
          <w:rFonts w:ascii="Times New Roman" w:eastAsia="Times New Roman" w:hAnsi="Times New Roman" w:cs="Times New Roman"/>
          <w:sz w:val="28"/>
          <w:szCs w:val="28"/>
        </w:rPr>
        <w:t xml:space="preserve">При применении электронного документооборота с использованием ЭЦП, подтверждающие документы </w:t>
      </w:r>
      <w:r>
        <w:rPr>
          <w:rFonts w:ascii="Times New Roman" w:eastAsia="Times New Roman" w:hAnsi="Times New Roman" w:cs="Times New Roman"/>
          <w:sz w:val="28"/>
          <w:szCs w:val="28"/>
        </w:rPr>
        <w:lastRenderedPageBreak/>
        <w:t>направляются в сканированном виде с прикреплением к соответствующему платежному поручению.</w:t>
      </w:r>
    </w:p>
    <w:p w:rsidR="00752E17" w:rsidRPr="0076705D" w:rsidRDefault="00752E17" w:rsidP="00752E17">
      <w:pPr>
        <w:pStyle w:val="ConsPlusNormal"/>
        <w:keepNext/>
        <w:keepLines/>
        <w:spacing w:line="276" w:lineRule="auto"/>
        <w:ind w:firstLine="539"/>
        <w:jc w:val="both"/>
        <w:rPr>
          <w:rFonts w:ascii="Times New Roman" w:hAnsi="Times New Roman" w:cs="Times New Roman"/>
          <w:bCs/>
          <w:sz w:val="28"/>
          <w:szCs w:val="28"/>
        </w:rPr>
      </w:pPr>
      <w:r w:rsidRPr="00343E49">
        <w:rPr>
          <w:rFonts w:ascii="Times New Roman" w:hAnsi="Times New Roman" w:cs="Times New Roman"/>
          <w:sz w:val="28"/>
          <w:szCs w:val="28"/>
        </w:rPr>
        <w:t>Если у Клиента отсутствует техническая возможность информационного обмена в электронном виде</w:t>
      </w:r>
      <w:r>
        <w:rPr>
          <w:rFonts w:ascii="Times New Roman" w:hAnsi="Times New Roman" w:cs="Times New Roman"/>
          <w:sz w:val="28"/>
          <w:szCs w:val="28"/>
        </w:rPr>
        <w:t xml:space="preserve"> (при официальном обращении Клиента), </w:t>
      </w:r>
      <w:r w:rsidRPr="00343E49">
        <w:rPr>
          <w:rFonts w:ascii="Times New Roman" w:hAnsi="Times New Roman" w:cs="Times New Roman"/>
          <w:sz w:val="28"/>
          <w:szCs w:val="28"/>
        </w:rPr>
        <w:t xml:space="preserve">обмен информацией между Клиентами и Департаментом финансов </w:t>
      </w:r>
      <w:r>
        <w:rPr>
          <w:rFonts w:ascii="Times New Roman" w:hAnsi="Times New Roman" w:cs="Times New Roman"/>
          <w:sz w:val="28"/>
          <w:szCs w:val="28"/>
        </w:rPr>
        <w:t xml:space="preserve">может </w:t>
      </w:r>
      <w:r w:rsidRPr="00343E49">
        <w:rPr>
          <w:rFonts w:ascii="Times New Roman" w:hAnsi="Times New Roman" w:cs="Times New Roman"/>
          <w:sz w:val="28"/>
          <w:szCs w:val="28"/>
        </w:rPr>
        <w:t>осуществля</w:t>
      </w:r>
      <w:r>
        <w:rPr>
          <w:rFonts w:ascii="Times New Roman" w:hAnsi="Times New Roman" w:cs="Times New Roman"/>
          <w:sz w:val="28"/>
          <w:szCs w:val="28"/>
        </w:rPr>
        <w:t>ть</w:t>
      </w:r>
      <w:r w:rsidRPr="00343E49">
        <w:rPr>
          <w:rFonts w:ascii="Times New Roman" w:hAnsi="Times New Roman" w:cs="Times New Roman"/>
          <w:sz w:val="28"/>
          <w:szCs w:val="28"/>
        </w:rPr>
        <w:t xml:space="preserve">ся </w:t>
      </w:r>
      <w:r>
        <w:rPr>
          <w:rFonts w:ascii="Times New Roman" w:hAnsi="Times New Roman" w:cs="Times New Roman"/>
          <w:sz w:val="28"/>
          <w:szCs w:val="28"/>
        </w:rPr>
        <w:t xml:space="preserve">временно </w:t>
      </w:r>
      <w:r w:rsidRPr="00343E49">
        <w:rPr>
          <w:rFonts w:ascii="Times New Roman" w:hAnsi="Times New Roman" w:cs="Times New Roman"/>
          <w:sz w:val="28"/>
          <w:szCs w:val="28"/>
        </w:rPr>
        <w:t xml:space="preserve">с применением документооборота на бумажных носителях. </w:t>
      </w:r>
      <w:r>
        <w:rPr>
          <w:rFonts w:ascii="Times New Roman" w:hAnsi="Times New Roman" w:cs="Times New Roman"/>
          <w:sz w:val="28"/>
          <w:szCs w:val="28"/>
        </w:rPr>
        <w:t xml:space="preserve"> При наличии технической возможности, </w:t>
      </w:r>
      <w:r w:rsidRPr="0076705D">
        <w:rPr>
          <w:rFonts w:ascii="Times New Roman" w:hAnsi="Times New Roman" w:cs="Times New Roman"/>
          <w:sz w:val="28"/>
          <w:szCs w:val="28"/>
        </w:rPr>
        <w:t xml:space="preserve">с одновременным вводом платежных поручений в автоматизированную систему посредством УРМ. </w:t>
      </w:r>
    </w:p>
    <w:p w:rsidR="0076705D" w:rsidRPr="0076705D" w:rsidRDefault="0076705D" w:rsidP="0076705D">
      <w:pPr>
        <w:pStyle w:val="21"/>
        <w:spacing w:line="276" w:lineRule="auto"/>
        <w:ind w:firstLine="709"/>
        <w:rPr>
          <w:szCs w:val="28"/>
        </w:rPr>
      </w:pPr>
    </w:p>
    <w:p w:rsidR="00101052" w:rsidRDefault="0076705D" w:rsidP="00101052">
      <w:pPr>
        <w:spacing w:after="0"/>
        <w:ind w:firstLine="709"/>
        <w:jc w:val="both"/>
        <w:rPr>
          <w:rFonts w:ascii="Times New Roman" w:eastAsia="Times New Roman" w:hAnsi="Times New Roman" w:cs="Times New Roman"/>
          <w:sz w:val="28"/>
          <w:szCs w:val="28"/>
        </w:rPr>
      </w:pPr>
      <w:r w:rsidRPr="0076705D">
        <w:rPr>
          <w:rFonts w:ascii="Times New Roman" w:hAnsi="Times New Roman" w:cs="Times New Roman"/>
          <w:sz w:val="28"/>
          <w:szCs w:val="28"/>
        </w:rPr>
        <w:t>4.</w:t>
      </w:r>
      <w:r w:rsidR="00451D59">
        <w:rPr>
          <w:rFonts w:ascii="Times New Roman" w:hAnsi="Times New Roman" w:cs="Times New Roman"/>
          <w:sz w:val="28"/>
          <w:szCs w:val="28"/>
        </w:rPr>
        <w:t>3</w:t>
      </w:r>
      <w:r w:rsidRPr="0076705D">
        <w:rPr>
          <w:rFonts w:ascii="Times New Roman" w:hAnsi="Times New Roman" w:cs="Times New Roman"/>
          <w:sz w:val="28"/>
          <w:szCs w:val="28"/>
        </w:rPr>
        <w:t xml:space="preserve">. </w:t>
      </w:r>
      <w:r w:rsidR="00101052">
        <w:rPr>
          <w:rFonts w:ascii="Times New Roman" w:eastAsia="Times New Roman" w:hAnsi="Times New Roman" w:cs="Times New Roman"/>
          <w:sz w:val="28"/>
          <w:szCs w:val="28"/>
        </w:rPr>
        <w:t>Направление документов в управление казначейства.</w:t>
      </w:r>
    </w:p>
    <w:p w:rsidR="00101052" w:rsidRPr="00343E49" w:rsidRDefault="00101052" w:rsidP="0010105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7207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.1. </w:t>
      </w:r>
      <w:r>
        <w:rPr>
          <w:rFonts w:ascii="Times New Roman" w:hAnsi="Times New Roman" w:cs="Times New Roman"/>
          <w:color w:val="000000"/>
          <w:sz w:val="28"/>
          <w:szCs w:val="28"/>
        </w:rPr>
        <w:t xml:space="preserve">При направлении документов в электронном виде с применением электронно-цифровой подписи, в управление казначейства направляются </w:t>
      </w:r>
      <w:r w:rsidRPr="00343E49">
        <w:rPr>
          <w:rFonts w:ascii="Times New Roman" w:eastAsia="Times New Roman" w:hAnsi="Times New Roman" w:cs="Times New Roman"/>
          <w:sz w:val="28"/>
          <w:szCs w:val="28"/>
        </w:rPr>
        <w:t xml:space="preserve">реестр платежных  поручений </w:t>
      </w: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 xml:space="preserve">и платежные документы, согласованные </w:t>
      </w:r>
      <w:r>
        <w:rPr>
          <w:rFonts w:ascii="Times New Roman" w:eastAsia="Times New Roman" w:hAnsi="Times New Roman" w:cs="Times New Roman"/>
          <w:sz w:val="28"/>
          <w:szCs w:val="28"/>
        </w:rPr>
        <w:t>учредителем</w:t>
      </w:r>
      <w:r w:rsidRPr="00343E49">
        <w:rPr>
          <w:rFonts w:ascii="Times New Roman" w:eastAsia="Times New Roman" w:hAnsi="Times New Roman" w:cs="Times New Roman"/>
          <w:sz w:val="28"/>
          <w:szCs w:val="28"/>
        </w:rPr>
        <w:t xml:space="preserve">  Клиента</w:t>
      </w:r>
      <w:r>
        <w:rPr>
          <w:rFonts w:ascii="Times New Roman" w:hAnsi="Times New Roman" w:cs="Times New Roman"/>
          <w:color w:val="000000"/>
          <w:sz w:val="28"/>
          <w:szCs w:val="28"/>
        </w:rPr>
        <w:t xml:space="preserve"> на соответствие целям предоставления муниципального задания и целевых субсидий.</w:t>
      </w:r>
    </w:p>
    <w:p w:rsidR="00101052" w:rsidRPr="00343E49" w:rsidRDefault="00101052" w:rsidP="00101052">
      <w:pPr>
        <w:autoSpaceDE w:val="0"/>
        <w:autoSpaceDN w:val="0"/>
        <w:adjustRightInd w:val="0"/>
        <w:ind w:firstLine="540"/>
        <w:jc w:val="both"/>
        <w:rPr>
          <w:rFonts w:ascii="Times New Roman" w:eastAsia="Times New Roman" w:hAnsi="Times New Roman" w:cs="Times New Roman"/>
          <w:sz w:val="28"/>
          <w:szCs w:val="28"/>
        </w:rPr>
      </w:pPr>
      <w:r w:rsidRPr="00343E49">
        <w:rPr>
          <w:rFonts w:ascii="Times New Roman" w:eastAsia="Times New Roman" w:hAnsi="Times New Roman" w:cs="Times New Roman"/>
          <w:sz w:val="28"/>
          <w:szCs w:val="28"/>
        </w:rPr>
        <w:t xml:space="preserve">Оформленные Клиентом платежные поручения принимает уполномоченный специалист управления казначейства, который проверяет правильность оформления платежного документа, </w:t>
      </w:r>
      <w:r>
        <w:rPr>
          <w:rFonts w:ascii="Times New Roman" w:eastAsia="Times New Roman" w:hAnsi="Times New Roman" w:cs="Times New Roman"/>
          <w:sz w:val="28"/>
          <w:szCs w:val="28"/>
        </w:rPr>
        <w:t>наличие</w:t>
      </w:r>
      <w:r w:rsidRPr="0034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электронно-цифровой подписи</w:t>
      </w:r>
      <w:r w:rsidRPr="00343E49">
        <w:rPr>
          <w:rFonts w:ascii="Times New Roman" w:eastAsia="Times New Roman" w:hAnsi="Times New Roman" w:cs="Times New Roman"/>
          <w:sz w:val="28"/>
          <w:szCs w:val="28"/>
        </w:rPr>
        <w:t>.</w:t>
      </w:r>
    </w:p>
    <w:p w:rsidR="00101052" w:rsidRDefault="00101052" w:rsidP="0010105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7207C">
        <w:rPr>
          <w:rFonts w:ascii="Times New Roman" w:eastAsia="Times New Roman" w:hAnsi="Times New Roman" w:cs="Times New Roman"/>
          <w:sz w:val="28"/>
          <w:szCs w:val="28"/>
        </w:rPr>
        <w:t>3</w:t>
      </w:r>
      <w:r>
        <w:rPr>
          <w:rFonts w:ascii="Times New Roman" w:eastAsia="Times New Roman" w:hAnsi="Times New Roman" w:cs="Times New Roman"/>
          <w:sz w:val="28"/>
          <w:szCs w:val="28"/>
        </w:rPr>
        <w:t>.2. В случае отсутствия возможности предоставления документов в управление казначейства в электронном виде, д</w:t>
      </w:r>
      <w:r w:rsidRPr="00343E49">
        <w:rPr>
          <w:rFonts w:ascii="Times New Roman" w:eastAsia="Times New Roman" w:hAnsi="Times New Roman" w:cs="Times New Roman"/>
          <w:sz w:val="28"/>
          <w:szCs w:val="28"/>
        </w:rPr>
        <w:t xml:space="preserve">ля осуществления кассового расхода Клиент </w:t>
      </w:r>
      <w:r>
        <w:rPr>
          <w:rFonts w:ascii="Times New Roman" w:eastAsia="Times New Roman" w:hAnsi="Times New Roman" w:cs="Times New Roman"/>
          <w:sz w:val="28"/>
          <w:szCs w:val="28"/>
        </w:rPr>
        <w:t xml:space="preserve">(после официального обращения в департамент финансов) </w:t>
      </w:r>
      <w:r w:rsidRPr="00343E49">
        <w:rPr>
          <w:rFonts w:ascii="Times New Roman" w:eastAsia="Times New Roman" w:hAnsi="Times New Roman" w:cs="Times New Roman"/>
          <w:sz w:val="28"/>
          <w:szCs w:val="28"/>
        </w:rPr>
        <w:t>формирует</w:t>
      </w:r>
      <w:r>
        <w:rPr>
          <w:rFonts w:ascii="Times New Roman" w:eastAsia="Times New Roman" w:hAnsi="Times New Roman" w:cs="Times New Roman"/>
          <w:sz w:val="28"/>
          <w:szCs w:val="28"/>
        </w:rPr>
        <w:t xml:space="preserve"> на бумажных носителях</w:t>
      </w:r>
      <w:r w:rsidRPr="00343E49">
        <w:rPr>
          <w:rFonts w:ascii="Times New Roman" w:eastAsia="Times New Roman" w:hAnsi="Times New Roman" w:cs="Times New Roman"/>
          <w:sz w:val="28"/>
          <w:szCs w:val="28"/>
        </w:rPr>
        <w:t>:</w:t>
      </w:r>
    </w:p>
    <w:p w:rsidR="00101052" w:rsidRPr="00343E49" w:rsidRDefault="00101052" w:rsidP="0010105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платежные поручения;</w:t>
      </w:r>
    </w:p>
    <w:p w:rsidR="00101052" w:rsidRPr="00343E49" w:rsidRDefault="00101052" w:rsidP="00101052">
      <w:pPr>
        <w:pStyle w:val="21"/>
        <w:spacing w:line="276" w:lineRule="auto"/>
        <w:ind w:firstLine="709"/>
        <w:rPr>
          <w:szCs w:val="28"/>
        </w:rPr>
      </w:pPr>
      <w:r w:rsidRPr="00343E49">
        <w:rPr>
          <w:szCs w:val="28"/>
        </w:rPr>
        <w:t>заявку на оплату расходов по форме согласно приложению 8 к настоящему Порядку;</w:t>
      </w:r>
    </w:p>
    <w:p w:rsidR="00101052" w:rsidRPr="00343E49" w:rsidRDefault="00101052" w:rsidP="00101052">
      <w:pPr>
        <w:spacing w:after="0"/>
        <w:ind w:firstLine="709"/>
        <w:jc w:val="both"/>
        <w:rPr>
          <w:rFonts w:ascii="Times New Roman" w:eastAsia="Times New Roman" w:hAnsi="Times New Roman" w:cs="Times New Roman"/>
          <w:sz w:val="28"/>
          <w:szCs w:val="28"/>
        </w:rPr>
      </w:pPr>
      <w:r w:rsidRPr="00343E49">
        <w:rPr>
          <w:rFonts w:ascii="Times New Roman" w:eastAsia="Times New Roman" w:hAnsi="Times New Roman" w:cs="Times New Roman"/>
          <w:sz w:val="28"/>
          <w:szCs w:val="28"/>
        </w:rPr>
        <w:t xml:space="preserve">реестр  платежных  поручений и заявок на денежную наличность по форме согласно приложению 10 к настоящему Порядку. </w:t>
      </w:r>
    </w:p>
    <w:p w:rsidR="00101052" w:rsidRPr="00343E49" w:rsidRDefault="00101052" w:rsidP="00101052">
      <w:pPr>
        <w:spacing w:after="0"/>
        <w:ind w:firstLine="709"/>
        <w:jc w:val="both"/>
        <w:rPr>
          <w:rFonts w:ascii="Times New Roman" w:eastAsia="Times New Roman" w:hAnsi="Times New Roman" w:cs="Times New Roman"/>
          <w:sz w:val="28"/>
          <w:szCs w:val="28"/>
        </w:rPr>
      </w:pPr>
      <w:r w:rsidRPr="00343E49">
        <w:rPr>
          <w:rFonts w:ascii="Times New Roman" w:eastAsia="Times New Roman" w:hAnsi="Times New Roman" w:cs="Times New Roman"/>
          <w:sz w:val="28"/>
          <w:szCs w:val="28"/>
        </w:rPr>
        <w:t>В связи с особенностями используемых программных продуктов Клиентом возможно применение другой формы реестра платежных  поручений и заявок на денежную наличность при условии указания всех предусмотренных формой параметров.</w:t>
      </w:r>
    </w:p>
    <w:p w:rsidR="00101052" w:rsidRDefault="00101052" w:rsidP="00101052">
      <w:pPr>
        <w:spacing w:after="0"/>
        <w:ind w:firstLine="709"/>
        <w:jc w:val="both"/>
        <w:rPr>
          <w:rFonts w:ascii="Times New Roman" w:eastAsia="Times New Roman" w:hAnsi="Times New Roman" w:cs="Times New Roman"/>
          <w:sz w:val="28"/>
          <w:szCs w:val="28"/>
        </w:rPr>
      </w:pPr>
      <w:r w:rsidRPr="00343E49">
        <w:rPr>
          <w:rFonts w:ascii="Times New Roman" w:eastAsia="Times New Roman" w:hAnsi="Times New Roman" w:cs="Times New Roman"/>
          <w:sz w:val="28"/>
          <w:szCs w:val="28"/>
        </w:rPr>
        <w:t xml:space="preserve">Заявка на оплату расходов, реестр платежных  поручений и заявок на денежную наличность подписываются руководителем и главным бухгалтером Клиента, заверяются печатью Клиента и передаются в управление казначейства. Реестр составляется в трех экземплярах и передается вместе с платежными поручениями для осуществления кассового расхода. Заявка на </w:t>
      </w:r>
      <w:r w:rsidRPr="00343E49">
        <w:rPr>
          <w:rFonts w:ascii="Times New Roman" w:eastAsia="Times New Roman" w:hAnsi="Times New Roman" w:cs="Times New Roman"/>
          <w:sz w:val="28"/>
          <w:szCs w:val="28"/>
        </w:rPr>
        <w:lastRenderedPageBreak/>
        <w:t>оплату расходов подлежит согласованию с уполномоченным специалистом учредителя  Клиента.</w:t>
      </w:r>
      <w:r>
        <w:rPr>
          <w:rFonts w:ascii="Times New Roman" w:eastAsia="Times New Roman" w:hAnsi="Times New Roman" w:cs="Times New Roman"/>
          <w:sz w:val="28"/>
          <w:szCs w:val="28"/>
        </w:rPr>
        <w:t xml:space="preserve"> </w:t>
      </w:r>
    </w:p>
    <w:p w:rsidR="00101052" w:rsidRPr="00343E49" w:rsidRDefault="00101052" w:rsidP="00101052">
      <w:pPr>
        <w:pStyle w:val="3"/>
        <w:spacing w:after="0" w:line="276" w:lineRule="auto"/>
        <w:ind w:left="0" w:firstLine="709"/>
        <w:jc w:val="both"/>
        <w:rPr>
          <w:sz w:val="28"/>
          <w:szCs w:val="28"/>
        </w:rPr>
      </w:pPr>
      <w:r w:rsidRPr="00343E49">
        <w:rPr>
          <w:sz w:val="28"/>
          <w:szCs w:val="28"/>
        </w:rPr>
        <w:t xml:space="preserve">Платежные поручения оформляются в соответствии с нормативными документами Центрального банка Российской Федерации, рекомендациями финансового органа и предоставляются в департамент финансов в необходимом количестве на бумажном носителе, а также </w:t>
      </w:r>
      <w:r>
        <w:rPr>
          <w:sz w:val="28"/>
          <w:szCs w:val="28"/>
        </w:rPr>
        <w:t xml:space="preserve">(если имеется такая возможность) </w:t>
      </w:r>
      <w:r w:rsidRPr="00343E49">
        <w:rPr>
          <w:sz w:val="28"/>
          <w:szCs w:val="28"/>
        </w:rPr>
        <w:t>вводятся в автоматизированную систему и отправляются в управление казначейства по каналам электронной связи.</w:t>
      </w:r>
    </w:p>
    <w:p w:rsidR="00101052" w:rsidRPr="00343E49" w:rsidRDefault="00101052" w:rsidP="00101052">
      <w:pPr>
        <w:pStyle w:val="3"/>
        <w:spacing w:after="0" w:line="276" w:lineRule="auto"/>
        <w:ind w:left="0" w:firstLine="709"/>
        <w:jc w:val="both"/>
        <w:rPr>
          <w:b/>
          <w:sz w:val="28"/>
          <w:szCs w:val="28"/>
        </w:rPr>
      </w:pPr>
      <w:r w:rsidRPr="00343E49">
        <w:rPr>
          <w:sz w:val="28"/>
          <w:szCs w:val="28"/>
        </w:rPr>
        <w:t xml:space="preserve"> При предоставлении на бумажном носителе первый экземпляр платежного поручения оформляется подписями должностных лиц Клиента в соответствии с Карточкой образцов подписей и оттиска печати и является основанием для управления казначейства на отражение кассовых выплат на лицевом счете Клиента. После получения выписки из РКЦ, второй экземпляр платежного поручения</w:t>
      </w:r>
      <w:r w:rsidRPr="00BA0202">
        <w:rPr>
          <w:sz w:val="28"/>
          <w:szCs w:val="28"/>
        </w:rPr>
        <w:t xml:space="preserve"> </w:t>
      </w:r>
      <w:r>
        <w:rPr>
          <w:sz w:val="28"/>
          <w:szCs w:val="28"/>
        </w:rPr>
        <w:t xml:space="preserve">и </w:t>
      </w:r>
      <w:r w:rsidRPr="00343E49">
        <w:rPr>
          <w:sz w:val="28"/>
          <w:szCs w:val="28"/>
        </w:rPr>
        <w:t xml:space="preserve">один экземпляр Реестра платежных  поручений и заявок на денежную </w:t>
      </w:r>
      <w:r>
        <w:rPr>
          <w:sz w:val="28"/>
          <w:szCs w:val="28"/>
        </w:rPr>
        <w:t xml:space="preserve">наличность, </w:t>
      </w:r>
      <w:r w:rsidRPr="00343E49">
        <w:rPr>
          <w:sz w:val="28"/>
          <w:szCs w:val="28"/>
        </w:rPr>
        <w:t>с отметкой управления казначейства о проведении возвращается Клиенту вместе с выпиской из лицевого счета.</w:t>
      </w:r>
    </w:p>
    <w:p w:rsidR="00101052" w:rsidRPr="00343E49" w:rsidRDefault="00101052" w:rsidP="00101052">
      <w:pPr>
        <w:autoSpaceDE w:val="0"/>
        <w:autoSpaceDN w:val="0"/>
        <w:adjustRightInd w:val="0"/>
        <w:ind w:firstLine="540"/>
        <w:jc w:val="both"/>
        <w:rPr>
          <w:rFonts w:ascii="Times New Roman" w:eastAsia="Times New Roman" w:hAnsi="Times New Roman" w:cs="Times New Roman"/>
          <w:sz w:val="28"/>
          <w:szCs w:val="28"/>
        </w:rPr>
      </w:pPr>
      <w:r w:rsidRPr="00343E49">
        <w:rPr>
          <w:rFonts w:ascii="Times New Roman" w:eastAsia="Times New Roman" w:hAnsi="Times New Roman" w:cs="Times New Roman"/>
          <w:sz w:val="28"/>
          <w:szCs w:val="28"/>
        </w:rPr>
        <w:t>Оформленные Клиентом платежные поручения принимает уполномоченный специалист управления казначейства, который проверяет правильность оформления платежного документа, соответствие подписей имеющимся образцам в карточке Клиента.</w:t>
      </w:r>
    </w:p>
    <w:p w:rsidR="0076705D" w:rsidRPr="0076705D" w:rsidRDefault="0076705D" w:rsidP="00101052">
      <w:pPr>
        <w:ind w:firstLine="709"/>
        <w:jc w:val="both"/>
        <w:rPr>
          <w:rFonts w:ascii="Times New Roman" w:hAnsi="Times New Roman" w:cs="Times New Roman"/>
          <w:color w:val="000000"/>
          <w:sz w:val="28"/>
          <w:szCs w:val="28"/>
        </w:rPr>
      </w:pPr>
      <w:r w:rsidRPr="0076705D">
        <w:rPr>
          <w:rFonts w:ascii="Times New Roman" w:hAnsi="Times New Roman" w:cs="Times New Roman"/>
          <w:color w:val="000000"/>
          <w:sz w:val="28"/>
          <w:szCs w:val="28"/>
        </w:rPr>
        <w:t>При предоставлении документов для осуществления кассового расхода за счет средств федерального бюджета, Клиентом предоставляется Заявка на кассовый расход за счет средств федерального бюджета, по форме согласно приложению 13 к настоящему порядку, а также Реестр платежных поручений для формирования расходного расписания, по форме согласно приложению 14 к настоящему порядку.</w:t>
      </w:r>
    </w:p>
    <w:p w:rsidR="0076705D" w:rsidRPr="0076705D" w:rsidRDefault="0076705D" w:rsidP="0076705D">
      <w:pPr>
        <w:pStyle w:val="ConsPlusNormal"/>
        <w:keepNext/>
        <w:spacing w:line="276" w:lineRule="auto"/>
        <w:ind w:firstLine="539"/>
        <w:jc w:val="both"/>
        <w:rPr>
          <w:rFonts w:ascii="Times New Roman" w:hAnsi="Times New Roman" w:cs="Times New Roman"/>
          <w:sz w:val="28"/>
          <w:szCs w:val="28"/>
        </w:rPr>
      </w:pPr>
      <w:r w:rsidRPr="0076705D">
        <w:rPr>
          <w:rFonts w:ascii="Times New Roman" w:hAnsi="Times New Roman" w:cs="Times New Roman"/>
          <w:sz w:val="28"/>
          <w:szCs w:val="28"/>
        </w:rPr>
        <w:t>4.</w:t>
      </w:r>
      <w:r w:rsidR="00C7207C">
        <w:rPr>
          <w:rFonts w:ascii="Times New Roman" w:hAnsi="Times New Roman" w:cs="Times New Roman"/>
          <w:sz w:val="28"/>
          <w:szCs w:val="28"/>
        </w:rPr>
        <w:t>4</w:t>
      </w:r>
      <w:r w:rsidRPr="0076705D">
        <w:rPr>
          <w:rFonts w:ascii="Times New Roman" w:hAnsi="Times New Roman" w:cs="Times New Roman"/>
          <w:sz w:val="28"/>
          <w:szCs w:val="28"/>
        </w:rPr>
        <w:t>. Главные распорядители (распорядители) бюджетных средств осуществляют согласование заявок на кассовый расход, предоставленных подведомственными получателями бюджетных средств, на предмет соответствия расходов утвержденной бюджетной смете, целевым программам, соблюдения установленных правил расчетов. После проверки заявки подведомственного учреждения, уполномоченный специалист главного распорядителя ставит отметку на заявке.</w:t>
      </w:r>
    </w:p>
    <w:p w:rsidR="0076705D" w:rsidRPr="0076705D" w:rsidRDefault="0076705D" w:rsidP="0076705D">
      <w:pPr>
        <w:pStyle w:val="ConsPlusNormal"/>
        <w:keepNext/>
        <w:spacing w:line="276" w:lineRule="auto"/>
        <w:ind w:firstLine="539"/>
        <w:jc w:val="both"/>
        <w:rPr>
          <w:rFonts w:ascii="Times New Roman" w:hAnsi="Times New Roman" w:cs="Times New Roman"/>
          <w:sz w:val="28"/>
          <w:szCs w:val="28"/>
        </w:rPr>
      </w:pPr>
      <w:r w:rsidRPr="0076705D">
        <w:rPr>
          <w:rFonts w:ascii="Times New Roman" w:hAnsi="Times New Roman" w:cs="Times New Roman"/>
          <w:sz w:val="28"/>
          <w:szCs w:val="28"/>
        </w:rPr>
        <w:t>Следующим этапом  расчетные документы отправляются в управление казначейства по каналам электронной связи (УРМ).</w:t>
      </w:r>
    </w:p>
    <w:p w:rsidR="0076705D" w:rsidRPr="0076705D" w:rsidRDefault="0076705D" w:rsidP="0076705D">
      <w:pPr>
        <w:pStyle w:val="3"/>
        <w:spacing w:after="0" w:line="276" w:lineRule="auto"/>
        <w:ind w:left="0" w:firstLine="709"/>
        <w:jc w:val="both"/>
        <w:rPr>
          <w:sz w:val="28"/>
          <w:szCs w:val="28"/>
        </w:rPr>
      </w:pPr>
    </w:p>
    <w:p w:rsidR="0076705D" w:rsidRPr="0076705D" w:rsidRDefault="0076705D" w:rsidP="0076705D">
      <w:pPr>
        <w:autoSpaceDE w:val="0"/>
        <w:autoSpaceDN w:val="0"/>
        <w:adjustRightInd w:val="0"/>
        <w:ind w:firstLine="709"/>
        <w:jc w:val="both"/>
        <w:rPr>
          <w:rFonts w:ascii="Times New Roman" w:hAnsi="Times New Roman" w:cs="Times New Roman"/>
          <w:sz w:val="28"/>
          <w:szCs w:val="28"/>
        </w:rPr>
      </w:pPr>
      <w:r w:rsidRPr="0076705D">
        <w:rPr>
          <w:rFonts w:ascii="Times New Roman" w:hAnsi="Times New Roman" w:cs="Times New Roman"/>
          <w:sz w:val="28"/>
          <w:szCs w:val="28"/>
        </w:rPr>
        <w:t xml:space="preserve">4.5. Управление казначейства осуществляет контроль </w:t>
      </w:r>
      <w:proofErr w:type="gramStart"/>
      <w:r w:rsidRPr="0076705D">
        <w:rPr>
          <w:rFonts w:ascii="Times New Roman" w:hAnsi="Times New Roman" w:cs="Times New Roman"/>
          <w:sz w:val="28"/>
          <w:szCs w:val="28"/>
        </w:rPr>
        <w:t>за</w:t>
      </w:r>
      <w:proofErr w:type="gramEnd"/>
      <w:r w:rsidRPr="0076705D">
        <w:rPr>
          <w:rFonts w:ascii="Times New Roman" w:hAnsi="Times New Roman" w:cs="Times New Roman"/>
          <w:sz w:val="28"/>
          <w:szCs w:val="28"/>
        </w:rPr>
        <w:t>:</w:t>
      </w:r>
    </w:p>
    <w:p w:rsidR="0076705D" w:rsidRPr="0076705D" w:rsidRDefault="0076705D" w:rsidP="0076705D">
      <w:pPr>
        <w:autoSpaceDE w:val="0"/>
        <w:autoSpaceDN w:val="0"/>
        <w:adjustRightInd w:val="0"/>
        <w:ind w:firstLine="709"/>
        <w:jc w:val="both"/>
        <w:rPr>
          <w:rFonts w:ascii="Times New Roman" w:hAnsi="Times New Roman" w:cs="Times New Roman"/>
          <w:sz w:val="28"/>
          <w:szCs w:val="28"/>
        </w:rPr>
      </w:pPr>
      <w:r w:rsidRPr="0076705D">
        <w:rPr>
          <w:rFonts w:ascii="Times New Roman" w:hAnsi="Times New Roman" w:cs="Times New Roman"/>
          <w:sz w:val="28"/>
          <w:szCs w:val="28"/>
        </w:rPr>
        <w:lastRenderedPageBreak/>
        <w:t xml:space="preserve">- не превышением кассовых расходов, осуществляемых Клиентами, </w:t>
      </w:r>
      <w:proofErr w:type="gramStart"/>
      <w:r w:rsidRPr="0076705D">
        <w:rPr>
          <w:rFonts w:ascii="Times New Roman" w:hAnsi="Times New Roman" w:cs="Times New Roman"/>
          <w:sz w:val="28"/>
          <w:szCs w:val="28"/>
        </w:rPr>
        <w:t>над</w:t>
      </w:r>
      <w:proofErr w:type="gramEnd"/>
      <w:r w:rsidRPr="0076705D">
        <w:rPr>
          <w:rFonts w:ascii="Times New Roman" w:hAnsi="Times New Roman" w:cs="Times New Roman"/>
          <w:sz w:val="28"/>
          <w:szCs w:val="28"/>
        </w:rPr>
        <w:t xml:space="preserve">: </w:t>
      </w:r>
    </w:p>
    <w:p w:rsidR="0076705D" w:rsidRPr="0076705D" w:rsidRDefault="0076705D" w:rsidP="0076705D">
      <w:pPr>
        <w:autoSpaceDE w:val="0"/>
        <w:autoSpaceDN w:val="0"/>
        <w:adjustRightInd w:val="0"/>
        <w:ind w:firstLine="709"/>
        <w:jc w:val="both"/>
        <w:rPr>
          <w:rFonts w:ascii="Times New Roman" w:hAnsi="Times New Roman" w:cs="Times New Roman"/>
          <w:sz w:val="28"/>
          <w:szCs w:val="28"/>
        </w:rPr>
      </w:pPr>
      <w:r w:rsidRPr="0076705D">
        <w:rPr>
          <w:rFonts w:ascii="Times New Roman" w:hAnsi="Times New Roman" w:cs="Times New Roman"/>
          <w:sz w:val="28"/>
          <w:szCs w:val="28"/>
        </w:rPr>
        <w:t>годовой суммой лимитов бюджетных обязательств – по органам власти района и казенным учреждениям района, при осуществлении  кассового обслуживания поселений – контроль осуществляется от квартальной суммы кассового плана</w:t>
      </w:r>
    </w:p>
    <w:p w:rsidR="0076705D" w:rsidRPr="0076705D" w:rsidRDefault="0076705D" w:rsidP="0076705D">
      <w:pPr>
        <w:autoSpaceDE w:val="0"/>
        <w:autoSpaceDN w:val="0"/>
        <w:adjustRightInd w:val="0"/>
        <w:ind w:firstLine="709"/>
        <w:jc w:val="both"/>
        <w:rPr>
          <w:rFonts w:ascii="Times New Roman" w:hAnsi="Times New Roman" w:cs="Times New Roman"/>
          <w:sz w:val="28"/>
          <w:szCs w:val="28"/>
        </w:rPr>
      </w:pPr>
      <w:r w:rsidRPr="0076705D">
        <w:rPr>
          <w:rFonts w:ascii="Times New Roman" w:hAnsi="Times New Roman" w:cs="Times New Roman"/>
          <w:sz w:val="28"/>
          <w:szCs w:val="28"/>
        </w:rPr>
        <w:t xml:space="preserve">остатками по бюджетным обязательствам – по соответствующему коду КОСГУ от суммы контракта (договора) на текущий финансовый год; </w:t>
      </w:r>
    </w:p>
    <w:p w:rsidR="0076705D" w:rsidRPr="0076705D" w:rsidRDefault="0076705D" w:rsidP="0076705D">
      <w:pPr>
        <w:autoSpaceDE w:val="0"/>
        <w:autoSpaceDN w:val="0"/>
        <w:adjustRightInd w:val="0"/>
        <w:ind w:firstLine="709"/>
        <w:jc w:val="both"/>
        <w:rPr>
          <w:rFonts w:ascii="Times New Roman" w:hAnsi="Times New Roman" w:cs="Times New Roman"/>
          <w:sz w:val="28"/>
          <w:szCs w:val="28"/>
        </w:rPr>
      </w:pPr>
      <w:r w:rsidRPr="0076705D">
        <w:rPr>
          <w:rFonts w:ascii="Times New Roman" w:hAnsi="Times New Roman" w:cs="Times New Roman"/>
          <w:sz w:val="28"/>
          <w:szCs w:val="28"/>
        </w:rPr>
        <w:t>остаткам по объемам финансирования;</w:t>
      </w:r>
    </w:p>
    <w:p w:rsidR="0076705D" w:rsidRPr="0076705D" w:rsidRDefault="0076705D" w:rsidP="0076705D">
      <w:pPr>
        <w:autoSpaceDE w:val="0"/>
        <w:autoSpaceDN w:val="0"/>
        <w:adjustRightInd w:val="0"/>
        <w:ind w:firstLine="709"/>
        <w:jc w:val="both"/>
        <w:rPr>
          <w:rFonts w:ascii="Times New Roman" w:hAnsi="Times New Roman" w:cs="Times New Roman"/>
          <w:sz w:val="28"/>
          <w:szCs w:val="28"/>
        </w:rPr>
      </w:pPr>
      <w:r w:rsidRPr="0076705D">
        <w:rPr>
          <w:rFonts w:ascii="Times New Roman" w:hAnsi="Times New Roman" w:cs="Times New Roman"/>
          <w:sz w:val="28"/>
          <w:szCs w:val="28"/>
        </w:rPr>
        <w:t>- соответствием содержания проводимой операции коду КОСГУ, указанному в платежном документе, представленном в управление казначейства Клиентом;</w:t>
      </w:r>
    </w:p>
    <w:p w:rsidR="0076705D" w:rsidRPr="0076705D" w:rsidRDefault="0076705D" w:rsidP="0076705D">
      <w:pPr>
        <w:ind w:firstLine="709"/>
        <w:jc w:val="both"/>
        <w:rPr>
          <w:rFonts w:ascii="Times New Roman" w:hAnsi="Times New Roman" w:cs="Times New Roman"/>
          <w:b/>
          <w:sz w:val="28"/>
          <w:szCs w:val="28"/>
        </w:rPr>
      </w:pPr>
      <w:r w:rsidRPr="0076705D">
        <w:rPr>
          <w:rFonts w:ascii="Times New Roman" w:hAnsi="Times New Roman" w:cs="Times New Roman"/>
          <w:sz w:val="28"/>
          <w:szCs w:val="28"/>
        </w:rPr>
        <w:t>- наличием у Клиента документов, подтверждающих возникновение у него денежных обязательств.</w:t>
      </w:r>
      <w:r w:rsidRPr="0076705D">
        <w:rPr>
          <w:rFonts w:ascii="Times New Roman" w:hAnsi="Times New Roman" w:cs="Times New Roman"/>
          <w:b/>
          <w:sz w:val="28"/>
          <w:szCs w:val="28"/>
        </w:rPr>
        <w:t xml:space="preserve">             </w:t>
      </w:r>
    </w:p>
    <w:p w:rsidR="0076705D" w:rsidRPr="0076705D" w:rsidRDefault="0076705D" w:rsidP="0076705D">
      <w:pPr>
        <w:pStyle w:val="3"/>
        <w:spacing w:after="0" w:line="276" w:lineRule="auto"/>
        <w:ind w:left="0" w:firstLine="709"/>
        <w:jc w:val="both"/>
        <w:rPr>
          <w:sz w:val="28"/>
          <w:szCs w:val="28"/>
        </w:rPr>
      </w:pPr>
      <w:r w:rsidRPr="0076705D">
        <w:rPr>
          <w:sz w:val="28"/>
          <w:szCs w:val="28"/>
        </w:rPr>
        <w:t>4.6. Оформленные Клиентом платежные поручения принимает уполномоченный специалист управления казначейства и осуществляет проверку в соответствии с порядком санкционирования, утвержденным приказом департамента финансов района.</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После проверки, один экземпляр Реестра платежных  поручений и заявок на денежную наличность с отметкой специалиста возвращается Клиенту; второй и третий экземпляры Реестра платежных  поручений и заявка на кассовый расход   остаются в управлении казначейства.</w:t>
      </w:r>
    </w:p>
    <w:p w:rsidR="00753047" w:rsidRDefault="0076705D" w:rsidP="00753047">
      <w:pPr>
        <w:spacing w:after="0"/>
        <w:ind w:firstLine="709"/>
        <w:jc w:val="both"/>
        <w:rPr>
          <w:rFonts w:ascii="Times New Roman" w:eastAsia="Times New Roman" w:hAnsi="Times New Roman" w:cs="Times New Roman"/>
          <w:sz w:val="28"/>
          <w:szCs w:val="28"/>
        </w:rPr>
      </w:pPr>
      <w:r w:rsidRPr="0076705D">
        <w:rPr>
          <w:rFonts w:ascii="Times New Roman" w:hAnsi="Times New Roman" w:cs="Times New Roman"/>
          <w:sz w:val="28"/>
          <w:szCs w:val="28"/>
        </w:rPr>
        <w:t xml:space="preserve">4.7. Управление казначейства, </w:t>
      </w:r>
      <w:r w:rsidR="00753047" w:rsidRPr="00343E49">
        <w:rPr>
          <w:rFonts w:ascii="Times New Roman" w:eastAsia="Times New Roman" w:hAnsi="Times New Roman" w:cs="Times New Roman"/>
          <w:sz w:val="28"/>
          <w:szCs w:val="28"/>
        </w:rPr>
        <w:t xml:space="preserve">после </w:t>
      </w:r>
      <w:r w:rsidR="00753047">
        <w:rPr>
          <w:rFonts w:ascii="Times New Roman" w:eastAsia="Times New Roman" w:hAnsi="Times New Roman" w:cs="Times New Roman"/>
          <w:sz w:val="28"/>
          <w:szCs w:val="28"/>
        </w:rPr>
        <w:t>санкционирования</w:t>
      </w:r>
      <w:r w:rsidR="00753047" w:rsidRPr="00343E49">
        <w:rPr>
          <w:rFonts w:ascii="Times New Roman" w:eastAsia="Times New Roman" w:hAnsi="Times New Roman" w:cs="Times New Roman"/>
          <w:sz w:val="28"/>
          <w:szCs w:val="28"/>
        </w:rPr>
        <w:t xml:space="preserve"> платежных поручений</w:t>
      </w:r>
      <w:r w:rsidRPr="0076705D">
        <w:rPr>
          <w:rFonts w:ascii="Times New Roman" w:hAnsi="Times New Roman" w:cs="Times New Roman"/>
          <w:sz w:val="28"/>
          <w:szCs w:val="28"/>
        </w:rPr>
        <w:t xml:space="preserve">, формирует Реестры на осуществление кассового расхода, которые подписываются директором департамента финансов; начальником отдела учета,  и исполнителем (уполномоченным специалистом </w:t>
      </w:r>
      <w:proofErr w:type="gramStart"/>
      <w:r w:rsidRPr="0076705D">
        <w:rPr>
          <w:rFonts w:ascii="Times New Roman" w:hAnsi="Times New Roman" w:cs="Times New Roman"/>
          <w:sz w:val="28"/>
          <w:szCs w:val="28"/>
        </w:rPr>
        <w:t>отдела кассового обслуживания расходов бюджета управления казначейства</w:t>
      </w:r>
      <w:proofErr w:type="gramEnd"/>
      <w:r w:rsidRPr="0076705D">
        <w:rPr>
          <w:rFonts w:ascii="Times New Roman" w:hAnsi="Times New Roman" w:cs="Times New Roman"/>
          <w:sz w:val="28"/>
          <w:szCs w:val="28"/>
        </w:rPr>
        <w:t>).</w:t>
      </w:r>
      <w:r w:rsidR="00753047" w:rsidRPr="00753047">
        <w:rPr>
          <w:rFonts w:ascii="Times New Roman" w:eastAsia="Times New Roman" w:hAnsi="Times New Roman" w:cs="Times New Roman"/>
          <w:sz w:val="28"/>
          <w:szCs w:val="28"/>
        </w:rPr>
        <w:t xml:space="preserve"> </w:t>
      </w:r>
      <w:r w:rsidR="00753047">
        <w:rPr>
          <w:rFonts w:ascii="Times New Roman" w:eastAsia="Times New Roman" w:hAnsi="Times New Roman" w:cs="Times New Roman"/>
          <w:sz w:val="28"/>
          <w:szCs w:val="28"/>
        </w:rPr>
        <w:t>На основании подписанного Реестра специалист управления казначейства, назначенный распоряжением администрации района в списке пользователей системы удаленного финансового документооборота (СУФД) операционистом, осуществляет отправку платежных поручений в банк.</w:t>
      </w:r>
    </w:p>
    <w:p w:rsidR="0076705D" w:rsidRPr="0076705D" w:rsidRDefault="0076705D" w:rsidP="0076705D">
      <w:pPr>
        <w:pStyle w:val="21"/>
        <w:spacing w:line="276" w:lineRule="auto"/>
        <w:ind w:firstLine="709"/>
        <w:rPr>
          <w:szCs w:val="28"/>
        </w:rPr>
      </w:pPr>
    </w:p>
    <w:p w:rsidR="0076705D" w:rsidRPr="0076705D" w:rsidRDefault="0076705D" w:rsidP="0076705D">
      <w:pPr>
        <w:pStyle w:val="21"/>
        <w:spacing w:line="276" w:lineRule="auto"/>
        <w:ind w:firstLine="709"/>
        <w:rPr>
          <w:szCs w:val="28"/>
        </w:rPr>
      </w:pPr>
      <w:r w:rsidRPr="0076705D">
        <w:rPr>
          <w:szCs w:val="28"/>
        </w:rPr>
        <w:t xml:space="preserve">4.8.  </w:t>
      </w:r>
      <w:proofErr w:type="gramStart"/>
      <w:r w:rsidRPr="0076705D">
        <w:rPr>
          <w:szCs w:val="28"/>
        </w:rPr>
        <w:t xml:space="preserve">Процедура осуществления кассового расхода состоит в передаче управлением казначейства в порядке электронного обмена с ОФК и Банком России представленных и оформленных в надлежащем порядке Клиентами платежных документов и списании сумм платежей с единого бюджетного счета </w:t>
      </w:r>
      <w:r w:rsidRPr="0076705D">
        <w:rPr>
          <w:szCs w:val="28"/>
        </w:rPr>
        <w:lastRenderedPageBreak/>
        <w:t>«40204…» и с расчетного счета «403 02…»,  с отражением операций на лицевых счетах соответствующего Клиента в соответствии с показателями бюджетной классификации Российской Федерации.</w:t>
      </w:r>
      <w:proofErr w:type="gramEnd"/>
    </w:p>
    <w:p w:rsidR="0076705D" w:rsidRPr="0076705D" w:rsidRDefault="0076705D" w:rsidP="0076705D">
      <w:pPr>
        <w:pStyle w:val="21"/>
        <w:spacing w:line="276" w:lineRule="auto"/>
        <w:ind w:left="720"/>
        <w:rPr>
          <w:szCs w:val="28"/>
        </w:rPr>
      </w:pPr>
    </w:p>
    <w:p w:rsidR="0076705D" w:rsidRPr="0076705D" w:rsidRDefault="0076705D" w:rsidP="0076705D">
      <w:pPr>
        <w:autoSpaceDE w:val="0"/>
        <w:autoSpaceDN w:val="0"/>
        <w:adjustRightInd w:val="0"/>
        <w:ind w:firstLine="709"/>
        <w:jc w:val="both"/>
        <w:rPr>
          <w:rFonts w:ascii="Times New Roman" w:hAnsi="Times New Roman" w:cs="Times New Roman"/>
          <w:sz w:val="28"/>
          <w:szCs w:val="28"/>
        </w:rPr>
      </w:pPr>
      <w:proofErr w:type="gramStart"/>
      <w:r w:rsidRPr="0076705D">
        <w:rPr>
          <w:rFonts w:ascii="Times New Roman" w:hAnsi="Times New Roman" w:cs="Times New Roman"/>
          <w:sz w:val="28"/>
          <w:szCs w:val="28"/>
        </w:rPr>
        <w:t>Кассовые расходы, учитываемые на лицевых счетах Клиентов, не могут превышать объем финансирования расходов, а также годовую сумму  лимитов бюджетных обязательств (а при  осуществлении  кассового обслуживания поселений – квартальную сумму кассового плана) - с учетом ранее осуществленных платежей и восстановленных кассовых расходов в текущем финансовом году, по соответствующему коду классификации операций сектора государственного управления бюджетной классификации Российской Федерации  (далее - КОСГУ).</w:t>
      </w:r>
      <w:proofErr w:type="gramEnd"/>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 xml:space="preserve"> </w:t>
      </w:r>
    </w:p>
    <w:p w:rsidR="0076705D" w:rsidRPr="0076705D" w:rsidRDefault="0076705D" w:rsidP="0076705D">
      <w:pPr>
        <w:pStyle w:val="70"/>
        <w:spacing w:line="276" w:lineRule="auto"/>
        <w:ind w:left="60" w:right="60" w:firstLine="480"/>
        <w:rPr>
          <w:rFonts w:ascii="Times New Roman" w:hAnsi="Times New Roman" w:cs="Times New Roman"/>
          <w:sz w:val="28"/>
          <w:szCs w:val="28"/>
        </w:rPr>
      </w:pPr>
      <w:r w:rsidRPr="0076705D">
        <w:rPr>
          <w:rFonts w:ascii="Times New Roman" w:hAnsi="Times New Roman" w:cs="Times New Roman"/>
          <w:sz w:val="28"/>
          <w:szCs w:val="28"/>
        </w:rPr>
        <w:t>4.9.  Суммы поступлений от возврата дебиторской задолженности, образовавшейся у получателя бюджетных сре</w:t>
      </w:r>
      <w:proofErr w:type="gramStart"/>
      <w:r w:rsidRPr="0076705D">
        <w:rPr>
          <w:rFonts w:ascii="Times New Roman" w:hAnsi="Times New Roman" w:cs="Times New Roman"/>
          <w:sz w:val="28"/>
          <w:szCs w:val="28"/>
        </w:rPr>
        <w:t>дств в т</w:t>
      </w:r>
      <w:proofErr w:type="gramEnd"/>
      <w:r w:rsidRPr="0076705D">
        <w:rPr>
          <w:rFonts w:ascii="Times New Roman" w:hAnsi="Times New Roman" w:cs="Times New Roman"/>
          <w:sz w:val="28"/>
          <w:szCs w:val="28"/>
        </w:rPr>
        <w:t>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ранее была произведена кассовая выплата.</w:t>
      </w:r>
    </w:p>
    <w:p w:rsidR="0076705D" w:rsidRPr="0076705D" w:rsidRDefault="0076705D" w:rsidP="0076705D">
      <w:pPr>
        <w:widowControl w:val="0"/>
        <w:autoSpaceDE w:val="0"/>
        <w:autoSpaceDN w:val="0"/>
        <w:adjustRightInd w:val="0"/>
        <w:ind w:firstLine="540"/>
        <w:jc w:val="both"/>
        <w:rPr>
          <w:rFonts w:ascii="Times New Roman" w:hAnsi="Times New Roman" w:cs="Times New Roman"/>
          <w:sz w:val="28"/>
          <w:szCs w:val="28"/>
        </w:rPr>
      </w:pPr>
      <w:r w:rsidRPr="0076705D">
        <w:rPr>
          <w:rFonts w:ascii="Times New Roman" w:hAnsi="Times New Roman" w:cs="Times New Roman"/>
          <w:sz w:val="28"/>
          <w:szCs w:val="28"/>
        </w:rPr>
        <w:t>Получатель бюджетных средств информирует дебитора о порядке заполнения расчетного документа.</w:t>
      </w:r>
    </w:p>
    <w:p w:rsidR="0076705D" w:rsidRPr="0076705D" w:rsidRDefault="0076705D" w:rsidP="0076705D">
      <w:pPr>
        <w:widowControl w:val="0"/>
        <w:autoSpaceDE w:val="0"/>
        <w:autoSpaceDN w:val="0"/>
        <w:adjustRightInd w:val="0"/>
        <w:ind w:firstLine="540"/>
        <w:jc w:val="both"/>
        <w:rPr>
          <w:rFonts w:ascii="Times New Roman" w:hAnsi="Times New Roman" w:cs="Times New Roman"/>
          <w:sz w:val="28"/>
          <w:szCs w:val="28"/>
        </w:rPr>
      </w:pPr>
      <w:r w:rsidRPr="0076705D">
        <w:rPr>
          <w:rFonts w:ascii="Times New Roman" w:hAnsi="Times New Roman" w:cs="Times New Roman"/>
          <w:sz w:val="28"/>
          <w:szCs w:val="28"/>
        </w:rPr>
        <w:t xml:space="preserve">При этом в </w:t>
      </w:r>
      <w:hyperlink r:id="rId9" w:history="1">
        <w:r w:rsidRPr="0076705D">
          <w:rPr>
            <w:rFonts w:ascii="Times New Roman" w:hAnsi="Times New Roman" w:cs="Times New Roman"/>
            <w:sz w:val="28"/>
            <w:szCs w:val="28"/>
          </w:rPr>
          <w:t>поле</w:t>
        </w:r>
      </w:hyperlink>
      <w:r w:rsidRPr="0076705D">
        <w:rPr>
          <w:rFonts w:ascii="Times New Roman" w:hAnsi="Times New Roman" w:cs="Times New Roman"/>
          <w:sz w:val="28"/>
          <w:szCs w:val="28"/>
        </w:rPr>
        <w:t xml:space="preserve"> "Назначение платежа" расчетного документа должна содержаться ссылка на номер и дату расчетного документа,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В случае</w:t>
      </w:r>
      <w:proofErr w:type="gramStart"/>
      <w:r w:rsidRPr="0076705D">
        <w:rPr>
          <w:rFonts w:ascii="Times New Roman" w:hAnsi="Times New Roman" w:cs="Times New Roman"/>
          <w:sz w:val="28"/>
          <w:szCs w:val="28"/>
        </w:rPr>
        <w:t>,</w:t>
      </w:r>
      <w:proofErr w:type="gramEnd"/>
      <w:r w:rsidRPr="0076705D">
        <w:rPr>
          <w:rFonts w:ascii="Times New Roman" w:hAnsi="Times New Roman" w:cs="Times New Roman"/>
          <w:sz w:val="28"/>
          <w:szCs w:val="28"/>
        </w:rPr>
        <w:t xml:space="preserve"> если код бюджетной классификации, по которому была произведена кассовая выплата, не соответствует кодам бюджетной классификации, действующим в текущем финансовом году, то после зачисления средств на счет производится уточнение кода бюджетной классификации.</w:t>
      </w:r>
    </w:p>
    <w:p w:rsidR="0076705D" w:rsidRPr="0076705D" w:rsidRDefault="0076705D" w:rsidP="0076705D">
      <w:pPr>
        <w:ind w:firstLine="709"/>
        <w:jc w:val="both"/>
        <w:rPr>
          <w:rFonts w:ascii="Times New Roman" w:hAnsi="Times New Roman" w:cs="Times New Roman"/>
          <w:sz w:val="28"/>
          <w:szCs w:val="28"/>
        </w:rPr>
      </w:pP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Возврат дебиторской задолженности прошлых лет, возврат кассовых расходов прошлых лет учитывается:</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lastRenderedPageBreak/>
        <w:t>по средствам бюджета – сумма подлежит зачислению на неналоговые доходы бюджета района (кроме возврата кассовых расходов по заработной плате)</w:t>
      </w:r>
      <w:r w:rsidRPr="0076705D">
        <w:rPr>
          <w:rFonts w:ascii="Times New Roman" w:hAnsi="Times New Roman" w:cs="Times New Roman"/>
          <w:color w:val="800000"/>
          <w:sz w:val="28"/>
          <w:szCs w:val="28"/>
        </w:rPr>
        <w:t xml:space="preserve"> </w:t>
      </w:r>
      <w:r w:rsidRPr="0076705D">
        <w:rPr>
          <w:rFonts w:ascii="Times New Roman" w:hAnsi="Times New Roman" w:cs="Times New Roman"/>
          <w:sz w:val="28"/>
          <w:szCs w:val="28"/>
        </w:rPr>
        <w:t>на счет УФК  «40101…»</w:t>
      </w:r>
      <w:r w:rsidRPr="0076705D">
        <w:rPr>
          <w:rFonts w:ascii="Times New Roman" w:hAnsi="Times New Roman" w:cs="Times New Roman"/>
          <w:b/>
          <w:sz w:val="28"/>
          <w:szCs w:val="28"/>
        </w:rPr>
        <w:t xml:space="preserve"> </w:t>
      </w:r>
      <w:r w:rsidRPr="0076705D">
        <w:rPr>
          <w:rFonts w:ascii="Times New Roman" w:hAnsi="Times New Roman" w:cs="Times New Roman"/>
          <w:sz w:val="28"/>
          <w:szCs w:val="28"/>
        </w:rPr>
        <w:t xml:space="preserve"> с указанием </w:t>
      </w:r>
      <w:proofErr w:type="gramStart"/>
      <w:r w:rsidRPr="0076705D">
        <w:rPr>
          <w:rFonts w:ascii="Times New Roman" w:hAnsi="Times New Roman" w:cs="Times New Roman"/>
          <w:sz w:val="28"/>
          <w:szCs w:val="28"/>
        </w:rPr>
        <w:t>кода главного администратора доходов бюджета района</w:t>
      </w:r>
      <w:proofErr w:type="gramEnd"/>
      <w:r w:rsidRPr="0076705D">
        <w:rPr>
          <w:rFonts w:ascii="Times New Roman" w:hAnsi="Times New Roman" w:cs="Times New Roman"/>
          <w:sz w:val="28"/>
          <w:szCs w:val="28"/>
        </w:rPr>
        <w:t xml:space="preserve"> и кода бюджетной классификации. Отдел учета сообщает Клиенту о поступившем возврате.</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Возврат кассовых расходов по заработной плате в случае неверно указанных реквизитов, подлежит зачислению на лицевой счет клиента как восстановление кассовых расходов и перечислению учреждением получателю средств по уточненным реквизитам;</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по средствам бюджета округа – если сумма подлежит возврату в вышестоящий бюджет, то она зачисляется на неналоговые доходы бюджета; если не подлежит возврату, то отражается как восстановление кассовых расходов по соответствующему лицевому счету Клиента с отражением по тем показателям бюджетной классификации, по которым был произведен кассовый расход;</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по средствам федерального бюджета - возврат осуществляется через Органы Федерального казначейства.</w:t>
      </w:r>
    </w:p>
    <w:p w:rsidR="0076705D" w:rsidRPr="0076705D" w:rsidRDefault="0076705D" w:rsidP="0076705D">
      <w:pPr>
        <w:pStyle w:val="ConsPlusNormal"/>
        <w:keepNext/>
        <w:spacing w:line="276" w:lineRule="auto"/>
        <w:ind w:firstLine="539"/>
        <w:jc w:val="both"/>
        <w:rPr>
          <w:rFonts w:ascii="Times New Roman" w:hAnsi="Times New Roman" w:cs="Times New Roman"/>
          <w:sz w:val="28"/>
          <w:szCs w:val="28"/>
        </w:rPr>
      </w:pPr>
      <w:proofErr w:type="gramStart"/>
      <w:r w:rsidRPr="0076705D">
        <w:rPr>
          <w:rFonts w:ascii="Times New Roman" w:hAnsi="Times New Roman" w:cs="Times New Roman"/>
          <w:sz w:val="28"/>
          <w:szCs w:val="28"/>
        </w:rPr>
        <w:t>В случае если суммы возврата дебиторской задолженности прошлых лет поступили на лицевые счета получателя средств бюджета района, как восстановление кассовой выплаты,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платежным поручением в установленном порядке получателем бюджетных средств в доход бюджета района с указанием кода главного администратора доходов</w:t>
      </w:r>
      <w:proofErr w:type="gramEnd"/>
      <w:r w:rsidRPr="0076705D">
        <w:rPr>
          <w:rFonts w:ascii="Times New Roman" w:hAnsi="Times New Roman" w:cs="Times New Roman"/>
          <w:sz w:val="28"/>
          <w:szCs w:val="28"/>
        </w:rPr>
        <w:t xml:space="preserve"> бюджета района (главного администратора источников финансирования дефицита бюджета) и кода бюджетной классификации.</w:t>
      </w:r>
    </w:p>
    <w:p w:rsidR="0076705D" w:rsidRPr="0076705D" w:rsidRDefault="0076705D" w:rsidP="0076705D">
      <w:pPr>
        <w:ind w:firstLine="709"/>
        <w:jc w:val="both"/>
        <w:rPr>
          <w:rFonts w:ascii="Times New Roman" w:hAnsi="Times New Roman" w:cs="Times New Roman"/>
          <w:sz w:val="28"/>
          <w:szCs w:val="28"/>
        </w:rPr>
      </w:pP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4.10. Возврат объемов финансирования расходов (возврат излишне поступивших или неиспользованных средств) - на основании предоставленных отделом учета заявок на возврат (платежных поручений) осуществляется уменьшение объемов финансирования по «нулевой» статье КОСГУ с указанием соответствующего типа средств.</w:t>
      </w:r>
    </w:p>
    <w:p w:rsidR="0076705D" w:rsidRPr="0076705D" w:rsidRDefault="0076705D" w:rsidP="0076705D">
      <w:pPr>
        <w:autoSpaceDE w:val="0"/>
        <w:autoSpaceDN w:val="0"/>
        <w:adjustRightInd w:val="0"/>
        <w:ind w:firstLine="540"/>
        <w:jc w:val="both"/>
        <w:outlineLvl w:val="1"/>
        <w:rPr>
          <w:rFonts w:ascii="Times New Roman" w:hAnsi="Times New Roman" w:cs="Times New Roman"/>
          <w:sz w:val="28"/>
          <w:szCs w:val="28"/>
        </w:rPr>
      </w:pPr>
      <w:r w:rsidRPr="0076705D">
        <w:rPr>
          <w:rFonts w:ascii="Times New Roman" w:hAnsi="Times New Roman" w:cs="Times New Roman"/>
          <w:sz w:val="28"/>
          <w:szCs w:val="28"/>
        </w:rPr>
        <w:t>4.11. Суммы страховых выплат, поступающих от страховых компаний в качестве возмещения ущерба  в результате наступления страхового случая, относятся к неналоговым доходам и подлежат перечислению в бюджет района.</w:t>
      </w:r>
    </w:p>
    <w:p w:rsidR="0076705D" w:rsidRPr="0076705D" w:rsidRDefault="0076705D" w:rsidP="0076705D">
      <w:pPr>
        <w:autoSpaceDE w:val="0"/>
        <w:autoSpaceDN w:val="0"/>
        <w:adjustRightInd w:val="0"/>
        <w:ind w:firstLine="540"/>
        <w:jc w:val="both"/>
        <w:outlineLvl w:val="1"/>
        <w:rPr>
          <w:rFonts w:ascii="Times New Roman" w:hAnsi="Times New Roman" w:cs="Times New Roman"/>
          <w:color w:val="000000"/>
          <w:sz w:val="28"/>
          <w:szCs w:val="28"/>
        </w:rPr>
      </w:pPr>
      <w:proofErr w:type="gramStart"/>
      <w:r w:rsidRPr="0076705D">
        <w:rPr>
          <w:rFonts w:ascii="Times New Roman" w:hAnsi="Times New Roman" w:cs="Times New Roman"/>
          <w:color w:val="000000"/>
          <w:sz w:val="28"/>
          <w:szCs w:val="28"/>
        </w:rPr>
        <w:lastRenderedPageBreak/>
        <w:t>Суммы возмещения из Фонда социального страхования зачисляются на соответствующий лицевой счет Клиента: возмещение текущего года – как восстановление кассовых расходов, возмещение прошлых лет – в доходы бюджета (в случае поступления средств на лицевой счет Клиента, Клиент готовит платежное поручение на перечисление в доход бюджета.</w:t>
      </w:r>
      <w:proofErr w:type="gramEnd"/>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4.12. Порядок обеспечения наличными деньгами получателей средств бюджета района осуществляется в порядке, утвержденном приказом департамента финансов района</w:t>
      </w:r>
      <w:r w:rsidRPr="0076705D" w:rsidDel="00717146">
        <w:rPr>
          <w:rFonts w:ascii="Times New Roman" w:hAnsi="Times New Roman" w:cs="Times New Roman"/>
          <w:sz w:val="28"/>
          <w:szCs w:val="28"/>
        </w:rPr>
        <w:t xml:space="preserve"> </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4.13. Средства, поступившие из вышестоящих бюджетов (субсидии, субвенции, средства Тюменской области и др.), подлежат отражению на лицевых счетах соответствующих Клиентов как объем финансирования расходов без указания статей КОСГУ (на основании расчетно-денежных документов плательщиков, которые передает отдел учета в управление казначейства). Специалист управления казначейства приходные платежные документы выкладывает в папку Клиента.</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 xml:space="preserve">Средства, поступившие из вышестоящих бюджетов, зачисляются (уточняются) на лицевые счета </w:t>
      </w:r>
      <w:proofErr w:type="gramStart"/>
      <w:r w:rsidRPr="0076705D">
        <w:rPr>
          <w:rFonts w:ascii="Times New Roman" w:hAnsi="Times New Roman" w:cs="Times New Roman"/>
          <w:sz w:val="28"/>
          <w:szCs w:val="28"/>
        </w:rPr>
        <w:t>Клиентов</w:t>
      </w:r>
      <w:proofErr w:type="gramEnd"/>
      <w:r w:rsidRPr="0076705D">
        <w:rPr>
          <w:rFonts w:ascii="Times New Roman" w:hAnsi="Times New Roman" w:cs="Times New Roman"/>
          <w:sz w:val="28"/>
          <w:szCs w:val="28"/>
        </w:rPr>
        <w:t xml:space="preserve"> на основании представленного в произвольной форме Клиентом распределения сумм по соответствующим лицевым счетам, подписанного уполномоченным лицом.</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Ежемесячно отдел учета направляет в управление казначейства информацию о поступивших суммах для осуществления сверки.</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Остатки средств на лицевых счетах Клиентов на конец года подлежат зачислению в текущем финансовом году на соответствующие лицевые счета на основании приказа департамента финансов.</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4.14. Порядок осуществления финансирования за счет средств федерального бюджета:</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t>Управление казначейства после проверки предоставленной Клиентом заявки на оплату расходов, формирует «</w:t>
      </w:r>
      <w:r w:rsidRPr="0076705D">
        <w:rPr>
          <w:rFonts w:ascii="Times New Roman" w:hAnsi="Times New Roman" w:cs="Times New Roman"/>
          <w:color w:val="000000"/>
          <w:sz w:val="28"/>
          <w:szCs w:val="28"/>
        </w:rPr>
        <w:t>Реестр на осуществление кассового расхода</w:t>
      </w:r>
      <w:r w:rsidRPr="0076705D">
        <w:rPr>
          <w:rFonts w:ascii="Times New Roman" w:hAnsi="Times New Roman" w:cs="Times New Roman"/>
          <w:sz w:val="28"/>
          <w:szCs w:val="28"/>
        </w:rPr>
        <w:t>», на основании которого оформляется расходное расписание на перечисление денежных средств с лицевого счета бюджета с кодом «02» на лицевой счет получателя бюджетных средств с кодом «03», который открыт Клиенту в ОФК. Расходное расписание отправляется в ОФК через систему электронного документооборота (СЭД).</w:t>
      </w: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sz w:val="28"/>
          <w:szCs w:val="28"/>
        </w:rPr>
        <w:lastRenderedPageBreak/>
        <w:t>Санкционирование кассовых расходов за счет средств федерального бюджета осуществляет ОФК.</w:t>
      </w:r>
    </w:p>
    <w:p w:rsidR="0076705D" w:rsidRPr="0076705D" w:rsidRDefault="0076705D" w:rsidP="0076705D">
      <w:pPr>
        <w:ind w:firstLine="709"/>
        <w:jc w:val="both"/>
        <w:rPr>
          <w:rFonts w:ascii="Times New Roman" w:hAnsi="Times New Roman" w:cs="Times New Roman"/>
          <w:sz w:val="28"/>
          <w:szCs w:val="28"/>
        </w:rPr>
      </w:pPr>
    </w:p>
    <w:p w:rsidR="0076705D" w:rsidRPr="0076705D" w:rsidRDefault="0076705D" w:rsidP="0076705D">
      <w:pPr>
        <w:ind w:firstLine="709"/>
        <w:jc w:val="both"/>
        <w:rPr>
          <w:rFonts w:ascii="Times New Roman" w:hAnsi="Times New Roman" w:cs="Times New Roman"/>
          <w:sz w:val="28"/>
          <w:szCs w:val="28"/>
        </w:rPr>
      </w:pPr>
      <w:r w:rsidRPr="0076705D">
        <w:rPr>
          <w:rFonts w:ascii="Times New Roman" w:hAnsi="Times New Roman" w:cs="Times New Roman"/>
          <w:bCs/>
          <w:sz w:val="28"/>
          <w:szCs w:val="28"/>
        </w:rPr>
        <w:t>4.15. </w:t>
      </w:r>
      <w:r w:rsidRPr="0076705D">
        <w:rPr>
          <w:rFonts w:ascii="Times New Roman" w:hAnsi="Times New Roman" w:cs="Times New Roman"/>
          <w:sz w:val="28"/>
          <w:szCs w:val="28"/>
        </w:rPr>
        <w:t xml:space="preserve">В случае, если Клиент перечисляет средства другому Клиенту, в рамках одного и того же расчетного счета администрации района, а также в случае представления клиентом расчетного документа  на кассовый расход для перечисления средств на открытый ему же соответствующий лицевой счет (далее - </w:t>
      </w:r>
      <w:proofErr w:type="spellStart"/>
      <w:r w:rsidRPr="0076705D">
        <w:rPr>
          <w:rFonts w:ascii="Times New Roman" w:hAnsi="Times New Roman" w:cs="Times New Roman"/>
          <w:sz w:val="28"/>
          <w:szCs w:val="28"/>
        </w:rPr>
        <w:t>внебанковская</w:t>
      </w:r>
      <w:proofErr w:type="spellEnd"/>
      <w:r w:rsidRPr="0076705D">
        <w:rPr>
          <w:rFonts w:ascii="Times New Roman" w:hAnsi="Times New Roman" w:cs="Times New Roman"/>
          <w:sz w:val="28"/>
          <w:szCs w:val="28"/>
        </w:rPr>
        <w:t xml:space="preserve"> операция). Данная </w:t>
      </w:r>
      <w:proofErr w:type="spellStart"/>
      <w:r w:rsidRPr="0076705D">
        <w:rPr>
          <w:rFonts w:ascii="Times New Roman" w:hAnsi="Times New Roman" w:cs="Times New Roman"/>
          <w:sz w:val="28"/>
          <w:szCs w:val="28"/>
        </w:rPr>
        <w:t>внебанковская</w:t>
      </w:r>
      <w:proofErr w:type="spellEnd"/>
      <w:r w:rsidRPr="0076705D">
        <w:rPr>
          <w:rFonts w:ascii="Times New Roman" w:hAnsi="Times New Roman" w:cs="Times New Roman"/>
          <w:sz w:val="28"/>
          <w:szCs w:val="28"/>
        </w:rPr>
        <w:t xml:space="preserve"> операция проводится управлением казначейства без движения средств на счете администрации района,  открытом в банке.</w:t>
      </w:r>
    </w:p>
    <w:p w:rsidR="0076705D" w:rsidRPr="0076705D" w:rsidRDefault="0076705D" w:rsidP="0076705D">
      <w:pPr>
        <w:ind w:firstLine="720"/>
        <w:jc w:val="both"/>
        <w:rPr>
          <w:rFonts w:ascii="Times New Roman" w:hAnsi="Times New Roman" w:cs="Times New Roman"/>
          <w:bCs/>
          <w:sz w:val="28"/>
          <w:szCs w:val="28"/>
        </w:rPr>
      </w:pPr>
      <w:bookmarkStart w:id="0" w:name="sub_102312"/>
      <w:r w:rsidRPr="0076705D">
        <w:rPr>
          <w:rFonts w:ascii="Times New Roman" w:hAnsi="Times New Roman" w:cs="Times New Roman"/>
          <w:sz w:val="28"/>
          <w:szCs w:val="28"/>
        </w:rPr>
        <w:t>Для осуществления кассового расхода Клиент предоставляет в управление казначейства расчетный  документ на кассовый расход с указанием номера соответствующего лицевого счета для перечисления средств</w:t>
      </w:r>
      <w:bookmarkEnd w:id="0"/>
      <w:r w:rsidRPr="0076705D">
        <w:rPr>
          <w:rFonts w:ascii="Times New Roman" w:hAnsi="Times New Roman" w:cs="Times New Roman"/>
          <w:sz w:val="28"/>
          <w:szCs w:val="28"/>
        </w:rPr>
        <w:t>.</w:t>
      </w:r>
    </w:p>
    <w:p w:rsidR="0076705D" w:rsidRPr="0076705D" w:rsidRDefault="0076705D" w:rsidP="0076705D">
      <w:pPr>
        <w:ind w:firstLine="709"/>
        <w:jc w:val="both"/>
        <w:rPr>
          <w:rFonts w:ascii="Times New Roman" w:hAnsi="Times New Roman" w:cs="Times New Roman"/>
          <w:bCs/>
          <w:sz w:val="28"/>
          <w:szCs w:val="28"/>
        </w:rPr>
      </w:pPr>
      <w:r w:rsidRPr="0076705D">
        <w:rPr>
          <w:rFonts w:ascii="Times New Roman" w:hAnsi="Times New Roman" w:cs="Times New Roman"/>
          <w:bCs/>
          <w:sz w:val="28"/>
          <w:szCs w:val="28"/>
        </w:rPr>
        <w:t xml:space="preserve">4.16. Суммы, поступившие на счет Клиента без указания наименования получателя средств,  управление казначейства учитывает как «Суммы до выяснения», без указания лицевого счета получателя - зачисляются на лицевой счет Клиента «Суммы без права расходования». Уточнение производится по информации Клиента. </w:t>
      </w:r>
      <w:r w:rsidRPr="0076705D">
        <w:rPr>
          <w:rFonts w:ascii="Times New Roman" w:eastAsia="Calibri" w:hAnsi="Times New Roman" w:cs="Times New Roman"/>
          <w:sz w:val="28"/>
          <w:szCs w:val="28"/>
          <w:lang w:eastAsia="en-US"/>
        </w:rPr>
        <w:t xml:space="preserve">Невыясненные поступления подлежат уточнению Клиентом в течение 10 рабочих дней со дня их поступления </w:t>
      </w:r>
      <w:r w:rsidRPr="0076705D">
        <w:rPr>
          <w:rFonts w:ascii="Times New Roman" w:hAnsi="Times New Roman" w:cs="Times New Roman"/>
          <w:bCs/>
          <w:sz w:val="28"/>
          <w:szCs w:val="28"/>
        </w:rPr>
        <w:t>на лицевой счет Клиента «Суммы без права расходования».</w:t>
      </w:r>
    </w:p>
    <w:p w:rsidR="0076705D" w:rsidRPr="0076705D" w:rsidRDefault="0076705D" w:rsidP="0076705D">
      <w:pPr>
        <w:autoSpaceDE w:val="0"/>
        <w:autoSpaceDN w:val="0"/>
        <w:adjustRightInd w:val="0"/>
        <w:ind w:firstLine="540"/>
        <w:jc w:val="both"/>
        <w:rPr>
          <w:rFonts w:ascii="Times New Roman" w:hAnsi="Times New Roman" w:cs="Times New Roman"/>
          <w:sz w:val="28"/>
          <w:szCs w:val="28"/>
        </w:rPr>
      </w:pPr>
      <w:r w:rsidRPr="0076705D">
        <w:rPr>
          <w:rFonts w:ascii="Times New Roman" w:hAnsi="Times New Roman" w:cs="Times New Roman"/>
          <w:sz w:val="28"/>
          <w:szCs w:val="28"/>
        </w:rPr>
        <w:t xml:space="preserve">Суммы, зачисленные на счет департамента финансов  без указания (ошибочного указания) наименования получателя средств или его реквизитов,  или в связи с недостаточностью информации в поле "назначение платежа", управлением казначейства  учитывает как невыясненные поступления на  служебном лицевом счете </w:t>
      </w:r>
      <w:r w:rsidRPr="0076705D">
        <w:rPr>
          <w:rFonts w:ascii="Times New Roman" w:hAnsi="Times New Roman" w:cs="Times New Roman"/>
          <w:bCs/>
          <w:sz w:val="28"/>
          <w:szCs w:val="28"/>
        </w:rPr>
        <w:t>«Суммы до выяснения»</w:t>
      </w:r>
      <w:r w:rsidRPr="0076705D">
        <w:rPr>
          <w:rFonts w:ascii="Times New Roman" w:hAnsi="Times New Roman" w:cs="Times New Roman"/>
          <w:sz w:val="28"/>
          <w:szCs w:val="28"/>
        </w:rPr>
        <w:t>. Если в течение 14 рабочих дней вышеуказанные основания для учета поступлений как невыясненных не устранены, управление казначейства возвращает данные суммы отправителю.</w:t>
      </w:r>
    </w:p>
    <w:p w:rsidR="0076705D" w:rsidRPr="0076705D" w:rsidRDefault="0076705D" w:rsidP="0076705D">
      <w:pPr>
        <w:autoSpaceDE w:val="0"/>
        <w:autoSpaceDN w:val="0"/>
        <w:adjustRightInd w:val="0"/>
        <w:ind w:firstLine="540"/>
        <w:jc w:val="both"/>
        <w:rPr>
          <w:rFonts w:ascii="Times New Roman" w:hAnsi="Times New Roman" w:cs="Times New Roman"/>
          <w:i/>
          <w:sz w:val="28"/>
          <w:szCs w:val="28"/>
        </w:rPr>
      </w:pPr>
      <w:r w:rsidRPr="0076705D">
        <w:rPr>
          <w:rFonts w:ascii="Times New Roman" w:hAnsi="Times New Roman" w:cs="Times New Roman"/>
          <w:bCs/>
          <w:sz w:val="28"/>
          <w:szCs w:val="28"/>
        </w:rPr>
        <w:t xml:space="preserve">4.17. Уточнение кассовых расходов осуществляется на основании официально направленного Клиентом уведомления </w:t>
      </w:r>
      <w:r w:rsidRPr="0076705D">
        <w:rPr>
          <w:rFonts w:ascii="Times New Roman" w:hAnsi="Times New Roman" w:cs="Times New Roman"/>
          <w:sz w:val="28"/>
          <w:szCs w:val="28"/>
        </w:rPr>
        <w:t>об уточнении операций клиента</w:t>
      </w:r>
      <w:r w:rsidRPr="0076705D">
        <w:rPr>
          <w:rFonts w:ascii="Times New Roman" w:hAnsi="Times New Roman" w:cs="Times New Roman"/>
          <w:bCs/>
          <w:sz w:val="28"/>
          <w:szCs w:val="28"/>
        </w:rPr>
        <w:t xml:space="preserve"> по форме согласно приложению 12</w:t>
      </w:r>
      <w:r w:rsidR="00662F03">
        <w:rPr>
          <w:rFonts w:ascii="Times New Roman" w:hAnsi="Times New Roman" w:cs="Times New Roman"/>
          <w:color w:val="000000"/>
          <w:sz w:val="28"/>
          <w:szCs w:val="28"/>
        </w:rPr>
        <w:t xml:space="preserve">, а в случае централизованной замены бюджетной классификации - </w:t>
      </w:r>
      <w:r w:rsidRPr="0076705D">
        <w:rPr>
          <w:rFonts w:ascii="Times New Roman" w:hAnsi="Times New Roman" w:cs="Times New Roman"/>
          <w:color w:val="000000"/>
          <w:sz w:val="28"/>
          <w:szCs w:val="28"/>
        </w:rPr>
        <w:t>по приказу департамента финансов</w:t>
      </w:r>
      <w:r w:rsidRPr="0076705D">
        <w:rPr>
          <w:rFonts w:ascii="Times New Roman" w:hAnsi="Times New Roman" w:cs="Times New Roman"/>
          <w:bCs/>
          <w:sz w:val="28"/>
          <w:szCs w:val="28"/>
        </w:rPr>
        <w:t>.</w:t>
      </w:r>
    </w:p>
    <w:p w:rsidR="0076705D" w:rsidRPr="0076705D" w:rsidRDefault="0076705D" w:rsidP="0076705D">
      <w:pPr>
        <w:ind w:firstLine="709"/>
        <w:jc w:val="both"/>
        <w:rPr>
          <w:rFonts w:ascii="Times New Roman" w:hAnsi="Times New Roman" w:cs="Times New Roman"/>
          <w:bCs/>
          <w:sz w:val="28"/>
          <w:szCs w:val="28"/>
        </w:rPr>
      </w:pPr>
      <w:r w:rsidRPr="0076705D">
        <w:rPr>
          <w:rFonts w:ascii="Times New Roman" w:hAnsi="Times New Roman" w:cs="Times New Roman"/>
          <w:bCs/>
          <w:sz w:val="28"/>
          <w:szCs w:val="28"/>
        </w:rPr>
        <w:t>4.18. Ежемесячно, в сроки, установленные для представления отчетности, Клиент осуществляет сверку с управлением казначейства произведенных кассовых расходов. Управление казначейства предоставляет по запросу Клиента выписку о состоянии лицевых счетов</w:t>
      </w:r>
      <w:proofErr w:type="gramStart"/>
      <w:r w:rsidRPr="0076705D">
        <w:rPr>
          <w:rFonts w:ascii="Times New Roman" w:hAnsi="Times New Roman" w:cs="Times New Roman"/>
          <w:bCs/>
          <w:sz w:val="28"/>
          <w:szCs w:val="28"/>
        </w:rPr>
        <w:t>.</w:t>
      </w:r>
      <w:r w:rsidR="00662F03">
        <w:rPr>
          <w:rFonts w:ascii="Times New Roman" w:hAnsi="Times New Roman" w:cs="Times New Roman"/>
          <w:bCs/>
          <w:sz w:val="28"/>
          <w:szCs w:val="28"/>
        </w:rPr>
        <w:t>».</w:t>
      </w:r>
      <w:proofErr w:type="gramEnd"/>
    </w:p>
    <w:p w:rsidR="0076705D" w:rsidRPr="0076705D" w:rsidRDefault="0076705D" w:rsidP="0076705D">
      <w:pPr>
        <w:rPr>
          <w:rFonts w:ascii="Times New Roman" w:hAnsi="Times New Roman" w:cs="Times New Roman"/>
          <w:sz w:val="28"/>
          <w:szCs w:val="28"/>
        </w:rPr>
      </w:pPr>
    </w:p>
    <w:p w:rsidR="00662F03" w:rsidRDefault="00C91F36" w:rsidP="0076705D">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62F03">
        <w:rPr>
          <w:rFonts w:ascii="Times New Roman" w:hAnsi="Times New Roman" w:cs="Times New Roman"/>
          <w:color w:val="000000"/>
          <w:sz w:val="28"/>
          <w:szCs w:val="28"/>
        </w:rPr>
        <w:t>5</w:t>
      </w:r>
      <w:r>
        <w:rPr>
          <w:rFonts w:ascii="Times New Roman" w:hAnsi="Times New Roman" w:cs="Times New Roman"/>
          <w:color w:val="000000"/>
          <w:sz w:val="28"/>
          <w:szCs w:val="28"/>
        </w:rPr>
        <w:t>.</w:t>
      </w:r>
      <w:r w:rsidR="002038E3">
        <w:rPr>
          <w:rFonts w:ascii="Times New Roman" w:hAnsi="Times New Roman" w:cs="Times New Roman"/>
          <w:color w:val="000000"/>
          <w:sz w:val="28"/>
          <w:szCs w:val="28"/>
        </w:rPr>
        <w:t xml:space="preserve"> </w:t>
      </w:r>
      <w:r w:rsidR="00662F03">
        <w:rPr>
          <w:rFonts w:ascii="Times New Roman" w:hAnsi="Times New Roman" w:cs="Times New Roman"/>
          <w:color w:val="000000"/>
          <w:sz w:val="28"/>
          <w:szCs w:val="28"/>
        </w:rPr>
        <w:t>Приложение 12 к порядку изложить в новой редакции, согласно приложению 1 к настоящему приказу.</w:t>
      </w:r>
    </w:p>
    <w:p w:rsidR="002038E3" w:rsidRPr="004312CC" w:rsidRDefault="00662F03" w:rsidP="0076705D">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C91F36">
        <w:rPr>
          <w:rFonts w:ascii="Times New Roman" w:hAnsi="Times New Roman" w:cs="Times New Roman"/>
          <w:color w:val="000000"/>
          <w:sz w:val="28"/>
          <w:szCs w:val="28"/>
        </w:rPr>
        <w:t>Д</w:t>
      </w:r>
      <w:r w:rsidR="002038E3">
        <w:rPr>
          <w:rFonts w:ascii="Times New Roman" w:hAnsi="Times New Roman" w:cs="Times New Roman"/>
          <w:color w:val="000000"/>
          <w:sz w:val="28"/>
          <w:szCs w:val="28"/>
        </w:rPr>
        <w:t xml:space="preserve">ополнить приказ приложениями 13 и 14, согласно приложениям </w:t>
      </w:r>
      <w:r w:rsidR="00447B1E">
        <w:rPr>
          <w:rFonts w:ascii="Times New Roman" w:hAnsi="Times New Roman" w:cs="Times New Roman"/>
          <w:color w:val="000000"/>
          <w:sz w:val="28"/>
          <w:szCs w:val="28"/>
        </w:rPr>
        <w:t xml:space="preserve">2 и 3 </w:t>
      </w:r>
      <w:r w:rsidR="002038E3">
        <w:rPr>
          <w:rFonts w:ascii="Times New Roman" w:hAnsi="Times New Roman" w:cs="Times New Roman"/>
          <w:color w:val="000000"/>
          <w:sz w:val="28"/>
          <w:szCs w:val="28"/>
        </w:rPr>
        <w:t>к настоящему приказу</w:t>
      </w:r>
      <w:r>
        <w:rPr>
          <w:rFonts w:ascii="Times New Roman" w:hAnsi="Times New Roman" w:cs="Times New Roman"/>
          <w:color w:val="000000"/>
          <w:sz w:val="28"/>
          <w:szCs w:val="28"/>
        </w:rPr>
        <w:t>.</w:t>
      </w:r>
    </w:p>
    <w:p w:rsidR="00A70904" w:rsidRDefault="00A70904" w:rsidP="0076705D">
      <w:pPr>
        <w:spacing w:after="0"/>
        <w:jc w:val="both"/>
        <w:rPr>
          <w:rFonts w:ascii="Times New Roman" w:hAnsi="Times New Roman" w:cs="Times New Roman"/>
          <w:color w:val="000000"/>
          <w:sz w:val="28"/>
          <w:szCs w:val="28"/>
        </w:rPr>
      </w:pPr>
    </w:p>
    <w:p w:rsidR="00892138" w:rsidRPr="004312CC" w:rsidRDefault="00892138" w:rsidP="0076705D">
      <w:pPr>
        <w:pStyle w:val="ConsPlusNormal"/>
        <w:widowControl/>
        <w:spacing w:line="276" w:lineRule="auto"/>
        <w:ind w:firstLine="540"/>
        <w:jc w:val="both"/>
        <w:rPr>
          <w:rFonts w:ascii="Times New Roman" w:hAnsi="Times New Roman" w:cs="Times New Roman"/>
          <w:sz w:val="28"/>
          <w:szCs w:val="28"/>
        </w:rPr>
      </w:pPr>
      <w:r w:rsidRPr="004312CC">
        <w:rPr>
          <w:rFonts w:ascii="Times New Roman" w:hAnsi="Times New Roman" w:cs="Times New Roman"/>
          <w:sz w:val="28"/>
          <w:szCs w:val="28"/>
        </w:rPr>
        <w:t xml:space="preserve">2. Контроль за выполнением Приказа возложить на начальника </w:t>
      </w:r>
      <w:proofErr w:type="gramStart"/>
      <w:r w:rsidRPr="004312CC">
        <w:rPr>
          <w:rFonts w:ascii="Times New Roman" w:hAnsi="Times New Roman" w:cs="Times New Roman"/>
          <w:sz w:val="28"/>
          <w:szCs w:val="28"/>
        </w:rPr>
        <w:t>управления казначейского исполнения бюджета департамента финансов администрации района</w:t>
      </w:r>
      <w:proofErr w:type="gramEnd"/>
      <w:r w:rsidRPr="004312CC">
        <w:rPr>
          <w:rFonts w:ascii="Times New Roman" w:hAnsi="Times New Roman" w:cs="Times New Roman"/>
          <w:sz w:val="28"/>
          <w:szCs w:val="28"/>
        </w:rPr>
        <w:t xml:space="preserve"> С.Л. </w:t>
      </w:r>
      <w:proofErr w:type="spellStart"/>
      <w:r w:rsidRPr="004312CC">
        <w:rPr>
          <w:rFonts w:ascii="Times New Roman" w:hAnsi="Times New Roman" w:cs="Times New Roman"/>
          <w:sz w:val="28"/>
          <w:szCs w:val="28"/>
        </w:rPr>
        <w:t>Кокотееву</w:t>
      </w:r>
      <w:proofErr w:type="spellEnd"/>
      <w:r w:rsidRPr="004312CC">
        <w:rPr>
          <w:rFonts w:ascii="Times New Roman" w:hAnsi="Times New Roman" w:cs="Times New Roman"/>
          <w:sz w:val="28"/>
          <w:szCs w:val="28"/>
        </w:rPr>
        <w:t>.</w:t>
      </w:r>
    </w:p>
    <w:p w:rsidR="00892138" w:rsidRPr="004312CC" w:rsidRDefault="00892138" w:rsidP="0076705D">
      <w:pPr>
        <w:spacing w:after="0"/>
        <w:jc w:val="both"/>
        <w:rPr>
          <w:rFonts w:ascii="Times New Roman" w:hAnsi="Times New Roman" w:cs="Times New Roman"/>
          <w:sz w:val="28"/>
          <w:szCs w:val="28"/>
        </w:rPr>
      </w:pPr>
    </w:p>
    <w:p w:rsidR="00892138" w:rsidRPr="004312CC" w:rsidRDefault="00892138" w:rsidP="0076705D">
      <w:pPr>
        <w:spacing w:after="0"/>
        <w:jc w:val="both"/>
        <w:rPr>
          <w:rFonts w:ascii="Times New Roman" w:hAnsi="Times New Roman" w:cs="Times New Roman"/>
          <w:sz w:val="28"/>
          <w:szCs w:val="28"/>
        </w:rPr>
      </w:pPr>
    </w:p>
    <w:p w:rsidR="00892138" w:rsidRPr="004312CC" w:rsidRDefault="00892138" w:rsidP="0076705D">
      <w:pPr>
        <w:spacing w:after="0"/>
        <w:jc w:val="both"/>
        <w:rPr>
          <w:rFonts w:ascii="Times New Roman" w:hAnsi="Times New Roman" w:cs="Times New Roman"/>
          <w:sz w:val="28"/>
          <w:szCs w:val="28"/>
        </w:rPr>
      </w:pPr>
      <w:r w:rsidRPr="004312CC">
        <w:rPr>
          <w:rFonts w:ascii="Times New Roman" w:hAnsi="Times New Roman" w:cs="Times New Roman"/>
          <w:sz w:val="28"/>
          <w:szCs w:val="28"/>
        </w:rPr>
        <w:t>Директор  департамента                                                                    А.И. Кидяева</w:t>
      </w:r>
    </w:p>
    <w:p w:rsidR="00AF4868" w:rsidRPr="004312CC" w:rsidRDefault="00AF4868" w:rsidP="0076705D">
      <w:pPr>
        <w:jc w:val="both"/>
        <w:rPr>
          <w:rFonts w:ascii="Times New Roman" w:hAnsi="Times New Roman" w:cs="Times New Roman"/>
          <w:color w:val="000000"/>
          <w:sz w:val="28"/>
          <w:szCs w:val="28"/>
        </w:rPr>
      </w:pPr>
      <w:r w:rsidRPr="004312CC">
        <w:rPr>
          <w:rFonts w:ascii="Times New Roman" w:hAnsi="Times New Roman" w:cs="Times New Roman"/>
          <w:color w:val="000000"/>
          <w:sz w:val="28"/>
          <w:szCs w:val="28"/>
        </w:rPr>
        <w:br w:type="page"/>
      </w:r>
    </w:p>
    <w:p w:rsidR="00AF4868" w:rsidRPr="00AF4868" w:rsidRDefault="00AF4868" w:rsidP="0076705D">
      <w:pPr>
        <w:pStyle w:val="ConsPlusNormal"/>
        <w:widowControl/>
        <w:spacing w:line="276" w:lineRule="auto"/>
        <w:ind w:firstLine="709"/>
        <w:jc w:val="right"/>
        <w:rPr>
          <w:rFonts w:ascii="Times New Roman" w:hAnsi="Times New Roman" w:cs="Times New Roman"/>
        </w:rPr>
        <w:sectPr w:rsidR="00AF4868" w:rsidRPr="00AF4868" w:rsidSect="00076391">
          <w:footerReference w:type="default" r:id="rId10"/>
          <w:pgSz w:w="11906" w:h="16838"/>
          <w:pgMar w:top="1134" w:right="567" w:bottom="1134" w:left="1701" w:header="709" w:footer="709" w:gutter="0"/>
          <w:cols w:space="708"/>
          <w:docGrid w:linePitch="360"/>
        </w:sectPr>
      </w:pPr>
    </w:p>
    <w:p w:rsidR="002038E3" w:rsidRPr="002038E3" w:rsidRDefault="002038E3" w:rsidP="0076705D">
      <w:pPr>
        <w:pStyle w:val="ConsPlusNormal"/>
        <w:widowControl/>
        <w:spacing w:line="276" w:lineRule="auto"/>
        <w:ind w:firstLine="709"/>
        <w:jc w:val="right"/>
        <w:rPr>
          <w:rFonts w:ascii="Times New Roman" w:hAnsi="Times New Roman" w:cs="Times New Roman"/>
          <w:sz w:val="22"/>
          <w:szCs w:val="22"/>
        </w:rPr>
      </w:pPr>
      <w:r>
        <w:rPr>
          <w:rFonts w:ascii="Times New Roman" w:hAnsi="Times New Roman" w:cs="Times New Roman"/>
          <w:sz w:val="24"/>
          <w:szCs w:val="24"/>
        </w:rPr>
        <w:lastRenderedPageBreak/>
        <w:t>Приложение 1 к приказу от</w:t>
      </w:r>
      <w:r w:rsidR="00716B5D">
        <w:rPr>
          <w:rFonts w:ascii="Times New Roman" w:hAnsi="Times New Roman" w:cs="Times New Roman"/>
          <w:sz w:val="24"/>
          <w:szCs w:val="24"/>
        </w:rPr>
        <w:t xml:space="preserve"> 31.01.2013</w:t>
      </w:r>
      <w:r>
        <w:rPr>
          <w:rFonts w:ascii="Times New Roman" w:hAnsi="Times New Roman" w:cs="Times New Roman"/>
          <w:sz w:val="24"/>
          <w:szCs w:val="24"/>
        </w:rPr>
        <w:t xml:space="preserve"> №</w:t>
      </w:r>
      <w:r w:rsidR="00716B5D">
        <w:rPr>
          <w:rFonts w:ascii="Times New Roman" w:hAnsi="Times New Roman" w:cs="Times New Roman"/>
          <w:sz w:val="24"/>
          <w:szCs w:val="24"/>
        </w:rPr>
        <w:t xml:space="preserve"> 13</w:t>
      </w:r>
    </w:p>
    <w:p w:rsidR="002038E3" w:rsidRDefault="002038E3" w:rsidP="0076705D">
      <w:pPr>
        <w:pStyle w:val="ConsPlusNormal"/>
        <w:widowControl/>
        <w:spacing w:line="276" w:lineRule="auto"/>
        <w:ind w:firstLine="709"/>
        <w:jc w:val="right"/>
        <w:rPr>
          <w:rFonts w:ascii="Times New Roman" w:hAnsi="Times New Roman" w:cs="Times New Roman"/>
          <w:sz w:val="24"/>
          <w:szCs w:val="24"/>
        </w:rPr>
      </w:pPr>
    </w:p>
    <w:p w:rsidR="0015796B" w:rsidRDefault="002038E3" w:rsidP="0015796B">
      <w:pPr>
        <w:pStyle w:val="ConsPlusNormal"/>
        <w:widowContro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0C02DE" w:rsidRPr="000C02DE">
        <w:rPr>
          <w:rFonts w:ascii="Times New Roman" w:hAnsi="Times New Roman" w:cs="Times New Roman"/>
          <w:sz w:val="24"/>
          <w:szCs w:val="24"/>
        </w:rPr>
        <w:t xml:space="preserve">Приложение  12  </w:t>
      </w:r>
      <w:r w:rsidR="0015796B" w:rsidRPr="00AF4868">
        <w:rPr>
          <w:rFonts w:ascii="Times New Roman" w:hAnsi="Times New Roman" w:cs="Times New Roman"/>
          <w:sz w:val="24"/>
          <w:szCs w:val="24"/>
        </w:rPr>
        <w:t xml:space="preserve">к Порядку открытия, ведения </w:t>
      </w:r>
    </w:p>
    <w:p w:rsidR="0015796B" w:rsidRPr="00AF4868" w:rsidRDefault="0015796B" w:rsidP="0015796B">
      <w:pPr>
        <w:pStyle w:val="ConsPlusNormal"/>
        <w:widowControl/>
        <w:spacing w:line="276" w:lineRule="auto"/>
        <w:ind w:firstLine="709"/>
        <w:jc w:val="right"/>
        <w:rPr>
          <w:rFonts w:ascii="Times New Roman" w:hAnsi="Times New Roman" w:cs="Times New Roman"/>
          <w:sz w:val="24"/>
          <w:szCs w:val="24"/>
        </w:rPr>
      </w:pPr>
      <w:r w:rsidRPr="00AF4868">
        <w:rPr>
          <w:rFonts w:ascii="Times New Roman" w:hAnsi="Times New Roman" w:cs="Times New Roman"/>
          <w:sz w:val="24"/>
          <w:szCs w:val="24"/>
        </w:rPr>
        <w:t>лицевых счетов получателей</w:t>
      </w:r>
      <w:r w:rsidRPr="0015796B">
        <w:rPr>
          <w:rFonts w:ascii="Times New Roman" w:hAnsi="Times New Roman" w:cs="Times New Roman"/>
          <w:sz w:val="24"/>
          <w:szCs w:val="24"/>
        </w:rPr>
        <w:t xml:space="preserve"> </w:t>
      </w:r>
      <w:r w:rsidRPr="00AF4868">
        <w:rPr>
          <w:rFonts w:ascii="Times New Roman" w:hAnsi="Times New Roman" w:cs="Times New Roman"/>
          <w:sz w:val="24"/>
          <w:szCs w:val="24"/>
        </w:rPr>
        <w:t>бюджетных средств</w:t>
      </w:r>
    </w:p>
    <w:p w:rsidR="0015796B" w:rsidRPr="00AF4868" w:rsidRDefault="0015796B" w:rsidP="0015796B">
      <w:pPr>
        <w:spacing w:after="0"/>
        <w:jc w:val="right"/>
        <w:rPr>
          <w:rFonts w:ascii="Times New Roman" w:hAnsi="Times New Roman" w:cs="Times New Roman"/>
          <w:sz w:val="24"/>
          <w:szCs w:val="24"/>
        </w:rPr>
      </w:pPr>
      <w:r w:rsidRPr="00AF4868">
        <w:rPr>
          <w:rFonts w:ascii="Times New Roman" w:hAnsi="Times New Roman" w:cs="Times New Roman"/>
          <w:sz w:val="24"/>
          <w:szCs w:val="24"/>
        </w:rPr>
        <w:t xml:space="preserve">                                                                    и проведения кассовых выплат департаментом</w:t>
      </w:r>
    </w:p>
    <w:p w:rsidR="0015796B" w:rsidRPr="00AF4868" w:rsidRDefault="0015796B" w:rsidP="0015796B">
      <w:pPr>
        <w:spacing w:after="0"/>
        <w:ind w:firstLine="4860"/>
        <w:jc w:val="right"/>
        <w:rPr>
          <w:rFonts w:ascii="Times New Roman" w:hAnsi="Times New Roman" w:cs="Times New Roman"/>
          <w:sz w:val="24"/>
          <w:szCs w:val="24"/>
        </w:rPr>
      </w:pPr>
      <w:r w:rsidRPr="00AF4868">
        <w:rPr>
          <w:rFonts w:ascii="Times New Roman" w:hAnsi="Times New Roman" w:cs="Times New Roman"/>
          <w:sz w:val="24"/>
          <w:szCs w:val="24"/>
        </w:rPr>
        <w:t xml:space="preserve">                                                                   финансов администрации района  от 13.04.2012г. </w:t>
      </w:r>
      <w:r>
        <w:rPr>
          <w:rFonts w:ascii="Times New Roman" w:hAnsi="Times New Roman" w:cs="Times New Roman"/>
          <w:sz w:val="24"/>
          <w:szCs w:val="24"/>
        </w:rPr>
        <w:t>№</w:t>
      </w:r>
      <w:r w:rsidRPr="00AF4868">
        <w:rPr>
          <w:rFonts w:ascii="Times New Roman" w:hAnsi="Times New Roman" w:cs="Times New Roman"/>
          <w:sz w:val="24"/>
          <w:szCs w:val="24"/>
        </w:rPr>
        <w:t xml:space="preserve"> 51</w:t>
      </w:r>
    </w:p>
    <w:p w:rsidR="0015796B" w:rsidRPr="00AF4868" w:rsidRDefault="0015796B" w:rsidP="0015796B">
      <w:pPr>
        <w:spacing w:after="0"/>
        <w:jc w:val="right"/>
        <w:rPr>
          <w:rFonts w:ascii="Times New Roman" w:hAnsi="Times New Roman" w:cs="Times New Roman"/>
          <w:sz w:val="24"/>
          <w:szCs w:val="24"/>
        </w:rPr>
      </w:pPr>
    </w:p>
    <w:p w:rsidR="0015796B" w:rsidRPr="00E96A10" w:rsidRDefault="0015796B" w:rsidP="0015796B">
      <w:pPr>
        <w:pStyle w:val="ConsPlusNormal"/>
        <w:widowControl/>
        <w:spacing w:line="276" w:lineRule="auto"/>
        <w:ind w:firstLine="709"/>
        <w:jc w:val="center"/>
        <w:rPr>
          <w:rFonts w:ascii="Times New Roman" w:hAnsi="Times New Roman" w:cs="Times New Roman"/>
          <w:sz w:val="28"/>
          <w:szCs w:val="28"/>
        </w:rPr>
      </w:pPr>
      <w:r w:rsidRPr="00E96A10">
        <w:rPr>
          <w:rFonts w:ascii="Times New Roman" w:hAnsi="Times New Roman" w:cs="Times New Roman"/>
          <w:sz w:val="28"/>
          <w:szCs w:val="28"/>
        </w:rPr>
        <w:t>Уведомление</w:t>
      </w:r>
      <w:r w:rsidRPr="00E96A10">
        <w:rPr>
          <w:rFonts w:ascii="Times New Roman" w:hAnsi="Times New Roman" w:cs="Times New Roman"/>
          <w:bCs/>
          <w:sz w:val="28"/>
          <w:szCs w:val="28"/>
        </w:rPr>
        <w:t xml:space="preserve"> </w:t>
      </w:r>
      <w:r w:rsidRPr="00E96A10">
        <w:rPr>
          <w:rFonts w:ascii="Times New Roman" w:hAnsi="Times New Roman" w:cs="Times New Roman"/>
          <w:sz w:val="28"/>
          <w:szCs w:val="28"/>
        </w:rPr>
        <w:t>об уточнении операций Клиента</w:t>
      </w:r>
    </w:p>
    <w:p w:rsidR="0015796B" w:rsidRPr="000C02DE" w:rsidRDefault="0015796B" w:rsidP="0015796B">
      <w:pPr>
        <w:autoSpaceDE w:val="0"/>
        <w:autoSpaceDN w:val="0"/>
        <w:adjustRightInd w:val="0"/>
        <w:ind w:firstLine="540"/>
        <w:jc w:val="right"/>
        <w:rPr>
          <w:rFonts w:ascii="Times New Roman" w:hAnsi="Times New Roman" w:cs="Times New Roman"/>
        </w:rPr>
      </w:pPr>
      <w:r w:rsidRPr="000C02DE">
        <w:rPr>
          <w:rFonts w:ascii="Times New Roman" w:hAnsi="Times New Roman" w:cs="Times New Roman"/>
        </w:rPr>
        <w:t>в рублях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850"/>
        <w:gridCol w:w="993"/>
        <w:gridCol w:w="708"/>
        <w:gridCol w:w="851"/>
        <w:gridCol w:w="992"/>
        <w:gridCol w:w="992"/>
        <w:gridCol w:w="709"/>
        <w:gridCol w:w="709"/>
        <w:gridCol w:w="850"/>
        <w:gridCol w:w="851"/>
        <w:gridCol w:w="850"/>
        <w:gridCol w:w="993"/>
        <w:gridCol w:w="1134"/>
        <w:gridCol w:w="850"/>
      </w:tblGrid>
      <w:tr w:rsidR="0015796B" w:rsidRPr="000C02DE" w:rsidTr="00C11BBA">
        <w:tc>
          <w:tcPr>
            <w:tcW w:w="1809"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 xml:space="preserve">№ </w:t>
            </w:r>
          </w:p>
          <w:p w:rsidR="0015796B" w:rsidRPr="000C02DE" w:rsidRDefault="0015796B" w:rsidP="00C11BBA">
            <w:pPr>
              <w:jc w:val="center"/>
              <w:rPr>
                <w:rFonts w:ascii="Times New Roman" w:hAnsi="Times New Roman" w:cs="Times New Roman"/>
                <w:sz w:val="24"/>
                <w:szCs w:val="24"/>
              </w:rPr>
            </w:pPr>
            <w:proofErr w:type="gramStart"/>
            <w:r w:rsidRPr="000C02DE">
              <w:rPr>
                <w:rFonts w:ascii="Times New Roman" w:hAnsi="Times New Roman" w:cs="Times New Roman"/>
                <w:sz w:val="24"/>
                <w:szCs w:val="24"/>
              </w:rPr>
              <w:t>л</w:t>
            </w:r>
            <w:proofErr w:type="gramEnd"/>
            <w:r w:rsidRPr="000C02DE">
              <w:rPr>
                <w:rFonts w:ascii="Times New Roman" w:hAnsi="Times New Roman" w:cs="Times New Roman"/>
                <w:sz w:val="24"/>
                <w:szCs w:val="24"/>
              </w:rPr>
              <w:t>/счета</w:t>
            </w:r>
          </w:p>
        </w:tc>
        <w:tc>
          <w:tcPr>
            <w:tcW w:w="851"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 xml:space="preserve">КФСР </w:t>
            </w:r>
          </w:p>
        </w:tc>
        <w:tc>
          <w:tcPr>
            <w:tcW w:w="850"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КВСР</w:t>
            </w:r>
          </w:p>
        </w:tc>
        <w:tc>
          <w:tcPr>
            <w:tcW w:w="993"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КЦСР</w:t>
            </w:r>
          </w:p>
        </w:tc>
        <w:tc>
          <w:tcPr>
            <w:tcW w:w="708"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КВР</w:t>
            </w:r>
          </w:p>
        </w:tc>
        <w:tc>
          <w:tcPr>
            <w:tcW w:w="851"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КОСГУ</w:t>
            </w:r>
          </w:p>
        </w:tc>
        <w:tc>
          <w:tcPr>
            <w:tcW w:w="992" w:type="dxa"/>
          </w:tcPr>
          <w:p w:rsidR="0015796B" w:rsidRPr="000C02DE" w:rsidRDefault="0015796B" w:rsidP="00C11BBA">
            <w:pPr>
              <w:jc w:val="center"/>
              <w:rPr>
                <w:rFonts w:ascii="Times New Roman" w:hAnsi="Times New Roman" w:cs="Times New Roman"/>
                <w:sz w:val="24"/>
                <w:szCs w:val="24"/>
              </w:rPr>
            </w:pPr>
            <w:proofErr w:type="spellStart"/>
            <w:r w:rsidRPr="000C02DE">
              <w:rPr>
                <w:rFonts w:ascii="Times New Roman" w:hAnsi="Times New Roman" w:cs="Times New Roman"/>
                <w:sz w:val="24"/>
                <w:szCs w:val="24"/>
              </w:rPr>
              <w:t>Суб</w:t>
            </w:r>
            <w:proofErr w:type="spellEnd"/>
            <w:r w:rsidRPr="000C02DE">
              <w:rPr>
                <w:rFonts w:ascii="Times New Roman" w:hAnsi="Times New Roman" w:cs="Times New Roman"/>
                <w:sz w:val="24"/>
                <w:szCs w:val="24"/>
              </w:rPr>
              <w:t xml:space="preserve"> КОСГУ</w:t>
            </w:r>
          </w:p>
        </w:tc>
        <w:tc>
          <w:tcPr>
            <w:tcW w:w="992"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Направление</w:t>
            </w:r>
          </w:p>
        </w:tc>
        <w:tc>
          <w:tcPr>
            <w:tcW w:w="709"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Мероприятие</w:t>
            </w:r>
          </w:p>
        </w:tc>
        <w:tc>
          <w:tcPr>
            <w:tcW w:w="709"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Тип ср-в</w:t>
            </w:r>
          </w:p>
        </w:tc>
        <w:tc>
          <w:tcPr>
            <w:tcW w:w="850"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Код субсидии</w:t>
            </w:r>
          </w:p>
        </w:tc>
        <w:tc>
          <w:tcPr>
            <w:tcW w:w="851"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Тип фин.</w:t>
            </w:r>
          </w:p>
        </w:tc>
        <w:tc>
          <w:tcPr>
            <w:tcW w:w="850"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Район</w:t>
            </w:r>
          </w:p>
        </w:tc>
        <w:tc>
          <w:tcPr>
            <w:tcW w:w="993"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Объем финансирования</w:t>
            </w:r>
          </w:p>
        </w:tc>
        <w:tc>
          <w:tcPr>
            <w:tcW w:w="1134" w:type="dxa"/>
          </w:tcPr>
          <w:p w:rsidR="0015796B" w:rsidRPr="000C02DE" w:rsidRDefault="0015796B" w:rsidP="00C11BBA">
            <w:pPr>
              <w:jc w:val="center"/>
              <w:rPr>
                <w:rFonts w:ascii="Times New Roman" w:hAnsi="Times New Roman" w:cs="Times New Roman"/>
                <w:sz w:val="24"/>
                <w:szCs w:val="24"/>
              </w:rPr>
            </w:pPr>
            <w:r w:rsidRPr="000C02DE">
              <w:rPr>
                <w:rFonts w:ascii="Times New Roman" w:hAnsi="Times New Roman" w:cs="Times New Roman"/>
                <w:sz w:val="24"/>
                <w:szCs w:val="24"/>
              </w:rPr>
              <w:t>Кассовый расход</w:t>
            </w:r>
          </w:p>
        </w:tc>
        <w:tc>
          <w:tcPr>
            <w:tcW w:w="850" w:type="dxa"/>
          </w:tcPr>
          <w:p w:rsidR="0015796B" w:rsidRPr="000C02DE" w:rsidRDefault="0015796B" w:rsidP="00C11BBA">
            <w:pPr>
              <w:jc w:val="center"/>
              <w:rPr>
                <w:rFonts w:ascii="Times New Roman" w:hAnsi="Times New Roman" w:cs="Times New Roman"/>
                <w:sz w:val="24"/>
                <w:szCs w:val="24"/>
              </w:rPr>
            </w:pPr>
            <w:r>
              <w:rPr>
                <w:rFonts w:ascii="Times New Roman" w:hAnsi="Times New Roman" w:cs="Times New Roman"/>
                <w:sz w:val="24"/>
                <w:szCs w:val="24"/>
              </w:rPr>
              <w:t>БО</w:t>
            </w:r>
          </w:p>
        </w:tc>
      </w:tr>
      <w:tr w:rsidR="0015796B" w:rsidRPr="000C02DE" w:rsidTr="00C11BBA">
        <w:trPr>
          <w:trHeight w:val="236"/>
        </w:trPr>
        <w:tc>
          <w:tcPr>
            <w:tcW w:w="1809"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1</w:t>
            </w:r>
          </w:p>
        </w:tc>
        <w:tc>
          <w:tcPr>
            <w:tcW w:w="851"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2</w:t>
            </w:r>
          </w:p>
        </w:tc>
        <w:tc>
          <w:tcPr>
            <w:tcW w:w="850"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3</w:t>
            </w:r>
          </w:p>
        </w:tc>
        <w:tc>
          <w:tcPr>
            <w:tcW w:w="993"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4</w:t>
            </w:r>
          </w:p>
        </w:tc>
        <w:tc>
          <w:tcPr>
            <w:tcW w:w="708"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5</w:t>
            </w:r>
          </w:p>
        </w:tc>
        <w:tc>
          <w:tcPr>
            <w:tcW w:w="851"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6</w:t>
            </w:r>
          </w:p>
        </w:tc>
        <w:tc>
          <w:tcPr>
            <w:tcW w:w="992"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7</w:t>
            </w:r>
          </w:p>
        </w:tc>
        <w:tc>
          <w:tcPr>
            <w:tcW w:w="992"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8</w:t>
            </w:r>
          </w:p>
        </w:tc>
        <w:tc>
          <w:tcPr>
            <w:tcW w:w="709"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9</w:t>
            </w:r>
          </w:p>
        </w:tc>
        <w:tc>
          <w:tcPr>
            <w:tcW w:w="709"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10</w:t>
            </w:r>
          </w:p>
        </w:tc>
        <w:tc>
          <w:tcPr>
            <w:tcW w:w="850"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11</w:t>
            </w:r>
          </w:p>
        </w:tc>
        <w:tc>
          <w:tcPr>
            <w:tcW w:w="851"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12</w:t>
            </w:r>
          </w:p>
        </w:tc>
        <w:tc>
          <w:tcPr>
            <w:tcW w:w="850"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13</w:t>
            </w:r>
          </w:p>
        </w:tc>
        <w:tc>
          <w:tcPr>
            <w:tcW w:w="993"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14</w:t>
            </w:r>
          </w:p>
        </w:tc>
        <w:tc>
          <w:tcPr>
            <w:tcW w:w="1134" w:type="dxa"/>
          </w:tcPr>
          <w:p w:rsidR="0015796B" w:rsidRPr="00F57617" w:rsidRDefault="0015796B" w:rsidP="00C11BBA">
            <w:pPr>
              <w:jc w:val="center"/>
              <w:rPr>
                <w:rFonts w:ascii="Times New Roman" w:hAnsi="Times New Roman" w:cs="Times New Roman"/>
                <w:sz w:val="16"/>
                <w:szCs w:val="16"/>
              </w:rPr>
            </w:pPr>
            <w:r w:rsidRPr="00F57617">
              <w:rPr>
                <w:rFonts w:ascii="Times New Roman" w:hAnsi="Times New Roman" w:cs="Times New Roman"/>
                <w:sz w:val="16"/>
                <w:szCs w:val="16"/>
              </w:rPr>
              <w:t>15</w:t>
            </w:r>
          </w:p>
        </w:tc>
        <w:tc>
          <w:tcPr>
            <w:tcW w:w="850" w:type="dxa"/>
          </w:tcPr>
          <w:p w:rsidR="0015796B" w:rsidRPr="00F57617" w:rsidRDefault="0015796B" w:rsidP="00C11BBA">
            <w:pPr>
              <w:jc w:val="center"/>
              <w:rPr>
                <w:rFonts w:ascii="Times New Roman" w:hAnsi="Times New Roman" w:cs="Times New Roman"/>
                <w:sz w:val="16"/>
                <w:szCs w:val="16"/>
              </w:rPr>
            </w:pPr>
            <w:r>
              <w:rPr>
                <w:rFonts w:ascii="Times New Roman" w:hAnsi="Times New Roman" w:cs="Times New Roman"/>
                <w:sz w:val="16"/>
                <w:szCs w:val="16"/>
              </w:rPr>
              <w:t>16</w:t>
            </w:r>
          </w:p>
        </w:tc>
      </w:tr>
      <w:tr w:rsidR="0015796B" w:rsidRPr="000C02DE" w:rsidTr="00C11BBA">
        <w:tc>
          <w:tcPr>
            <w:tcW w:w="1809"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708"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1134"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r>
      <w:tr w:rsidR="0015796B" w:rsidRPr="000C02DE" w:rsidTr="00C11BBA">
        <w:tc>
          <w:tcPr>
            <w:tcW w:w="1809" w:type="dxa"/>
          </w:tcPr>
          <w:p w:rsidR="0015796B" w:rsidRPr="000C02DE" w:rsidRDefault="0015796B" w:rsidP="00C11BBA">
            <w:pPr>
              <w:rPr>
                <w:rFonts w:ascii="Times New Roman" w:hAnsi="Times New Roman" w:cs="Times New Roman"/>
                <w:b/>
                <w:sz w:val="24"/>
                <w:szCs w:val="24"/>
              </w:rPr>
            </w:pPr>
            <w:r w:rsidRPr="000C02DE">
              <w:rPr>
                <w:rFonts w:ascii="Times New Roman" w:hAnsi="Times New Roman" w:cs="Times New Roman"/>
                <w:b/>
                <w:sz w:val="24"/>
                <w:szCs w:val="24"/>
              </w:rPr>
              <w:t>с</w:t>
            </w: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708"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1134"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r>
      <w:tr w:rsidR="0015796B" w:rsidRPr="000C02DE" w:rsidTr="00C11BBA">
        <w:tc>
          <w:tcPr>
            <w:tcW w:w="1809" w:type="dxa"/>
          </w:tcPr>
          <w:p w:rsidR="0015796B" w:rsidRPr="000C02DE" w:rsidRDefault="0015796B" w:rsidP="00C11BBA">
            <w:pPr>
              <w:rPr>
                <w:rFonts w:ascii="Times New Roman" w:hAnsi="Times New Roman" w:cs="Times New Roman"/>
                <w:b/>
                <w:sz w:val="24"/>
                <w:szCs w:val="24"/>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708"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1134"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r>
      <w:tr w:rsidR="0015796B" w:rsidRPr="000C02DE" w:rsidTr="00C11BBA">
        <w:tc>
          <w:tcPr>
            <w:tcW w:w="1809" w:type="dxa"/>
          </w:tcPr>
          <w:p w:rsidR="0015796B" w:rsidRPr="000C02DE" w:rsidRDefault="0015796B" w:rsidP="00C11BBA">
            <w:pPr>
              <w:rPr>
                <w:rFonts w:ascii="Times New Roman" w:hAnsi="Times New Roman" w:cs="Times New Roman"/>
                <w:b/>
                <w:sz w:val="24"/>
                <w:szCs w:val="24"/>
              </w:rPr>
            </w:pPr>
            <w:r w:rsidRPr="000C02DE">
              <w:rPr>
                <w:rFonts w:ascii="Times New Roman" w:hAnsi="Times New Roman" w:cs="Times New Roman"/>
                <w:b/>
                <w:sz w:val="24"/>
                <w:szCs w:val="24"/>
              </w:rPr>
              <w:t>на</w:t>
            </w: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708"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1134"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r>
      <w:tr w:rsidR="0015796B" w:rsidRPr="000C02DE" w:rsidTr="00C11BBA">
        <w:tc>
          <w:tcPr>
            <w:tcW w:w="1809"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708"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1134"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r>
      <w:tr w:rsidR="0015796B" w:rsidRPr="000C02DE" w:rsidTr="00C11BBA">
        <w:tc>
          <w:tcPr>
            <w:tcW w:w="1809"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708"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992"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709"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851"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c>
          <w:tcPr>
            <w:tcW w:w="993" w:type="dxa"/>
          </w:tcPr>
          <w:p w:rsidR="0015796B" w:rsidRPr="000C02DE" w:rsidRDefault="0015796B" w:rsidP="00C11BBA">
            <w:pPr>
              <w:rPr>
                <w:rFonts w:ascii="Times New Roman" w:hAnsi="Times New Roman" w:cs="Times New Roman"/>
                <w:sz w:val="20"/>
                <w:szCs w:val="20"/>
              </w:rPr>
            </w:pPr>
          </w:p>
        </w:tc>
        <w:tc>
          <w:tcPr>
            <w:tcW w:w="1134" w:type="dxa"/>
          </w:tcPr>
          <w:p w:rsidR="0015796B" w:rsidRPr="000C02DE" w:rsidRDefault="0015796B" w:rsidP="00C11BBA">
            <w:pPr>
              <w:rPr>
                <w:rFonts w:ascii="Times New Roman" w:hAnsi="Times New Roman" w:cs="Times New Roman"/>
                <w:sz w:val="20"/>
                <w:szCs w:val="20"/>
              </w:rPr>
            </w:pPr>
          </w:p>
        </w:tc>
        <w:tc>
          <w:tcPr>
            <w:tcW w:w="850" w:type="dxa"/>
          </w:tcPr>
          <w:p w:rsidR="0015796B" w:rsidRPr="000C02DE" w:rsidRDefault="0015796B" w:rsidP="00C11BBA">
            <w:pPr>
              <w:rPr>
                <w:rFonts w:ascii="Times New Roman" w:hAnsi="Times New Roman" w:cs="Times New Roman"/>
                <w:sz w:val="20"/>
                <w:szCs w:val="20"/>
              </w:rPr>
            </w:pPr>
          </w:p>
        </w:tc>
      </w:tr>
    </w:tbl>
    <w:p w:rsidR="0015796B" w:rsidRPr="00AF4868" w:rsidRDefault="0015796B" w:rsidP="0015796B">
      <w:pPr>
        <w:spacing w:after="0"/>
        <w:jc w:val="right"/>
        <w:rPr>
          <w:rFonts w:ascii="Times New Roman" w:hAnsi="Times New Roman" w:cs="Times New Roman"/>
          <w:sz w:val="24"/>
          <w:szCs w:val="24"/>
        </w:rPr>
      </w:pPr>
      <w:r w:rsidRPr="00AF4868">
        <w:rPr>
          <w:rFonts w:ascii="Times New Roman" w:hAnsi="Times New Roman" w:cs="Times New Roman"/>
          <w:sz w:val="24"/>
          <w:szCs w:val="24"/>
        </w:rPr>
        <w:t xml:space="preserve">                                                           </w:t>
      </w:r>
    </w:p>
    <w:p w:rsidR="000C02DE" w:rsidRPr="000C02DE" w:rsidRDefault="000C02DE" w:rsidP="0076705D">
      <w:pPr>
        <w:spacing w:after="0"/>
        <w:jc w:val="both"/>
        <w:rPr>
          <w:rFonts w:ascii="Times New Roman" w:hAnsi="Times New Roman" w:cs="Times New Roman"/>
        </w:rPr>
      </w:pPr>
      <w:r w:rsidRPr="000C02DE">
        <w:rPr>
          <w:rFonts w:ascii="Times New Roman" w:hAnsi="Times New Roman" w:cs="Times New Roman"/>
        </w:rPr>
        <w:t>Руководитель               _________________                    ____________________________________</w:t>
      </w:r>
    </w:p>
    <w:p w:rsidR="000C02DE" w:rsidRPr="000C02DE" w:rsidRDefault="000C02DE" w:rsidP="0076705D">
      <w:pPr>
        <w:spacing w:after="0"/>
        <w:jc w:val="both"/>
        <w:rPr>
          <w:rFonts w:ascii="Times New Roman" w:hAnsi="Times New Roman" w:cs="Times New Roman"/>
        </w:rPr>
      </w:pPr>
      <w:r w:rsidRPr="000C02DE">
        <w:rPr>
          <w:rFonts w:ascii="Times New Roman" w:hAnsi="Times New Roman" w:cs="Times New Roman"/>
        </w:rPr>
        <w:tab/>
      </w:r>
      <w:r w:rsidRPr="000C02DE">
        <w:rPr>
          <w:rFonts w:ascii="Times New Roman" w:hAnsi="Times New Roman" w:cs="Times New Roman"/>
        </w:rPr>
        <w:tab/>
      </w:r>
      <w:r w:rsidRPr="000C02DE">
        <w:rPr>
          <w:rFonts w:ascii="Times New Roman" w:hAnsi="Times New Roman" w:cs="Times New Roman"/>
        </w:rPr>
        <w:tab/>
      </w:r>
      <w:r w:rsidRPr="000C02DE">
        <w:rPr>
          <w:rFonts w:ascii="Times New Roman" w:hAnsi="Times New Roman" w:cs="Times New Roman"/>
        </w:rPr>
        <w:tab/>
        <w:t>(подпись)                                                  (расшифровка подписи)</w:t>
      </w:r>
    </w:p>
    <w:p w:rsidR="000C02DE" w:rsidRPr="000C02DE" w:rsidRDefault="000C02DE" w:rsidP="0076705D">
      <w:pPr>
        <w:spacing w:after="0"/>
        <w:jc w:val="both"/>
        <w:rPr>
          <w:rFonts w:ascii="Times New Roman" w:hAnsi="Times New Roman" w:cs="Times New Roman"/>
          <w:b/>
        </w:rPr>
      </w:pPr>
      <w:r w:rsidRPr="000C02DE">
        <w:rPr>
          <w:rFonts w:ascii="Times New Roman" w:hAnsi="Times New Roman" w:cs="Times New Roman"/>
          <w:b/>
        </w:rPr>
        <w:lastRenderedPageBreak/>
        <w:t xml:space="preserve">                           М.П.</w:t>
      </w:r>
    </w:p>
    <w:p w:rsidR="000C02DE" w:rsidRPr="000C02DE" w:rsidRDefault="000C02DE" w:rsidP="0076705D">
      <w:pPr>
        <w:spacing w:after="0"/>
        <w:jc w:val="both"/>
        <w:rPr>
          <w:rFonts w:ascii="Times New Roman" w:hAnsi="Times New Roman" w:cs="Times New Roman"/>
          <w:sz w:val="20"/>
          <w:szCs w:val="20"/>
        </w:rPr>
      </w:pPr>
      <w:r w:rsidRPr="000C02DE">
        <w:rPr>
          <w:rFonts w:ascii="Times New Roman" w:hAnsi="Times New Roman" w:cs="Times New Roman"/>
        </w:rPr>
        <w:t>Главный бухгалтер ________________________</w:t>
      </w:r>
      <w:r w:rsidRPr="000C02DE">
        <w:rPr>
          <w:rFonts w:ascii="Times New Roman" w:hAnsi="Times New Roman" w:cs="Times New Roman"/>
          <w:sz w:val="20"/>
          <w:szCs w:val="20"/>
        </w:rPr>
        <w:t xml:space="preserve">                    ____________________________________</w:t>
      </w:r>
    </w:p>
    <w:p w:rsidR="000C02DE" w:rsidRPr="000C02DE" w:rsidRDefault="000C02DE" w:rsidP="0076705D">
      <w:pPr>
        <w:spacing w:after="0"/>
        <w:jc w:val="both"/>
        <w:rPr>
          <w:rFonts w:ascii="Times New Roman" w:hAnsi="Times New Roman" w:cs="Times New Roman"/>
          <w:sz w:val="20"/>
          <w:szCs w:val="20"/>
        </w:rPr>
      </w:pPr>
      <w:r w:rsidRPr="000C02DE">
        <w:rPr>
          <w:rFonts w:ascii="Times New Roman" w:hAnsi="Times New Roman" w:cs="Times New Roman"/>
          <w:sz w:val="20"/>
          <w:szCs w:val="20"/>
        </w:rPr>
        <w:tab/>
      </w:r>
      <w:r w:rsidRPr="000C02DE">
        <w:rPr>
          <w:rFonts w:ascii="Times New Roman" w:hAnsi="Times New Roman" w:cs="Times New Roman"/>
          <w:sz w:val="20"/>
          <w:szCs w:val="20"/>
        </w:rPr>
        <w:tab/>
      </w:r>
      <w:r w:rsidRPr="000C02DE">
        <w:rPr>
          <w:rFonts w:ascii="Times New Roman" w:hAnsi="Times New Roman" w:cs="Times New Roman"/>
          <w:sz w:val="20"/>
          <w:szCs w:val="20"/>
        </w:rPr>
        <w:tab/>
      </w:r>
      <w:r w:rsidRPr="000C02DE">
        <w:rPr>
          <w:rFonts w:ascii="Times New Roman" w:hAnsi="Times New Roman" w:cs="Times New Roman"/>
          <w:sz w:val="20"/>
          <w:szCs w:val="20"/>
        </w:rPr>
        <w:tab/>
        <w:t>(подпись)                                                 (расшифровка подписи)</w:t>
      </w:r>
    </w:p>
    <w:p w:rsidR="00A37D0B" w:rsidRPr="002038E3" w:rsidRDefault="00A37D0B" w:rsidP="0076705D">
      <w:pPr>
        <w:pStyle w:val="ConsPlusNormal"/>
        <w:widowControl/>
        <w:spacing w:line="276" w:lineRule="auto"/>
        <w:ind w:firstLine="709"/>
        <w:jc w:val="right"/>
        <w:rPr>
          <w:rFonts w:ascii="Times New Roman" w:hAnsi="Times New Roman" w:cs="Times New Roman"/>
          <w:sz w:val="22"/>
          <w:szCs w:val="22"/>
        </w:rPr>
      </w:pPr>
      <w:r>
        <w:rPr>
          <w:rFonts w:ascii="Times New Roman" w:hAnsi="Times New Roman" w:cs="Times New Roman"/>
          <w:sz w:val="24"/>
          <w:szCs w:val="24"/>
        </w:rPr>
        <w:t>Приложение 2 к приказу от</w:t>
      </w:r>
      <w:r w:rsidR="00716B5D">
        <w:rPr>
          <w:rFonts w:ascii="Times New Roman" w:hAnsi="Times New Roman" w:cs="Times New Roman"/>
          <w:sz w:val="24"/>
          <w:szCs w:val="24"/>
        </w:rPr>
        <w:t xml:space="preserve"> 31.01.2013 </w:t>
      </w:r>
      <w:r>
        <w:rPr>
          <w:rFonts w:ascii="Times New Roman" w:hAnsi="Times New Roman" w:cs="Times New Roman"/>
          <w:sz w:val="24"/>
          <w:szCs w:val="24"/>
        </w:rPr>
        <w:t>№</w:t>
      </w:r>
      <w:r w:rsidR="00716B5D">
        <w:rPr>
          <w:rFonts w:ascii="Times New Roman" w:hAnsi="Times New Roman" w:cs="Times New Roman"/>
          <w:sz w:val="24"/>
          <w:szCs w:val="24"/>
        </w:rPr>
        <w:t xml:space="preserve"> 13</w:t>
      </w:r>
    </w:p>
    <w:p w:rsidR="000C02DE" w:rsidRDefault="000C02DE" w:rsidP="0076705D">
      <w:pPr>
        <w:autoSpaceDE w:val="0"/>
        <w:autoSpaceDN w:val="0"/>
        <w:adjustRightInd w:val="0"/>
        <w:spacing w:after="0"/>
        <w:ind w:firstLine="540"/>
        <w:jc w:val="both"/>
      </w:pPr>
    </w:p>
    <w:p w:rsidR="00AF4868" w:rsidRPr="00AF4868" w:rsidRDefault="00AF4868" w:rsidP="0076705D">
      <w:pPr>
        <w:pStyle w:val="ConsPlusNormal"/>
        <w:widowControl/>
        <w:spacing w:line="276" w:lineRule="auto"/>
        <w:ind w:firstLine="709"/>
        <w:jc w:val="right"/>
        <w:rPr>
          <w:rFonts w:ascii="Times New Roman" w:hAnsi="Times New Roman" w:cs="Times New Roman"/>
          <w:sz w:val="24"/>
          <w:szCs w:val="24"/>
        </w:rPr>
      </w:pPr>
      <w:r w:rsidRPr="00AF4868">
        <w:rPr>
          <w:rFonts w:ascii="Times New Roman" w:hAnsi="Times New Roman" w:cs="Times New Roman"/>
        </w:rPr>
        <w:t xml:space="preserve">  </w:t>
      </w:r>
      <w:r w:rsidR="00A37D0B">
        <w:rPr>
          <w:rFonts w:ascii="Times New Roman" w:hAnsi="Times New Roman" w:cs="Times New Roman"/>
        </w:rPr>
        <w:t>«</w:t>
      </w:r>
      <w:r w:rsidRPr="00AF4868">
        <w:rPr>
          <w:rFonts w:ascii="Times New Roman" w:hAnsi="Times New Roman" w:cs="Times New Roman"/>
        </w:rPr>
        <w:t xml:space="preserve"> </w:t>
      </w:r>
      <w:r w:rsidRPr="00AF4868">
        <w:rPr>
          <w:rFonts w:ascii="Times New Roman" w:hAnsi="Times New Roman" w:cs="Times New Roman"/>
          <w:sz w:val="24"/>
          <w:szCs w:val="24"/>
        </w:rPr>
        <w:t>Приложение  1</w:t>
      </w:r>
      <w:r w:rsidR="006407F0">
        <w:rPr>
          <w:rFonts w:ascii="Times New Roman" w:hAnsi="Times New Roman" w:cs="Times New Roman"/>
          <w:sz w:val="24"/>
          <w:szCs w:val="24"/>
        </w:rPr>
        <w:t>3</w:t>
      </w:r>
      <w:r w:rsidRPr="00AF4868">
        <w:rPr>
          <w:rFonts w:ascii="Times New Roman" w:hAnsi="Times New Roman" w:cs="Times New Roman"/>
          <w:sz w:val="24"/>
          <w:szCs w:val="24"/>
        </w:rPr>
        <w:t xml:space="preserve">  к Порядку открытия, </w:t>
      </w:r>
    </w:p>
    <w:p w:rsidR="00AF4868" w:rsidRPr="00AF4868" w:rsidRDefault="00AF4868" w:rsidP="0076705D">
      <w:pPr>
        <w:spacing w:after="0"/>
        <w:jc w:val="right"/>
        <w:rPr>
          <w:rFonts w:ascii="Times New Roman" w:hAnsi="Times New Roman" w:cs="Times New Roman"/>
          <w:sz w:val="24"/>
          <w:szCs w:val="24"/>
        </w:rPr>
      </w:pPr>
      <w:r w:rsidRPr="00AF4868">
        <w:rPr>
          <w:rFonts w:ascii="Times New Roman" w:hAnsi="Times New Roman" w:cs="Times New Roman"/>
          <w:sz w:val="24"/>
          <w:szCs w:val="24"/>
        </w:rPr>
        <w:t xml:space="preserve">                                                                            ведения лицевых счетов получателей</w:t>
      </w:r>
    </w:p>
    <w:p w:rsidR="00AF4868" w:rsidRPr="00AF4868" w:rsidRDefault="00AF4868" w:rsidP="0076705D">
      <w:pPr>
        <w:spacing w:after="0"/>
        <w:jc w:val="right"/>
        <w:rPr>
          <w:rFonts w:ascii="Times New Roman" w:hAnsi="Times New Roman" w:cs="Times New Roman"/>
          <w:sz w:val="24"/>
          <w:szCs w:val="24"/>
        </w:rPr>
      </w:pPr>
      <w:r w:rsidRPr="00AF4868">
        <w:rPr>
          <w:rFonts w:ascii="Times New Roman" w:hAnsi="Times New Roman" w:cs="Times New Roman"/>
          <w:sz w:val="24"/>
          <w:szCs w:val="24"/>
        </w:rPr>
        <w:t xml:space="preserve">                                                                    бюджетных средств и проведения </w:t>
      </w:r>
    </w:p>
    <w:p w:rsidR="00AF4868" w:rsidRPr="00AF4868" w:rsidRDefault="00AF4868" w:rsidP="0076705D">
      <w:pPr>
        <w:spacing w:after="0"/>
        <w:jc w:val="right"/>
        <w:rPr>
          <w:rFonts w:ascii="Times New Roman" w:hAnsi="Times New Roman" w:cs="Times New Roman"/>
          <w:sz w:val="24"/>
          <w:szCs w:val="24"/>
        </w:rPr>
      </w:pPr>
      <w:r w:rsidRPr="00AF4868">
        <w:rPr>
          <w:rFonts w:ascii="Times New Roman" w:hAnsi="Times New Roman" w:cs="Times New Roman"/>
          <w:sz w:val="24"/>
          <w:szCs w:val="24"/>
        </w:rPr>
        <w:t xml:space="preserve">                                                                   кассовых выплат департаментом</w:t>
      </w:r>
    </w:p>
    <w:p w:rsidR="00AF4868" w:rsidRPr="00AF4868" w:rsidRDefault="00AF4868" w:rsidP="0076705D">
      <w:pPr>
        <w:spacing w:after="0"/>
        <w:jc w:val="right"/>
        <w:rPr>
          <w:rFonts w:ascii="Times New Roman" w:hAnsi="Times New Roman" w:cs="Times New Roman"/>
          <w:sz w:val="24"/>
          <w:szCs w:val="24"/>
        </w:rPr>
      </w:pPr>
      <w:r w:rsidRPr="00AF4868">
        <w:rPr>
          <w:rFonts w:ascii="Times New Roman" w:hAnsi="Times New Roman" w:cs="Times New Roman"/>
          <w:sz w:val="24"/>
          <w:szCs w:val="24"/>
        </w:rPr>
        <w:t xml:space="preserve">                                                                   финансов администрации района  </w:t>
      </w:r>
    </w:p>
    <w:p w:rsidR="00AF4868" w:rsidRPr="00AF4868" w:rsidRDefault="00AF4868" w:rsidP="0076705D">
      <w:pPr>
        <w:spacing w:after="0"/>
        <w:ind w:firstLine="4860"/>
        <w:jc w:val="right"/>
        <w:rPr>
          <w:rFonts w:ascii="Times New Roman" w:hAnsi="Times New Roman" w:cs="Times New Roman"/>
          <w:sz w:val="24"/>
          <w:szCs w:val="24"/>
        </w:rPr>
      </w:pPr>
      <w:r w:rsidRPr="00AF4868">
        <w:rPr>
          <w:rFonts w:ascii="Times New Roman" w:hAnsi="Times New Roman" w:cs="Times New Roman"/>
          <w:sz w:val="24"/>
          <w:szCs w:val="24"/>
        </w:rPr>
        <w:t xml:space="preserve">     от 13.04.2012г.  № 51</w:t>
      </w:r>
    </w:p>
    <w:p w:rsidR="00A911CF" w:rsidRDefault="00A911CF" w:rsidP="0076705D">
      <w:pPr>
        <w:pStyle w:val="2"/>
        <w:spacing w:before="0" w:after="0" w:line="276" w:lineRule="auto"/>
        <w:jc w:val="center"/>
        <w:rPr>
          <w:rFonts w:ascii="Times New Roman" w:hAnsi="Times New Roman" w:cs="Times New Roman"/>
          <w:bCs w:val="0"/>
          <w:iCs w:val="0"/>
        </w:rPr>
      </w:pPr>
    </w:p>
    <w:p w:rsidR="00AF4868" w:rsidRPr="00AF4868" w:rsidRDefault="00AF4868" w:rsidP="0076705D">
      <w:pPr>
        <w:pStyle w:val="2"/>
        <w:spacing w:before="0" w:after="0" w:line="276" w:lineRule="auto"/>
        <w:jc w:val="center"/>
        <w:rPr>
          <w:rFonts w:ascii="Times New Roman" w:hAnsi="Times New Roman" w:cs="Times New Roman"/>
          <w:bCs w:val="0"/>
          <w:iCs w:val="0"/>
        </w:rPr>
      </w:pPr>
      <w:r w:rsidRPr="00AF4868">
        <w:rPr>
          <w:rFonts w:ascii="Times New Roman" w:hAnsi="Times New Roman" w:cs="Times New Roman"/>
          <w:bCs w:val="0"/>
          <w:iCs w:val="0"/>
        </w:rPr>
        <w:t xml:space="preserve">Заявка на </w:t>
      </w:r>
      <w:r w:rsidR="00A32D0B">
        <w:rPr>
          <w:rFonts w:ascii="Times New Roman" w:hAnsi="Times New Roman" w:cs="Times New Roman"/>
          <w:bCs w:val="0"/>
          <w:iCs w:val="0"/>
        </w:rPr>
        <w:t>кассовый расход</w:t>
      </w:r>
      <w:r>
        <w:rPr>
          <w:rFonts w:ascii="Times New Roman" w:hAnsi="Times New Roman" w:cs="Times New Roman"/>
          <w:bCs w:val="0"/>
          <w:iCs w:val="0"/>
        </w:rPr>
        <w:t xml:space="preserve"> за счет средств федерального бюджета</w:t>
      </w:r>
      <w:r w:rsidRPr="00AF4868">
        <w:rPr>
          <w:rFonts w:ascii="Times New Roman" w:hAnsi="Times New Roman" w:cs="Times New Roman"/>
          <w:bCs w:val="0"/>
          <w:iCs w:val="0"/>
        </w:rPr>
        <w:t xml:space="preserve"> № ____</w:t>
      </w:r>
    </w:p>
    <w:p w:rsidR="00AF4868" w:rsidRPr="00AF4868" w:rsidRDefault="00AF4868" w:rsidP="0076705D">
      <w:pPr>
        <w:jc w:val="center"/>
        <w:rPr>
          <w:rFonts w:ascii="Times New Roman" w:hAnsi="Times New Roman" w:cs="Times New Roman"/>
          <w:b/>
        </w:rPr>
      </w:pPr>
      <w:r w:rsidRPr="00AF4868">
        <w:rPr>
          <w:rFonts w:ascii="Times New Roman" w:hAnsi="Times New Roman" w:cs="Times New Roman"/>
          <w:b/>
        </w:rPr>
        <w:t>от «____» ___________________ 20 ___ г</w:t>
      </w:r>
    </w:p>
    <w:p w:rsidR="00AF4868" w:rsidRPr="00AF4868" w:rsidRDefault="00AF4868" w:rsidP="0076705D">
      <w:pPr>
        <w:spacing w:after="0"/>
        <w:jc w:val="center"/>
        <w:rPr>
          <w:rFonts w:ascii="Times New Roman" w:hAnsi="Times New Roman" w:cs="Times New Roman"/>
          <w:b/>
        </w:rPr>
      </w:pPr>
      <w:r w:rsidRPr="00AF4868">
        <w:rPr>
          <w:rFonts w:ascii="Times New Roman" w:hAnsi="Times New Roman" w:cs="Times New Roman"/>
          <w:b/>
        </w:rPr>
        <w:t>___________________________________________________</w:t>
      </w:r>
    </w:p>
    <w:p w:rsidR="00AF4868" w:rsidRPr="00AF4868" w:rsidRDefault="00AF4868" w:rsidP="0076705D">
      <w:pPr>
        <w:spacing w:after="0"/>
        <w:jc w:val="center"/>
        <w:rPr>
          <w:rFonts w:ascii="Times New Roman" w:hAnsi="Times New Roman" w:cs="Times New Roman"/>
          <w:b/>
          <w:sz w:val="24"/>
        </w:rPr>
      </w:pPr>
      <w:r w:rsidRPr="00AF4868">
        <w:rPr>
          <w:rFonts w:ascii="Times New Roman" w:hAnsi="Times New Roman" w:cs="Times New Roman"/>
          <w:b/>
          <w:sz w:val="24"/>
        </w:rPr>
        <w:t>(</w:t>
      </w:r>
      <w:r w:rsidRPr="00AF4868">
        <w:rPr>
          <w:rFonts w:ascii="Times New Roman" w:hAnsi="Times New Roman" w:cs="Times New Roman"/>
          <w:bCs/>
          <w:sz w:val="24"/>
        </w:rPr>
        <w:t>наименование Клиента)</w:t>
      </w:r>
    </w:p>
    <w:p w:rsidR="00AF4868" w:rsidRPr="00AF4868" w:rsidRDefault="00AF4868" w:rsidP="0076705D">
      <w:pPr>
        <w:spacing w:after="0"/>
        <w:jc w:val="right"/>
        <w:rPr>
          <w:rFonts w:ascii="Times New Roman" w:hAnsi="Times New Roman" w:cs="Times New Roman"/>
        </w:rPr>
      </w:pPr>
      <w:r w:rsidRPr="00AF4868">
        <w:rPr>
          <w:rFonts w:ascii="Times New Roman" w:hAnsi="Times New Roman" w:cs="Times New Roman"/>
        </w:rPr>
        <w:t xml:space="preserve">   в рублях                                                                                                                                       </w:t>
      </w:r>
    </w:p>
    <w:tbl>
      <w:tblPr>
        <w:tblW w:w="14628" w:type="dxa"/>
        <w:jc w:val="center"/>
        <w:tblInd w:w="219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29"/>
        <w:gridCol w:w="1077"/>
        <w:gridCol w:w="1083"/>
        <w:gridCol w:w="1440"/>
        <w:gridCol w:w="2520"/>
        <w:gridCol w:w="2520"/>
        <w:gridCol w:w="2359"/>
      </w:tblGrid>
      <w:tr w:rsidR="00AF4868" w:rsidRPr="00AF4868" w:rsidTr="00F151CD">
        <w:trPr>
          <w:cantSplit/>
          <w:trHeight w:val="208"/>
          <w:jc w:val="center"/>
        </w:trPr>
        <w:tc>
          <w:tcPr>
            <w:tcW w:w="3629" w:type="dxa"/>
            <w:vMerge w:val="restart"/>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spacing w:after="0"/>
              <w:jc w:val="center"/>
              <w:rPr>
                <w:rFonts w:ascii="Times New Roman" w:hAnsi="Times New Roman" w:cs="Times New Roman"/>
              </w:rPr>
            </w:pPr>
            <w:r w:rsidRPr="00AF4868">
              <w:rPr>
                <w:rFonts w:ascii="Times New Roman" w:hAnsi="Times New Roman" w:cs="Times New Roman"/>
              </w:rPr>
              <w:t>Наименование</w:t>
            </w:r>
          </w:p>
          <w:p w:rsidR="00AF4868" w:rsidRPr="00AF4868" w:rsidRDefault="00AF4868" w:rsidP="0076705D">
            <w:pPr>
              <w:spacing w:after="0"/>
              <w:jc w:val="center"/>
              <w:rPr>
                <w:rFonts w:ascii="Times New Roman" w:hAnsi="Times New Roman" w:cs="Times New Roman"/>
              </w:rPr>
            </w:pPr>
            <w:r w:rsidRPr="00AF4868">
              <w:rPr>
                <w:rFonts w:ascii="Times New Roman" w:hAnsi="Times New Roman" w:cs="Times New Roman"/>
              </w:rPr>
              <w:t xml:space="preserve">статьи </w:t>
            </w:r>
            <w:proofErr w:type="gramStart"/>
            <w:r w:rsidRPr="00AF4868">
              <w:rPr>
                <w:rFonts w:ascii="Times New Roman" w:hAnsi="Times New Roman" w:cs="Times New Roman"/>
              </w:rPr>
              <w:t>классификации операций сектора государственного управления расходов</w:t>
            </w:r>
            <w:proofErr w:type="gramEnd"/>
          </w:p>
        </w:tc>
        <w:tc>
          <w:tcPr>
            <w:tcW w:w="1077" w:type="dxa"/>
            <w:vMerge w:val="restart"/>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spacing w:after="0"/>
              <w:jc w:val="center"/>
              <w:rPr>
                <w:rFonts w:ascii="Times New Roman" w:hAnsi="Times New Roman" w:cs="Times New Roman"/>
              </w:rPr>
            </w:pPr>
            <w:r w:rsidRPr="00AF4868">
              <w:rPr>
                <w:rFonts w:ascii="Times New Roman" w:hAnsi="Times New Roman" w:cs="Times New Roman"/>
              </w:rPr>
              <w:t>КОСГУ</w:t>
            </w:r>
          </w:p>
          <w:p w:rsidR="00AF4868" w:rsidRPr="00AF4868" w:rsidRDefault="00AF4868" w:rsidP="0076705D">
            <w:pPr>
              <w:spacing w:after="0"/>
              <w:jc w:val="center"/>
              <w:rPr>
                <w:rFonts w:ascii="Times New Roman" w:hAnsi="Times New Roman" w:cs="Times New Roman"/>
              </w:rPr>
            </w:pPr>
          </w:p>
        </w:tc>
        <w:tc>
          <w:tcPr>
            <w:tcW w:w="1083" w:type="dxa"/>
            <w:vMerge w:val="restart"/>
            <w:tcBorders>
              <w:top w:val="single" w:sz="6" w:space="0" w:color="000000"/>
              <w:left w:val="single" w:sz="6" w:space="0" w:color="000000"/>
              <w:bottom w:val="single" w:sz="4" w:space="0" w:color="auto"/>
              <w:right w:val="single" w:sz="6" w:space="0" w:color="000000"/>
            </w:tcBorders>
          </w:tcPr>
          <w:p w:rsidR="00AF4868" w:rsidRPr="00AF4868" w:rsidRDefault="00AF4868" w:rsidP="0076705D">
            <w:pPr>
              <w:spacing w:after="0"/>
              <w:jc w:val="center"/>
              <w:rPr>
                <w:rFonts w:ascii="Times New Roman" w:hAnsi="Times New Roman" w:cs="Times New Roman"/>
              </w:rPr>
            </w:pPr>
            <w:proofErr w:type="spellStart"/>
            <w:r w:rsidRPr="00AF4868">
              <w:rPr>
                <w:rFonts w:ascii="Times New Roman" w:hAnsi="Times New Roman" w:cs="Times New Roman"/>
              </w:rPr>
              <w:t>Суб</w:t>
            </w:r>
            <w:proofErr w:type="spellEnd"/>
            <w:r w:rsidRPr="00AF4868">
              <w:rPr>
                <w:rFonts w:ascii="Times New Roman" w:hAnsi="Times New Roman" w:cs="Times New Roman"/>
              </w:rPr>
              <w:t xml:space="preserve"> КОСГУ</w:t>
            </w:r>
          </w:p>
        </w:tc>
        <w:tc>
          <w:tcPr>
            <w:tcW w:w="1440" w:type="dxa"/>
            <w:vMerge w:val="restart"/>
            <w:tcBorders>
              <w:top w:val="single" w:sz="6" w:space="0" w:color="000000"/>
              <w:left w:val="single" w:sz="6" w:space="0" w:color="000000"/>
              <w:bottom w:val="single" w:sz="4" w:space="0" w:color="auto"/>
              <w:right w:val="single" w:sz="6" w:space="0" w:color="000000"/>
            </w:tcBorders>
          </w:tcPr>
          <w:p w:rsidR="00AF4868" w:rsidRPr="00AF4868" w:rsidRDefault="00AF4868" w:rsidP="0076705D">
            <w:pPr>
              <w:spacing w:after="0"/>
              <w:jc w:val="center"/>
              <w:rPr>
                <w:rFonts w:ascii="Times New Roman" w:hAnsi="Times New Roman" w:cs="Times New Roman"/>
              </w:rPr>
            </w:pPr>
            <w:r w:rsidRPr="00AF4868">
              <w:rPr>
                <w:rFonts w:ascii="Times New Roman" w:hAnsi="Times New Roman" w:cs="Times New Roman"/>
              </w:rPr>
              <w:t>Сумма</w:t>
            </w:r>
          </w:p>
        </w:tc>
        <w:tc>
          <w:tcPr>
            <w:tcW w:w="7399" w:type="dxa"/>
            <w:gridSpan w:val="3"/>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keepNext/>
              <w:spacing w:after="0"/>
              <w:jc w:val="center"/>
              <w:outlineLvl w:val="2"/>
              <w:rPr>
                <w:rFonts w:ascii="Times New Roman" w:hAnsi="Times New Roman" w:cs="Times New Roman"/>
              </w:rPr>
            </w:pPr>
            <w:r w:rsidRPr="00AF4868">
              <w:rPr>
                <w:rFonts w:ascii="Times New Roman" w:hAnsi="Times New Roman" w:cs="Times New Roman"/>
              </w:rPr>
              <w:t>В том числе по лицевым счетам:</w:t>
            </w:r>
          </w:p>
        </w:tc>
      </w:tr>
      <w:tr w:rsidR="00AF4868" w:rsidRPr="00AF4868" w:rsidTr="00F151CD">
        <w:trPr>
          <w:cantSplit/>
          <w:jc w:val="center"/>
        </w:trPr>
        <w:tc>
          <w:tcPr>
            <w:tcW w:w="3629" w:type="dxa"/>
            <w:vMerge/>
            <w:tcBorders>
              <w:top w:val="single" w:sz="6" w:space="0" w:color="000000"/>
              <w:left w:val="single" w:sz="6" w:space="0" w:color="000000"/>
              <w:bottom w:val="single" w:sz="6" w:space="0" w:color="000000"/>
              <w:right w:val="single" w:sz="6" w:space="0" w:color="000000"/>
            </w:tcBorders>
            <w:vAlign w:val="center"/>
          </w:tcPr>
          <w:p w:rsidR="00AF4868" w:rsidRPr="00AF4868" w:rsidRDefault="00AF4868" w:rsidP="0076705D">
            <w:pPr>
              <w:spacing w:after="0"/>
              <w:rPr>
                <w:rFonts w:ascii="Times New Roman" w:hAnsi="Times New Roman" w:cs="Times New Roman"/>
              </w:rPr>
            </w:pPr>
          </w:p>
        </w:tc>
        <w:tc>
          <w:tcPr>
            <w:tcW w:w="1077" w:type="dxa"/>
            <w:vMerge/>
            <w:tcBorders>
              <w:top w:val="single" w:sz="6" w:space="0" w:color="000000"/>
              <w:left w:val="single" w:sz="6" w:space="0" w:color="000000"/>
              <w:bottom w:val="single" w:sz="6" w:space="0" w:color="000000"/>
              <w:right w:val="single" w:sz="6" w:space="0" w:color="000000"/>
            </w:tcBorders>
            <w:vAlign w:val="center"/>
          </w:tcPr>
          <w:p w:rsidR="00AF4868" w:rsidRPr="00AF4868" w:rsidRDefault="00AF4868" w:rsidP="0076705D">
            <w:pPr>
              <w:spacing w:after="0"/>
              <w:rPr>
                <w:rFonts w:ascii="Times New Roman" w:hAnsi="Times New Roman" w:cs="Times New Roman"/>
              </w:rPr>
            </w:pPr>
          </w:p>
        </w:tc>
        <w:tc>
          <w:tcPr>
            <w:tcW w:w="1083" w:type="dxa"/>
            <w:vMerge/>
            <w:tcBorders>
              <w:top w:val="single" w:sz="6" w:space="0" w:color="000000"/>
              <w:left w:val="single" w:sz="6" w:space="0" w:color="000000"/>
              <w:bottom w:val="single" w:sz="4" w:space="0" w:color="auto"/>
              <w:right w:val="single" w:sz="6" w:space="0" w:color="000000"/>
            </w:tcBorders>
            <w:vAlign w:val="center"/>
          </w:tcPr>
          <w:p w:rsidR="00AF4868" w:rsidRPr="00AF4868" w:rsidRDefault="00AF4868" w:rsidP="0076705D">
            <w:pPr>
              <w:spacing w:after="0"/>
              <w:rPr>
                <w:rFonts w:ascii="Times New Roman" w:hAnsi="Times New Roman" w:cs="Times New Roman"/>
              </w:rPr>
            </w:pPr>
          </w:p>
        </w:tc>
        <w:tc>
          <w:tcPr>
            <w:tcW w:w="1440" w:type="dxa"/>
            <w:vMerge/>
            <w:tcBorders>
              <w:top w:val="single" w:sz="6" w:space="0" w:color="000000"/>
              <w:left w:val="single" w:sz="6" w:space="0" w:color="000000"/>
              <w:bottom w:val="single" w:sz="4" w:space="0" w:color="auto"/>
              <w:right w:val="single" w:sz="6" w:space="0" w:color="000000"/>
            </w:tcBorders>
            <w:vAlign w:val="center"/>
          </w:tcPr>
          <w:p w:rsidR="00AF4868" w:rsidRPr="00AF4868" w:rsidRDefault="00AF4868" w:rsidP="0076705D">
            <w:pPr>
              <w:spacing w:after="0"/>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pBdr>
                <w:bottom w:val="single" w:sz="12" w:space="1" w:color="auto"/>
              </w:pBdr>
              <w:spacing w:after="0"/>
              <w:jc w:val="both"/>
              <w:rPr>
                <w:rFonts w:ascii="Times New Roman" w:hAnsi="Times New Roman" w:cs="Times New Roman"/>
              </w:rPr>
            </w:pPr>
            <w:r w:rsidRPr="00AF4868">
              <w:rPr>
                <w:rFonts w:ascii="Times New Roman" w:hAnsi="Times New Roman" w:cs="Times New Roman"/>
              </w:rPr>
              <w:t>Наименование</w:t>
            </w:r>
          </w:p>
          <w:p w:rsidR="00AF4868" w:rsidRPr="00AF4868" w:rsidRDefault="00AF4868" w:rsidP="0076705D">
            <w:pPr>
              <w:pBdr>
                <w:bottom w:val="single" w:sz="12" w:space="1" w:color="auto"/>
              </w:pBdr>
              <w:spacing w:after="0"/>
              <w:jc w:val="both"/>
              <w:rPr>
                <w:rFonts w:ascii="Times New Roman" w:hAnsi="Times New Roman" w:cs="Times New Roman"/>
              </w:rPr>
            </w:pP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__________________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№________________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Тип средств</w:t>
            </w:r>
            <w:r w:rsidR="003D1652">
              <w:rPr>
                <w:rFonts w:ascii="Times New Roman" w:hAnsi="Times New Roman" w:cs="Times New Roman"/>
              </w:rPr>
              <w:t xml:space="preserve"> 01.02.___</w:t>
            </w: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pBdr>
                <w:bottom w:val="single" w:sz="12" w:space="1" w:color="auto"/>
              </w:pBdr>
              <w:spacing w:after="0"/>
              <w:jc w:val="both"/>
              <w:rPr>
                <w:rFonts w:ascii="Times New Roman" w:hAnsi="Times New Roman" w:cs="Times New Roman"/>
              </w:rPr>
            </w:pPr>
            <w:r w:rsidRPr="00AF4868">
              <w:rPr>
                <w:rFonts w:ascii="Times New Roman" w:hAnsi="Times New Roman" w:cs="Times New Roman"/>
              </w:rPr>
              <w:t>Наименование</w:t>
            </w:r>
          </w:p>
          <w:p w:rsidR="00AF4868" w:rsidRPr="00AF4868" w:rsidRDefault="00AF4868" w:rsidP="0076705D">
            <w:pPr>
              <w:pBdr>
                <w:bottom w:val="single" w:sz="12" w:space="1" w:color="auto"/>
              </w:pBdr>
              <w:spacing w:after="0"/>
              <w:jc w:val="both"/>
              <w:rPr>
                <w:rFonts w:ascii="Times New Roman" w:hAnsi="Times New Roman" w:cs="Times New Roman"/>
              </w:rPr>
            </w:pP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__________________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№________________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 xml:space="preserve">Тип средств </w:t>
            </w:r>
            <w:r w:rsidR="003D1652">
              <w:rPr>
                <w:rFonts w:ascii="Times New Roman" w:hAnsi="Times New Roman" w:cs="Times New Roman"/>
              </w:rPr>
              <w:t>01.02.___</w:t>
            </w:r>
          </w:p>
          <w:p w:rsidR="00AF4868" w:rsidRPr="00AF4868" w:rsidRDefault="00AF4868" w:rsidP="0076705D">
            <w:pPr>
              <w:spacing w:after="0"/>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pBdr>
                <w:bottom w:val="single" w:sz="12" w:space="1" w:color="auto"/>
              </w:pBdr>
              <w:spacing w:after="0"/>
              <w:jc w:val="both"/>
              <w:rPr>
                <w:rFonts w:ascii="Times New Roman" w:hAnsi="Times New Roman" w:cs="Times New Roman"/>
              </w:rPr>
            </w:pPr>
            <w:r w:rsidRPr="00AF4868">
              <w:rPr>
                <w:rFonts w:ascii="Times New Roman" w:hAnsi="Times New Roman" w:cs="Times New Roman"/>
              </w:rPr>
              <w:t>Наименование</w:t>
            </w:r>
          </w:p>
          <w:p w:rsidR="00AF4868" w:rsidRPr="00AF4868" w:rsidRDefault="00AF4868" w:rsidP="0076705D">
            <w:pPr>
              <w:pBdr>
                <w:bottom w:val="single" w:sz="12" w:space="1" w:color="auto"/>
              </w:pBdr>
              <w:spacing w:after="0"/>
              <w:jc w:val="both"/>
              <w:rPr>
                <w:rFonts w:ascii="Times New Roman" w:hAnsi="Times New Roman" w:cs="Times New Roman"/>
              </w:rPr>
            </w:pP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_________________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 xml:space="preserve">Тип средств </w:t>
            </w:r>
            <w:r w:rsidR="003D1652">
              <w:rPr>
                <w:rFonts w:ascii="Times New Roman" w:hAnsi="Times New Roman" w:cs="Times New Roman"/>
              </w:rPr>
              <w:t>01.02.___</w:t>
            </w:r>
          </w:p>
        </w:tc>
      </w:tr>
      <w:tr w:rsidR="00AF4868" w:rsidRPr="00AF4868" w:rsidTr="00F151CD">
        <w:trPr>
          <w:trHeight w:val="54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spacing w:after="0"/>
              <w:jc w:val="both"/>
              <w:rPr>
                <w:rFonts w:ascii="Times New Roman" w:hAnsi="Times New Roman" w:cs="Times New Roman"/>
                <w:b/>
                <w:bCs/>
              </w:rPr>
            </w:pPr>
            <w:r w:rsidRPr="00AF4868">
              <w:rPr>
                <w:rFonts w:ascii="Times New Roman" w:hAnsi="Times New Roman" w:cs="Times New Roman"/>
                <w:b/>
                <w:bCs/>
              </w:rPr>
              <w:t>Оплата труда и начисления на оплату  труда</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210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34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Заработная плата</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211</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lastRenderedPageBreak/>
              <w:t>Прочие выплаты</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212</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Начисления на выплаты по оплате труда</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213</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Оплата работ,  услуг</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220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323"/>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Услуги связи</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221</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40"/>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Транспортные услуги</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222</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48"/>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Коммунальные услуги</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223</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Арендная плата за пользование имуществом</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224</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Работы, услуги по содержанию имущества</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225</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43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Прочие работы, услуги</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226</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Обслуживание государственного (муниципального) долга</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230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Обслуживание внутреннего долга</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231</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Обслуживание внешнего долга</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232</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Безвозмездные перечисления организациям</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240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 xml:space="preserve">Безвозмездные перечисления государственным и </w:t>
            </w:r>
            <w:r w:rsidRPr="00AF4868">
              <w:rPr>
                <w:rFonts w:ascii="Times New Roman" w:hAnsi="Times New Roman" w:cs="Times New Roman"/>
              </w:rPr>
              <w:lastRenderedPageBreak/>
              <w:t>муниципальным организациям</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lastRenderedPageBreak/>
              <w:t>241</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lastRenderedPageBreak/>
              <w:t>Безвозмездные перечисления организациям, за  исключением государственных и муниципальных организаций</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242</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Безвозмездные перечисления бюджетам</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250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Перечисления другим бюджетам бюджетной системы Российской Федерации</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251</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72"/>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Социальное обеспечение</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260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528"/>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Пенсии, пособия и выплаты по пенсионному, социальному  и медицинскому страхованию населения</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261</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529"/>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Пособия по социальной помощи населению</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262</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85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rPr>
            </w:pPr>
            <w:r w:rsidRPr="00AF4868">
              <w:rPr>
                <w:rFonts w:ascii="Times New Roman" w:hAnsi="Times New Roman" w:cs="Times New Roman"/>
              </w:rPr>
              <w:t>Пенсии, пособия, выплачиваемые организациями сектора государственного управления</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rPr>
            </w:pPr>
            <w:r w:rsidRPr="00AF4868">
              <w:rPr>
                <w:rFonts w:ascii="Times New Roman" w:hAnsi="Times New Roman" w:cs="Times New Roman"/>
              </w:rPr>
              <w:t>263</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347"/>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Прочие расходы</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290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Поступления нефинансовых активов</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300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rPr>
            </w:pPr>
            <w:r w:rsidRPr="00AF4868">
              <w:rPr>
                <w:rFonts w:ascii="Times New Roman" w:hAnsi="Times New Roman" w:cs="Times New Roman"/>
                <w:b/>
              </w:rPr>
              <w:lastRenderedPageBreak/>
              <w:t>Увеличение стоимости основных средств</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rPr>
            </w:pPr>
            <w:r w:rsidRPr="00AF4868">
              <w:rPr>
                <w:rFonts w:ascii="Times New Roman" w:hAnsi="Times New Roman" w:cs="Times New Roman"/>
                <w:b/>
              </w:rPr>
              <w:t>310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i/>
              </w:rPr>
            </w:pPr>
            <w:r w:rsidRPr="00AF4868">
              <w:rPr>
                <w:rFonts w:ascii="Times New Roman" w:hAnsi="Times New Roman" w:cs="Times New Roman"/>
                <w:i/>
              </w:rPr>
              <w:t>Приобретение основных средств</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i/>
              </w:rPr>
            </w:pPr>
            <w:r w:rsidRPr="00AF4868">
              <w:rPr>
                <w:rFonts w:ascii="Times New Roman" w:hAnsi="Times New Roman" w:cs="Times New Roman"/>
                <w:i/>
              </w:rPr>
              <w:t>310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i/>
              </w:rPr>
            </w:pPr>
            <w:r w:rsidRPr="00AF4868">
              <w:rPr>
                <w:rFonts w:ascii="Times New Roman" w:hAnsi="Times New Roman" w:cs="Times New Roman"/>
                <w:i/>
              </w:rPr>
              <w:t>311</w:t>
            </w: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i/>
              </w:rPr>
            </w:pPr>
            <w:r w:rsidRPr="00AF4868">
              <w:rPr>
                <w:rFonts w:ascii="Times New Roman" w:hAnsi="Times New Roman" w:cs="Times New Roman"/>
                <w:i/>
              </w:rPr>
              <w:t>Капитальное строительство</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i/>
              </w:rPr>
            </w:pPr>
            <w:r w:rsidRPr="00AF4868">
              <w:rPr>
                <w:rFonts w:ascii="Times New Roman" w:hAnsi="Times New Roman" w:cs="Times New Roman"/>
                <w:i/>
              </w:rPr>
              <w:t>310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i/>
              </w:rPr>
            </w:pPr>
            <w:r w:rsidRPr="00AF4868">
              <w:rPr>
                <w:rFonts w:ascii="Times New Roman" w:hAnsi="Times New Roman" w:cs="Times New Roman"/>
                <w:i/>
              </w:rPr>
              <w:t>313</w:t>
            </w: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rPr>
            </w:pPr>
            <w:r w:rsidRPr="00AF4868">
              <w:rPr>
                <w:rFonts w:ascii="Times New Roman" w:hAnsi="Times New Roman" w:cs="Times New Roman"/>
                <w:b/>
              </w:rPr>
              <w:t>Увеличение стоимости нематериальных активов</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rPr>
            </w:pPr>
            <w:r w:rsidRPr="00AF4868">
              <w:rPr>
                <w:rFonts w:ascii="Times New Roman" w:hAnsi="Times New Roman" w:cs="Times New Roman"/>
                <w:b/>
              </w:rPr>
              <w:t>320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rPr>
            </w:pPr>
            <w:r w:rsidRPr="00AF4868">
              <w:rPr>
                <w:rFonts w:ascii="Times New Roman" w:hAnsi="Times New Roman" w:cs="Times New Roman"/>
                <w:b/>
              </w:rPr>
              <w:t>Увеличение стоимости непроизводственных активов</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rPr>
            </w:pPr>
            <w:r w:rsidRPr="00AF4868">
              <w:rPr>
                <w:rFonts w:ascii="Times New Roman" w:hAnsi="Times New Roman" w:cs="Times New Roman"/>
                <w:b/>
              </w:rPr>
              <w:t>330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rPr>
            </w:pPr>
            <w:r w:rsidRPr="00AF4868">
              <w:rPr>
                <w:rFonts w:ascii="Times New Roman" w:hAnsi="Times New Roman" w:cs="Times New Roman"/>
                <w:b/>
              </w:rPr>
              <w:t>Увеличение стоимости материальных запасов</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rPr>
            </w:pPr>
            <w:r w:rsidRPr="00AF4868">
              <w:rPr>
                <w:rFonts w:ascii="Times New Roman" w:hAnsi="Times New Roman" w:cs="Times New Roman"/>
                <w:b/>
              </w:rPr>
              <w:t>340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i/>
                <w:iCs/>
              </w:rPr>
            </w:pPr>
            <w:r w:rsidRPr="00AF4868">
              <w:rPr>
                <w:rFonts w:ascii="Times New Roman" w:hAnsi="Times New Roman" w:cs="Times New Roman"/>
                <w:i/>
                <w:iCs/>
              </w:rPr>
              <w:t>Медикаменты, перевязочные средства и прочие лечебные расходы</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i/>
                <w:iCs/>
              </w:rPr>
            </w:pPr>
            <w:r w:rsidRPr="00AF4868">
              <w:rPr>
                <w:rFonts w:ascii="Times New Roman" w:hAnsi="Times New Roman" w:cs="Times New Roman"/>
                <w:i/>
                <w:iCs/>
              </w:rPr>
              <w:t>340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i/>
              </w:rPr>
            </w:pPr>
            <w:r w:rsidRPr="00AF4868">
              <w:rPr>
                <w:rFonts w:ascii="Times New Roman" w:hAnsi="Times New Roman" w:cs="Times New Roman"/>
                <w:i/>
              </w:rPr>
              <w:t>341</w:t>
            </w: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i/>
                <w:iCs/>
              </w:rPr>
            </w:pPr>
            <w:r w:rsidRPr="00AF4868">
              <w:rPr>
                <w:rFonts w:ascii="Times New Roman" w:hAnsi="Times New Roman" w:cs="Times New Roman"/>
                <w:i/>
                <w:iCs/>
              </w:rPr>
              <w:t>Продукты питания</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i/>
                <w:iCs/>
              </w:rPr>
            </w:pPr>
            <w:r w:rsidRPr="00AF4868">
              <w:rPr>
                <w:rFonts w:ascii="Times New Roman" w:hAnsi="Times New Roman" w:cs="Times New Roman"/>
                <w:i/>
                <w:iCs/>
              </w:rPr>
              <w:t>340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i/>
              </w:rPr>
            </w:pPr>
            <w:r w:rsidRPr="00AF4868">
              <w:rPr>
                <w:rFonts w:ascii="Times New Roman" w:hAnsi="Times New Roman" w:cs="Times New Roman"/>
                <w:i/>
              </w:rPr>
              <w:t>342</w:t>
            </w: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i/>
                <w:iCs/>
              </w:rPr>
            </w:pPr>
            <w:r w:rsidRPr="00AF4868">
              <w:rPr>
                <w:rFonts w:ascii="Times New Roman" w:hAnsi="Times New Roman" w:cs="Times New Roman"/>
                <w:i/>
                <w:iCs/>
              </w:rPr>
              <w:t>Мягкий инвентарь</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i/>
                <w:iCs/>
              </w:rPr>
            </w:pPr>
            <w:r w:rsidRPr="00AF4868">
              <w:rPr>
                <w:rFonts w:ascii="Times New Roman" w:hAnsi="Times New Roman" w:cs="Times New Roman"/>
                <w:i/>
                <w:iCs/>
              </w:rPr>
              <w:t>340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i/>
              </w:rPr>
            </w:pPr>
            <w:r w:rsidRPr="00AF4868">
              <w:rPr>
                <w:rFonts w:ascii="Times New Roman" w:hAnsi="Times New Roman" w:cs="Times New Roman"/>
                <w:i/>
              </w:rPr>
              <w:t>343</w:t>
            </w: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i/>
                <w:iCs/>
              </w:rPr>
            </w:pPr>
            <w:r w:rsidRPr="00AF4868">
              <w:rPr>
                <w:rFonts w:ascii="Times New Roman" w:hAnsi="Times New Roman" w:cs="Times New Roman"/>
                <w:i/>
                <w:iCs/>
              </w:rPr>
              <w:t xml:space="preserve">Прочие расходные материалы, предметы снабжения  </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i/>
                <w:iCs/>
              </w:rPr>
            </w:pPr>
            <w:r w:rsidRPr="00AF4868">
              <w:rPr>
                <w:rFonts w:ascii="Times New Roman" w:hAnsi="Times New Roman" w:cs="Times New Roman"/>
                <w:i/>
                <w:iCs/>
              </w:rPr>
              <w:t>340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i/>
              </w:rPr>
            </w:pPr>
            <w:r w:rsidRPr="00AF4868">
              <w:rPr>
                <w:rFonts w:ascii="Times New Roman" w:hAnsi="Times New Roman" w:cs="Times New Roman"/>
                <w:i/>
              </w:rPr>
              <w:t>344</w:t>
            </w: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i/>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Увеличение задолженности по бюджетным кредитам</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540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bCs/>
              </w:rPr>
            </w:pPr>
            <w:r w:rsidRPr="00AF4868">
              <w:rPr>
                <w:rFonts w:ascii="Times New Roman" w:hAnsi="Times New Roman" w:cs="Times New Roman"/>
                <w:b/>
                <w:bCs/>
              </w:rPr>
              <w:t>Выбытие финансовых активов</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r w:rsidRPr="00AF4868">
              <w:rPr>
                <w:rFonts w:ascii="Times New Roman" w:hAnsi="Times New Roman" w:cs="Times New Roman"/>
                <w:b/>
                <w:bCs/>
              </w:rPr>
              <w:t>600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r w:rsidR="00AF4868" w:rsidRPr="00AF4868" w:rsidTr="00F151CD">
        <w:trPr>
          <w:trHeight w:val="284"/>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autoSpaceDE w:val="0"/>
              <w:autoSpaceDN w:val="0"/>
              <w:adjustRightInd w:val="0"/>
              <w:jc w:val="both"/>
              <w:rPr>
                <w:rFonts w:ascii="Times New Roman" w:hAnsi="Times New Roman" w:cs="Times New Roman"/>
                <w:b/>
              </w:rPr>
            </w:pPr>
            <w:r w:rsidRPr="00AF4868">
              <w:rPr>
                <w:rFonts w:ascii="Times New Roman" w:hAnsi="Times New Roman" w:cs="Times New Roman"/>
                <w:b/>
              </w:rPr>
              <w:t xml:space="preserve">Уменьшение задолженности по </w:t>
            </w:r>
            <w:r w:rsidRPr="00AF4868">
              <w:rPr>
                <w:rFonts w:ascii="Times New Roman" w:hAnsi="Times New Roman" w:cs="Times New Roman"/>
                <w:b/>
              </w:rPr>
              <w:lastRenderedPageBreak/>
              <w:t>бюджетным ссудам и кредитам</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rPr>
            </w:pPr>
            <w:r w:rsidRPr="00AF4868">
              <w:rPr>
                <w:rFonts w:ascii="Times New Roman" w:hAnsi="Times New Roman" w:cs="Times New Roman"/>
                <w:b/>
              </w:rPr>
              <w:lastRenderedPageBreak/>
              <w:t>640</w:t>
            </w: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rPr>
            </w:pPr>
          </w:p>
        </w:tc>
      </w:tr>
      <w:tr w:rsidR="00AF4868" w:rsidRPr="00AF4868" w:rsidTr="00F151CD">
        <w:trPr>
          <w:trHeight w:val="313"/>
          <w:jc w:val="center"/>
        </w:trPr>
        <w:tc>
          <w:tcPr>
            <w:tcW w:w="362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keepNext/>
              <w:autoSpaceDE w:val="0"/>
              <w:autoSpaceDN w:val="0"/>
              <w:adjustRightInd w:val="0"/>
              <w:jc w:val="center"/>
              <w:outlineLvl w:val="5"/>
              <w:rPr>
                <w:rFonts w:ascii="Times New Roman" w:hAnsi="Times New Roman" w:cs="Times New Roman"/>
                <w:b/>
                <w:bCs/>
              </w:rPr>
            </w:pPr>
            <w:r w:rsidRPr="00AF4868">
              <w:rPr>
                <w:rFonts w:ascii="Times New Roman" w:hAnsi="Times New Roman" w:cs="Times New Roman"/>
                <w:b/>
                <w:bCs/>
              </w:rPr>
              <w:lastRenderedPageBreak/>
              <w:t>ВСЕГО</w:t>
            </w:r>
          </w:p>
        </w:tc>
        <w:tc>
          <w:tcPr>
            <w:tcW w:w="1077" w:type="dxa"/>
            <w:tcBorders>
              <w:top w:val="single" w:sz="6" w:space="0" w:color="000000"/>
              <w:left w:val="single" w:sz="6" w:space="0" w:color="000000"/>
              <w:bottom w:val="single" w:sz="6" w:space="0" w:color="000000"/>
              <w:right w:val="single" w:sz="4" w:space="0" w:color="auto"/>
            </w:tcBorders>
          </w:tcPr>
          <w:p w:rsidR="00AF4868" w:rsidRPr="00AF4868" w:rsidRDefault="00AF4868" w:rsidP="0076705D">
            <w:pPr>
              <w:autoSpaceDE w:val="0"/>
              <w:autoSpaceDN w:val="0"/>
              <w:adjustRightInd w:val="0"/>
              <w:jc w:val="center"/>
              <w:rPr>
                <w:rFonts w:ascii="Times New Roman" w:hAnsi="Times New Roman" w:cs="Times New Roman"/>
                <w:b/>
                <w:bCs/>
              </w:rPr>
            </w:pPr>
          </w:p>
        </w:tc>
        <w:tc>
          <w:tcPr>
            <w:tcW w:w="1083"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4" w:space="0" w:color="auto"/>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520"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c>
          <w:tcPr>
            <w:tcW w:w="2359" w:type="dxa"/>
            <w:tcBorders>
              <w:top w:val="single" w:sz="6" w:space="0" w:color="000000"/>
              <w:left w:val="single" w:sz="6" w:space="0" w:color="000000"/>
              <w:bottom w:val="single" w:sz="6" w:space="0" w:color="000000"/>
              <w:right w:val="single" w:sz="6" w:space="0" w:color="000000"/>
            </w:tcBorders>
          </w:tcPr>
          <w:p w:rsidR="00AF4868" w:rsidRPr="00AF4868" w:rsidRDefault="00AF4868" w:rsidP="0076705D">
            <w:pPr>
              <w:jc w:val="both"/>
              <w:rPr>
                <w:rFonts w:ascii="Times New Roman" w:hAnsi="Times New Roman" w:cs="Times New Roman"/>
                <w:b/>
              </w:rPr>
            </w:pPr>
          </w:p>
        </w:tc>
      </w:tr>
    </w:tbl>
    <w:p w:rsidR="00AF4868" w:rsidRPr="00AF4868" w:rsidRDefault="00AF4868" w:rsidP="0076705D">
      <w:pPr>
        <w:spacing w:after="0"/>
        <w:ind w:firstLine="720"/>
        <w:jc w:val="both"/>
        <w:rPr>
          <w:rFonts w:ascii="Times New Roman" w:hAnsi="Times New Roman" w:cs="Times New Roman"/>
          <w:b/>
          <w:sz w:val="24"/>
          <w:szCs w:val="24"/>
        </w:rPr>
      </w:pPr>
      <w:r w:rsidRPr="00AF4868">
        <w:rPr>
          <w:rFonts w:ascii="Times New Roman" w:hAnsi="Times New Roman" w:cs="Times New Roman"/>
          <w:b/>
          <w:sz w:val="24"/>
          <w:szCs w:val="24"/>
        </w:rPr>
        <w:t>Примечание:  ______________________________________________________________________________________________________</w:t>
      </w:r>
    </w:p>
    <w:p w:rsidR="00AF4868" w:rsidRPr="00AF4868" w:rsidRDefault="00AF4868" w:rsidP="0076705D">
      <w:pPr>
        <w:spacing w:after="0"/>
        <w:ind w:firstLine="720"/>
        <w:jc w:val="center"/>
        <w:rPr>
          <w:rFonts w:ascii="Times New Roman" w:hAnsi="Times New Roman" w:cs="Times New Roman"/>
          <w:sz w:val="24"/>
          <w:szCs w:val="20"/>
        </w:rPr>
      </w:pPr>
      <w:r w:rsidRPr="00AF4868">
        <w:rPr>
          <w:rFonts w:ascii="Times New Roman" w:hAnsi="Times New Roman" w:cs="Times New Roman"/>
          <w:b/>
          <w:sz w:val="24"/>
          <w:szCs w:val="24"/>
        </w:rPr>
        <w:t xml:space="preserve">                           (указывается сумма отпускных, премий, а также № и дата нормативно-правового акта - в разрезе статей 211, 213)</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sz w:val="24"/>
          <w:szCs w:val="24"/>
        </w:rPr>
        <w:t>Руководитель</w:t>
      </w:r>
      <w:r w:rsidRPr="00AF4868">
        <w:rPr>
          <w:rFonts w:ascii="Times New Roman" w:hAnsi="Times New Roman" w:cs="Times New Roman"/>
        </w:rPr>
        <w:t>_______________           _____________________________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 xml:space="preserve">                                     (подпись)                                (расшифровка подписи)</w:t>
      </w:r>
    </w:p>
    <w:p w:rsidR="00AF4868" w:rsidRPr="00AF4868" w:rsidRDefault="00AF4868" w:rsidP="0076705D">
      <w:pPr>
        <w:spacing w:after="0"/>
        <w:jc w:val="both"/>
        <w:rPr>
          <w:rFonts w:ascii="Times New Roman" w:hAnsi="Times New Roman" w:cs="Times New Roman"/>
          <w:b/>
        </w:rPr>
      </w:pPr>
      <w:r w:rsidRPr="00AF4868">
        <w:rPr>
          <w:rFonts w:ascii="Times New Roman" w:hAnsi="Times New Roman" w:cs="Times New Roman"/>
          <w:b/>
        </w:rPr>
        <w:t xml:space="preserve">                   М.П.</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sz w:val="24"/>
          <w:szCs w:val="24"/>
        </w:rPr>
        <w:t>Главный бухгалтер</w:t>
      </w:r>
      <w:r w:rsidRPr="00AF4868">
        <w:rPr>
          <w:rFonts w:ascii="Times New Roman" w:hAnsi="Times New Roman" w:cs="Times New Roman"/>
        </w:rPr>
        <w:t>_______________           _____________________________</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rPr>
        <w:t xml:space="preserve">                                     (подпись)                                (расшифровка подписи)</w:t>
      </w:r>
    </w:p>
    <w:p w:rsidR="00AF4868" w:rsidRPr="00AF4868" w:rsidRDefault="00AF4868" w:rsidP="0076705D">
      <w:pPr>
        <w:spacing w:after="0"/>
        <w:jc w:val="both"/>
        <w:rPr>
          <w:rFonts w:ascii="Times New Roman" w:hAnsi="Times New Roman" w:cs="Times New Roman"/>
        </w:rPr>
      </w:pPr>
      <w:r w:rsidRPr="00AF4868">
        <w:rPr>
          <w:rFonts w:ascii="Times New Roman" w:hAnsi="Times New Roman" w:cs="Times New Roman"/>
          <w:sz w:val="24"/>
          <w:szCs w:val="24"/>
        </w:rPr>
        <w:t>Исполнитель</w:t>
      </w:r>
      <w:r w:rsidRPr="00AF4868">
        <w:rPr>
          <w:rFonts w:ascii="Times New Roman" w:hAnsi="Times New Roman" w:cs="Times New Roman"/>
        </w:rPr>
        <w:t xml:space="preserve">  _______________           _____________________________  ________________________</w:t>
      </w:r>
    </w:p>
    <w:p w:rsidR="00AF4868" w:rsidRPr="00AF4868" w:rsidRDefault="00AF4868" w:rsidP="0076705D">
      <w:pPr>
        <w:spacing w:after="0"/>
        <w:jc w:val="both"/>
        <w:rPr>
          <w:rFonts w:ascii="Times New Roman" w:hAnsi="Times New Roman" w:cs="Times New Roman"/>
          <w:b/>
        </w:rPr>
      </w:pPr>
      <w:r w:rsidRPr="00AF4868">
        <w:rPr>
          <w:rFonts w:ascii="Times New Roman" w:hAnsi="Times New Roman" w:cs="Times New Roman"/>
        </w:rPr>
        <w:t xml:space="preserve">                               (подпись)                                (расшифровка подписи)                  телефон</w:t>
      </w:r>
    </w:p>
    <w:p w:rsidR="00E123DB" w:rsidRDefault="00E123DB" w:rsidP="0076705D">
      <w:pPr>
        <w:rPr>
          <w:rFonts w:ascii="Times New Roman" w:hAnsi="Times New Roman" w:cs="Times New Roman"/>
        </w:rPr>
      </w:pPr>
      <w:r>
        <w:rPr>
          <w:rFonts w:ascii="Times New Roman" w:hAnsi="Times New Roman" w:cs="Times New Roman"/>
        </w:rPr>
        <w:br w:type="page"/>
      </w:r>
    </w:p>
    <w:p w:rsidR="00E123DB" w:rsidRDefault="00E123DB" w:rsidP="0076705D">
      <w:pPr>
        <w:sectPr w:rsidR="00E123DB" w:rsidSect="00A37D0B">
          <w:pgSz w:w="16838" w:h="11906" w:orient="landscape"/>
          <w:pgMar w:top="1531" w:right="1134" w:bottom="567" w:left="1134" w:header="709" w:footer="709" w:gutter="0"/>
          <w:cols w:space="708"/>
          <w:docGrid w:linePitch="360"/>
        </w:sect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tblGrid>
      <w:tr w:rsidR="00E123DB" w:rsidRPr="00E123DB" w:rsidTr="00F151CD">
        <w:trPr>
          <w:trHeight w:val="2482"/>
        </w:trPr>
        <w:tc>
          <w:tcPr>
            <w:tcW w:w="4217" w:type="dxa"/>
            <w:tcBorders>
              <w:top w:val="nil"/>
              <w:left w:val="nil"/>
              <w:bottom w:val="nil"/>
              <w:right w:val="nil"/>
            </w:tcBorders>
          </w:tcPr>
          <w:p w:rsidR="00716B5D" w:rsidRDefault="00A37D0B" w:rsidP="00716B5D">
            <w:pPr>
              <w:pStyle w:val="ConsPlusNormal"/>
              <w:widowControl/>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к приказу </w:t>
            </w:r>
          </w:p>
          <w:p w:rsidR="00A37D0B" w:rsidRPr="002038E3" w:rsidRDefault="00716B5D" w:rsidP="00716B5D">
            <w:pPr>
              <w:pStyle w:val="ConsPlusNormal"/>
              <w:widowControl/>
              <w:spacing w:line="276" w:lineRule="auto"/>
              <w:ind w:firstLine="709"/>
              <w:rPr>
                <w:rFonts w:ascii="Times New Roman" w:hAnsi="Times New Roman" w:cs="Times New Roman"/>
                <w:sz w:val="22"/>
                <w:szCs w:val="22"/>
              </w:rPr>
            </w:pPr>
            <w:r>
              <w:rPr>
                <w:rFonts w:ascii="Times New Roman" w:hAnsi="Times New Roman" w:cs="Times New Roman"/>
                <w:sz w:val="24"/>
                <w:szCs w:val="24"/>
              </w:rPr>
              <w:t xml:space="preserve">       </w:t>
            </w:r>
            <w:r w:rsidR="00A37D0B">
              <w:rPr>
                <w:rFonts w:ascii="Times New Roman" w:hAnsi="Times New Roman" w:cs="Times New Roman"/>
                <w:sz w:val="24"/>
                <w:szCs w:val="24"/>
              </w:rPr>
              <w:t>от</w:t>
            </w:r>
            <w:r>
              <w:rPr>
                <w:rFonts w:ascii="Times New Roman" w:hAnsi="Times New Roman" w:cs="Times New Roman"/>
                <w:sz w:val="24"/>
                <w:szCs w:val="24"/>
              </w:rPr>
              <w:t xml:space="preserve"> 31.01.2013</w:t>
            </w:r>
            <w:r w:rsidR="00A37D0B">
              <w:rPr>
                <w:rFonts w:ascii="Times New Roman" w:hAnsi="Times New Roman" w:cs="Times New Roman"/>
                <w:sz w:val="24"/>
                <w:szCs w:val="24"/>
              </w:rPr>
              <w:t xml:space="preserve"> №</w:t>
            </w:r>
            <w:r>
              <w:rPr>
                <w:rFonts w:ascii="Times New Roman" w:hAnsi="Times New Roman" w:cs="Times New Roman"/>
                <w:sz w:val="24"/>
                <w:szCs w:val="24"/>
              </w:rPr>
              <w:t xml:space="preserve"> 13</w:t>
            </w:r>
          </w:p>
          <w:p w:rsidR="00E123DB" w:rsidRPr="00E123DB" w:rsidRDefault="00A37D0B" w:rsidP="0076705D">
            <w:pPr>
              <w:pStyle w:val="ConsPlusNormal"/>
              <w:widowControl/>
              <w:spacing w:line="276" w:lineRule="auto"/>
              <w:ind w:firstLine="0"/>
              <w:rPr>
                <w:rFonts w:ascii="Times New Roman" w:hAnsi="Times New Roman" w:cs="Times New Roman"/>
              </w:rPr>
            </w:pPr>
            <w:r w:rsidRPr="00E123DB">
              <w:rPr>
                <w:rFonts w:ascii="Times New Roman" w:hAnsi="Times New Roman" w:cs="Times New Roman"/>
                <w:sz w:val="24"/>
                <w:szCs w:val="24"/>
              </w:rPr>
              <w:t xml:space="preserve"> </w:t>
            </w:r>
            <w:r w:rsidR="00E123DB" w:rsidRPr="00E123DB">
              <w:rPr>
                <w:rFonts w:ascii="Times New Roman" w:hAnsi="Times New Roman" w:cs="Times New Roman"/>
                <w:sz w:val="24"/>
                <w:szCs w:val="24"/>
              </w:rPr>
              <w:t>«Приложение  1</w:t>
            </w:r>
            <w:r w:rsidR="00E123DB">
              <w:rPr>
                <w:rFonts w:ascii="Times New Roman" w:hAnsi="Times New Roman" w:cs="Times New Roman"/>
                <w:sz w:val="24"/>
                <w:szCs w:val="24"/>
              </w:rPr>
              <w:t>4</w:t>
            </w:r>
            <w:r w:rsidR="00E123DB" w:rsidRPr="00E123DB">
              <w:rPr>
                <w:rFonts w:ascii="Times New Roman" w:hAnsi="Times New Roman" w:cs="Times New Roman"/>
                <w:sz w:val="24"/>
                <w:szCs w:val="24"/>
              </w:rPr>
              <w:t xml:space="preserve">  к Порядку открытия, ведения лицевых счетов получателей бюджетных средств и проведения кассовых выплат департаментом финансов администрации района от 13.04.2012г.  № 51»</w:t>
            </w:r>
          </w:p>
        </w:tc>
      </w:tr>
    </w:tbl>
    <w:p w:rsidR="00E123DB" w:rsidRPr="00E123DB" w:rsidRDefault="00E123DB" w:rsidP="0076705D">
      <w:pPr>
        <w:spacing w:after="0"/>
        <w:ind w:firstLine="4860"/>
        <w:jc w:val="right"/>
        <w:rPr>
          <w:rFonts w:ascii="Times New Roman" w:hAnsi="Times New Roman" w:cs="Times New Roman"/>
        </w:rPr>
      </w:pPr>
    </w:p>
    <w:p w:rsidR="00E123DB" w:rsidRPr="00E123DB" w:rsidRDefault="00E123DB" w:rsidP="0076705D">
      <w:pPr>
        <w:spacing w:after="0"/>
        <w:ind w:firstLine="720"/>
        <w:jc w:val="center"/>
        <w:rPr>
          <w:rFonts w:ascii="Times New Roman" w:hAnsi="Times New Roman" w:cs="Times New Roman"/>
          <w:b/>
        </w:rPr>
      </w:pPr>
    </w:p>
    <w:p w:rsidR="00E123DB" w:rsidRPr="00E123DB" w:rsidRDefault="00E123DB" w:rsidP="0076705D">
      <w:pPr>
        <w:spacing w:after="0"/>
        <w:ind w:firstLine="720"/>
        <w:jc w:val="center"/>
        <w:rPr>
          <w:rFonts w:ascii="Times New Roman" w:hAnsi="Times New Roman" w:cs="Times New Roman"/>
          <w:b/>
        </w:rPr>
      </w:pPr>
      <w:r w:rsidRPr="00E123DB">
        <w:rPr>
          <w:rFonts w:ascii="Times New Roman" w:hAnsi="Times New Roman" w:cs="Times New Roman"/>
          <w:b/>
        </w:rPr>
        <w:t xml:space="preserve">РЕЕСТР </w:t>
      </w:r>
      <w:r>
        <w:rPr>
          <w:rFonts w:ascii="Times New Roman" w:hAnsi="Times New Roman" w:cs="Times New Roman"/>
          <w:b/>
        </w:rPr>
        <w:t>платежных поручений</w:t>
      </w:r>
      <w:bookmarkStart w:id="1" w:name="_GoBack"/>
      <w:bookmarkEnd w:id="1"/>
    </w:p>
    <w:p w:rsidR="00E123DB" w:rsidRPr="00E123DB" w:rsidRDefault="00E123DB" w:rsidP="0076705D">
      <w:pPr>
        <w:spacing w:after="0"/>
        <w:ind w:firstLine="720"/>
        <w:jc w:val="center"/>
        <w:rPr>
          <w:rFonts w:ascii="Times New Roman" w:hAnsi="Times New Roman" w:cs="Times New Roman"/>
          <w:b/>
        </w:rPr>
      </w:pPr>
      <w:r>
        <w:rPr>
          <w:rFonts w:ascii="Times New Roman" w:hAnsi="Times New Roman" w:cs="Times New Roman"/>
          <w:b/>
        </w:rPr>
        <w:t>для</w:t>
      </w:r>
      <w:r w:rsidRPr="00E123DB">
        <w:rPr>
          <w:rFonts w:ascii="Times New Roman" w:hAnsi="Times New Roman" w:cs="Times New Roman"/>
          <w:b/>
        </w:rPr>
        <w:t xml:space="preserve"> формировани</w:t>
      </w:r>
      <w:r w:rsidR="00B91FBB">
        <w:rPr>
          <w:rFonts w:ascii="Times New Roman" w:hAnsi="Times New Roman" w:cs="Times New Roman"/>
          <w:b/>
        </w:rPr>
        <w:t>я</w:t>
      </w:r>
      <w:r w:rsidRPr="00E123DB">
        <w:rPr>
          <w:rFonts w:ascii="Times New Roman" w:hAnsi="Times New Roman" w:cs="Times New Roman"/>
          <w:b/>
        </w:rPr>
        <w:t xml:space="preserve"> расходного расписания   № ______   </w:t>
      </w:r>
    </w:p>
    <w:p w:rsidR="00E123DB" w:rsidRPr="00E123DB" w:rsidRDefault="00E123DB" w:rsidP="0076705D">
      <w:pPr>
        <w:spacing w:after="0"/>
        <w:ind w:firstLine="720"/>
        <w:jc w:val="center"/>
        <w:rPr>
          <w:rFonts w:ascii="Times New Roman" w:hAnsi="Times New Roman" w:cs="Times New Roman"/>
          <w:bCs/>
        </w:rPr>
      </w:pPr>
      <w:r w:rsidRPr="00E123DB">
        <w:rPr>
          <w:rFonts w:ascii="Times New Roman" w:hAnsi="Times New Roman" w:cs="Times New Roman"/>
          <w:b/>
        </w:rPr>
        <w:t>от «____» ________________ 20____г.</w:t>
      </w:r>
      <w:r w:rsidRPr="00E123DB">
        <w:rPr>
          <w:rFonts w:ascii="Times New Roman" w:hAnsi="Times New Roman" w:cs="Times New Roman"/>
          <w:b/>
        </w:rPr>
        <w:br/>
        <w:t xml:space="preserve">            </w:t>
      </w:r>
      <w:r w:rsidRPr="00E123DB">
        <w:rPr>
          <w:rFonts w:ascii="Times New Roman" w:hAnsi="Times New Roman" w:cs="Times New Roman"/>
          <w:bCs/>
        </w:rPr>
        <w:t>от ______________________________________________________________________</w:t>
      </w:r>
    </w:p>
    <w:p w:rsidR="00E123DB" w:rsidRPr="00E123DB" w:rsidRDefault="00E123DB" w:rsidP="0076705D">
      <w:pPr>
        <w:spacing w:after="0"/>
        <w:ind w:firstLine="720"/>
        <w:jc w:val="center"/>
        <w:rPr>
          <w:rFonts w:ascii="Times New Roman" w:hAnsi="Times New Roman" w:cs="Times New Roman"/>
          <w:sz w:val="20"/>
          <w:szCs w:val="20"/>
        </w:rPr>
      </w:pPr>
      <w:r w:rsidRPr="00E123DB">
        <w:rPr>
          <w:rFonts w:ascii="Times New Roman" w:hAnsi="Times New Roman" w:cs="Times New Roman"/>
          <w:sz w:val="20"/>
          <w:szCs w:val="20"/>
        </w:rPr>
        <w:t>(наименование Клиента)</w:t>
      </w:r>
    </w:p>
    <w:p w:rsidR="00E123DB" w:rsidRPr="00E123DB" w:rsidRDefault="00E123DB" w:rsidP="0076705D">
      <w:pPr>
        <w:spacing w:after="0"/>
        <w:ind w:firstLine="720"/>
        <w:rPr>
          <w:rFonts w:ascii="Times New Roman" w:hAnsi="Times New Roman" w:cs="Times New Roman"/>
        </w:rPr>
      </w:pPr>
      <w:r w:rsidRPr="00E123DB">
        <w:rPr>
          <w:rFonts w:ascii="Times New Roman" w:hAnsi="Times New Roman" w:cs="Times New Roman"/>
        </w:rPr>
        <w:t xml:space="preserve">  № лицевого счета ______________________________________</w:t>
      </w:r>
    </w:p>
    <w:p w:rsidR="00E123DB" w:rsidRPr="00E123DB" w:rsidRDefault="00E123DB" w:rsidP="0076705D">
      <w:pPr>
        <w:spacing w:after="0"/>
        <w:ind w:firstLine="720"/>
        <w:jc w:val="right"/>
        <w:rPr>
          <w:rFonts w:ascii="Times New Roman" w:hAnsi="Times New Roman" w:cs="Times New Roman"/>
        </w:rPr>
      </w:pPr>
      <w:r w:rsidRPr="00E123DB">
        <w:rPr>
          <w:rFonts w:ascii="Times New Roman" w:hAnsi="Times New Roman" w:cs="Times New Roman"/>
        </w:rPr>
        <w:t xml:space="preserve">                                                                                                                                                                  </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33"/>
        <w:gridCol w:w="3544"/>
        <w:gridCol w:w="2410"/>
        <w:gridCol w:w="3260"/>
      </w:tblGrid>
      <w:tr w:rsidR="00E123DB" w:rsidRPr="00E123DB" w:rsidTr="00F151CD">
        <w:tc>
          <w:tcPr>
            <w:tcW w:w="533" w:type="dxa"/>
            <w:tcBorders>
              <w:top w:val="single" w:sz="6" w:space="0" w:color="000000"/>
              <w:left w:val="single" w:sz="6" w:space="0" w:color="000000"/>
              <w:bottom w:val="single" w:sz="6" w:space="0" w:color="000000"/>
              <w:right w:val="single" w:sz="6" w:space="0" w:color="000000"/>
            </w:tcBorders>
          </w:tcPr>
          <w:p w:rsidR="00E123DB" w:rsidRPr="00E123DB" w:rsidRDefault="00E123DB" w:rsidP="0076705D">
            <w:pPr>
              <w:spacing w:after="0"/>
              <w:jc w:val="center"/>
              <w:rPr>
                <w:rFonts w:ascii="Times New Roman" w:hAnsi="Times New Roman" w:cs="Times New Roman"/>
              </w:rPr>
            </w:pPr>
            <w:r w:rsidRPr="00E123DB">
              <w:rPr>
                <w:rFonts w:ascii="Times New Roman" w:hAnsi="Times New Roman" w:cs="Times New Roman"/>
              </w:rPr>
              <w:t xml:space="preserve">№  </w:t>
            </w:r>
          </w:p>
          <w:p w:rsidR="00E123DB" w:rsidRPr="00E123DB" w:rsidRDefault="00E123DB" w:rsidP="0076705D">
            <w:pPr>
              <w:spacing w:after="0"/>
              <w:jc w:val="center"/>
              <w:rPr>
                <w:rFonts w:ascii="Times New Roman" w:hAnsi="Times New Roman" w:cs="Times New Roman"/>
              </w:rPr>
            </w:pPr>
            <w:r w:rsidRPr="00E123DB">
              <w:rPr>
                <w:rFonts w:ascii="Times New Roman" w:hAnsi="Times New Roman" w:cs="Times New Roman"/>
              </w:rPr>
              <w:t>п/п</w:t>
            </w:r>
          </w:p>
        </w:tc>
        <w:tc>
          <w:tcPr>
            <w:tcW w:w="3544" w:type="dxa"/>
            <w:tcBorders>
              <w:top w:val="single" w:sz="6" w:space="0" w:color="000000"/>
              <w:left w:val="single" w:sz="6" w:space="0" w:color="000000"/>
              <w:bottom w:val="single" w:sz="6" w:space="0" w:color="000000"/>
              <w:right w:val="single" w:sz="6" w:space="0" w:color="000000"/>
            </w:tcBorders>
          </w:tcPr>
          <w:p w:rsidR="00E123DB" w:rsidRPr="00E123DB" w:rsidRDefault="00E123DB" w:rsidP="0076705D">
            <w:pPr>
              <w:spacing w:after="0"/>
              <w:jc w:val="center"/>
              <w:rPr>
                <w:rFonts w:ascii="Times New Roman" w:hAnsi="Times New Roman" w:cs="Times New Roman"/>
              </w:rPr>
            </w:pPr>
            <w:r w:rsidRPr="00E123DB">
              <w:rPr>
                <w:rFonts w:ascii="Times New Roman" w:hAnsi="Times New Roman" w:cs="Times New Roman"/>
              </w:rPr>
              <w:t>Код расхода по КБК</w:t>
            </w:r>
          </w:p>
        </w:tc>
        <w:tc>
          <w:tcPr>
            <w:tcW w:w="2410" w:type="dxa"/>
            <w:tcBorders>
              <w:top w:val="single" w:sz="6" w:space="0" w:color="000000"/>
              <w:left w:val="single" w:sz="6" w:space="0" w:color="000000"/>
              <w:bottom w:val="single" w:sz="4" w:space="0" w:color="auto"/>
              <w:right w:val="single" w:sz="6" w:space="0" w:color="000000"/>
            </w:tcBorders>
          </w:tcPr>
          <w:p w:rsidR="00E123DB" w:rsidRPr="00E123DB" w:rsidRDefault="00E123DB" w:rsidP="0076705D">
            <w:pPr>
              <w:spacing w:after="0"/>
              <w:jc w:val="center"/>
              <w:rPr>
                <w:rFonts w:ascii="Times New Roman" w:hAnsi="Times New Roman" w:cs="Times New Roman"/>
              </w:rPr>
            </w:pPr>
            <w:r w:rsidRPr="00E123DB">
              <w:rPr>
                <w:rFonts w:ascii="Times New Roman" w:hAnsi="Times New Roman" w:cs="Times New Roman"/>
              </w:rPr>
              <w:t>Сумма, в рублях</w:t>
            </w:r>
          </w:p>
        </w:tc>
        <w:tc>
          <w:tcPr>
            <w:tcW w:w="3260" w:type="dxa"/>
            <w:tcBorders>
              <w:top w:val="single" w:sz="6" w:space="0" w:color="000000"/>
              <w:left w:val="single" w:sz="6" w:space="0" w:color="000000"/>
              <w:bottom w:val="single" w:sz="6" w:space="0" w:color="000000"/>
              <w:right w:val="single" w:sz="6" w:space="0" w:color="000000"/>
            </w:tcBorders>
          </w:tcPr>
          <w:p w:rsidR="00E123DB" w:rsidRPr="00E123DB" w:rsidRDefault="00E123DB" w:rsidP="0076705D">
            <w:pPr>
              <w:spacing w:after="0"/>
              <w:jc w:val="center"/>
              <w:rPr>
                <w:rFonts w:ascii="Times New Roman" w:hAnsi="Times New Roman" w:cs="Times New Roman"/>
              </w:rPr>
            </w:pPr>
            <w:r w:rsidRPr="00E123DB">
              <w:rPr>
                <w:rFonts w:ascii="Times New Roman" w:hAnsi="Times New Roman" w:cs="Times New Roman"/>
              </w:rPr>
              <w:t>Примечание (код цели)</w:t>
            </w:r>
          </w:p>
        </w:tc>
      </w:tr>
      <w:tr w:rsidR="00E123DB" w:rsidRPr="00E123DB" w:rsidTr="00F151CD">
        <w:trPr>
          <w:trHeight w:val="182"/>
        </w:trPr>
        <w:tc>
          <w:tcPr>
            <w:tcW w:w="533" w:type="dxa"/>
            <w:tcBorders>
              <w:top w:val="single" w:sz="6" w:space="0" w:color="000000"/>
              <w:left w:val="single" w:sz="6" w:space="0" w:color="000000"/>
              <w:bottom w:val="single" w:sz="6" w:space="0" w:color="000000"/>
              <w:right w:val="single" w:sz="6" w:space="0" w:color="000000"/>
            </w:tcBorders>
          </w:tcPr>
          <w:p w:rsidR="00E123DB" w:rsidRPr="00E123DB" w:rsidRDefault="00E123DB" w:rsidP="0076705D">
            <w:pPr>
              <w:spacing w:after="0"/>
              <w:jc w:val="center"/>
              <w:rPr>
                <w:rFonts w:ascii="Times New Roman" w:hAnsi="Times New Roman" w:cs="Times New Roman"/>
                <w:sz w:val="20"/>
                <w:szCs w:val="20"/>
              </w:rPr>
            </w:pPr>
            <w:r w:rsidRPr="00E123DB">
              <w:rPr>
                <w:rFonts w:ascii="Times New Roman" w:hAnsi="Times New Roman" w:cs="Times New Roman"/>
                <w:sz w:val="20"/>
                <w:szCs w:val="20"/>
              </w:rPr>
              <w:t>1</w:t>
            </w:r>
          </w:p>
        </w:tc>
        <w:tc>
          <w:tcPr>
            <w:tcW w:w="3544" w:type="dxa"/>
            <w:tcBorders>
              <w:top w:val="single" w:sz="6" w:space="0" w:color="000000"/>
              <w:left w:val="single" w:sz="6" w:space="0" w:color="000000"/>
              <w:bottom w:val="single" w:sz="6" w:space="0" w:color="000000"/>
              <w:right w:val="single" w:sz="4" w:space="0" w:color="auto"/>
            </w:tcBorders>
          </w:tcPr>
          <w:p w:rsidR="00E123DB" w:rsidRPr="00E123DB" w:rsidRDefault="00E123DB" w:rsidP="0076705D">
            <w:pPr>
              <w:spacing w:after="0"/>
              <w:jc w:val="center"/>
              <w:rPr>
                <w:rFonts w:ascii="Times New Roman" w:hAnsi="Times New Roman" w:cs="Times New Roman"/>
                <w:sz w:val="20"/>
                <w:szCs w:val="20"/>
              </w:rPr>
            </w:pPr>
            <w:r w:rsidRPr="00E123DB">
              <w:rPr>
                <w:rFonts w:ascii="Times New Roman" w:hAnsi="Times New Roman" w:cs="Times New Roman"/>
                <w:sz w:val="20"/>
                <w:szCs w:val="20"/>
              </w:rPr>
              <w:t>2</w:t>
            </w:r>
          </w:p>
        </w:tc>
        <w:tc>
          <w:tcPr>
            <w:tcW w:w="2410" w:type="dxa"/>
            <w:tcBorders>
              <w:top w:val="single" w:sz="6" w:space="0" w:color="000000"/>
              <w:left w:val="single" w:sz="4" w:space="0" w:color="auto"/>
              <w:bottom w:val="single" w:sz="6" w:space="0" w:color="000000"/>
              <w:right w:val="single" w:sz="4" w:space="0" w:color="auto"/>
            </w:tcBorders>
          </w:tcPr>
          <w:p w:rsidR="00E123DB" w:rsidRPr="00E123DB" w:rsidRDefault="00E123DB" w:rsidP="0076705D">
            <w:pPr>
              <w:spacing w:after="0"/>
              <w:jc w:val="center"/>
              <w:rPr>
                <w:rFonts w:ascii="Times New Roman" w:hAnsi="Times New Roman" w:cs="Times New Roman"/>
                <w:sz w:val="20"/>
                <w:szCs w:val="20"/>
              </w:rPr>
            </w:pPr>
            <w:r w:rsidRPr="00E123DB">
              <w:rPr>
                <w:rFonts w:ascii="Times New Roman" w:hAnsi="Times New Roman" w:cs="Times New Roman"/>
                <w:sz w:val="20"/>
                <w:szCs w:val="20"/>
              </w:rPr>
              <w:t>3</w:t>
            </w:r>
          </w:p>
        </w:tc>
        <w:tc>
          <w:tcPr>
            <w:tcW w:w="3260" w:type="dxa"/>
            <w:tcBorders>
              <w:top w:val="single" w:sz="6" w:space="0" w:color="000000"/>
              <w:left w:val="single" w:sz="4" w:space="0" w:color="auto"/>
              <w:bottom w:val="single" w:sz="6" w:space="0" w:color="000000"/>
              <w:right w:val="single" w:sz="6" w:space="0" w:color="000000"/>
            </w:tcBorders>
          </w:tcPr>
          <w:p w:rsidR="00E123DB" w:rsidRPr="00E123DB" w:rsidRDefault="00E123DB" w:rsidP="0076705D">
            <w:pPr>
              <w:spacing w:after="0"/>
              <w:jc w:val="center"/>
              <w:rPr>
                <w:rFonts w:ascii="Times New Roman" w:hAnsi="Times New Roman" w:cs="Times New Roman"/>
                <w:sz w:val="20"/>
                <w:szCs w:val="20"/>
              </w:rPr>
            </w:pPr>
            <w:r w:rsidRPr="00E123DB">
              <w:rPr>
                <w:rFonts w:ascii="Times New Roman" w:hAnsi="Times New Roman" w:cs="Times New Roman"/>
                <w:sz w:val="20"/>
                <w:szCs w:val="20"/>
              </w:rPr>
              <w:t>4</w:t>
            </w:r>
          </w:p>
        </w:tc>
      </w:tr>
      <w:tr w:rsidR="00E123DB" w:rsidRPr="00E123DB" w:rsidTr="00F151CD">
        <w:tc>
          <w:tcPr>
            <w:tcW w:w="533" w:type="dxa"/>
            <w:tcBorders>
              <w:top w:val="single" w:sz="6" w:space="0" w:color="000000"/>
              <w:left w:val="single" w:sz="6" w:space="0" w:color="000000"/>
              <w:bottom w:val="single" w:sz="6" w:space="0" w:color="000000"/>
              <w:right w:val="single" w:sz="6" w:space="0" w:color="000000"/>
            </w:tcBorders>
          </w:tcPr>
          <w:p w:rsidR="00E123DB" w:rsidRPr="00E123DB" w:rsidRDefault="00E123DB" w:rsidP="0076705D">
            <w:pPr>
              <w:spacing w:after="0"/>
              <w:jc w:val="both"/>
              <w:rPr>
                <w:rFonts w:ascii="Times New Roman" w:hAnsi="Times New Roman" w:cs="Times New Roman"/>
              </w:rPr>
            </w:pPr>
          </w:p>
        </w:tc>
        <w:tc>
          <w:tcPr>
            <w:tcW w:w="3544" w:type="dxa"/>
            <w:tcBorders>
              <w:top w:val="single" w:sz="6" w:space="0" w:color="000000"/>
              <w:left w:val="single" w:sz="6" w:space="0" w:color="000000"/>
              <w:bottom w:val="single" w:sz="6" w:space="0" w:color="000000"/>
              <w:right w:val="single" w:sz="4" w:space="0" w:color="auto"/>
            </w:tcBorders>
          </w:tcPr>
          <w:p w:rsidR="00E123DB" w:rsidRPr="00E123DB" w:rsidRDefault="00E123DB" w:rsidP="0076705D">
            <w:pPr>
              <w:spacing w:after="0"/>
              <w:jc w:val="both"/>
              <w:rPr>
                <w:rFonts w:ascii="Times New Roman" w:hAnsi="Times New Roman" w:cs="Times New Roman"/>
              </w:rPr>
            </w:pPr>
          </w:p>
        </w:tc>
        <w:tc>
          <w:tcPr>
            <w:tcW w:w="2410" w:type="dxa"/>
            <w:tcBorders>
              <w:top w:val="single" w:sz="6" w:space="0" w:color="000000"/>
              <w:left w:val="single" w:sz="4" w:space="0" w:color="auto"/>
              <w:bottom w:val="single" w:sz="6" w:space="0" w:color="000000"/>
              <w:right w:val="single" w:sz="4" w:space="0" w:color="auto"/>
            </w:tcBorders>
          </w:tcPr>
          <w:p w:rsidR="00E123DB" w:rsidRPr="00E123DB" w:rsidRDefault="00E123DB" w:rsidP="0076705D">
            <w:pPr>
              <w:spacing w:after="0"/>
              <w:jc w:val="both"/>
              <w:rPr>
                <w:rFonts w:ascii="Times New Roman" w:hAnsi="Times New Roman" w:cs="Times New Roman"/>
              </w:rPr>
            </w:pPr>
          </w:p>
        </w:tc>
        <w:tc>
          <w:tcPr>
            <w:tcW w:w="3260" w:type="dxa"/>
            <w:tcBorders>
              <w:top w:val="single" w:sz="6" w:space="0" w:color="000000"/>
              <w:left w:val="single" w:sz="4" w:space="0" w:color="auto"/>
              <w:bottom w:val="single" w:sz="6" w:space="0" w:color="000000"/>
              <w:right w:val="single" w:sz="6" w:space="0" w:color="000000"/>
            </w:tcBorders>
          </w:tcPr>
          <w:p w:rsidR="00E123DB" w:rsidRPr="00E123DB" w:rsidRDefault="00E123DB" w:rsidP="0076705D">
            <w:pPr>
              <w:spacing w:after="0"/>
              <w:jc w:val="both"/>
              <w:rPr>
                <w:rFonts w:ascii="Times New Roman" w:hAnsi="Times New Roman" w:cs="Times New Roman"/>
              </w:rPr>
            </w:pPr>
          </w:p>
        </w:tc>
      </w:tr>
      <w:tr w:rsidR="00E123DB" w:rsidRPr="00E123DB" w:rsidTr="00F151CD">
        <w:tc>
          <w:tcPr>
            <w:tcW w:w="533" w:type="dxa"/>
            <w:tcBorders>
              <w:top w:val="single" w:sz="6" w:space="0" w:color="000000"/>
              <w:left w:val="single" w:sz="6" w:space="0" w:color="000000"/>
              <w:bottom w:val="single" w:sz="6" w:space="0" w:color="000000"/>
              <w:right w:val="single" w:sz="6" w:space="0" w:color="000000"/>
            </w:tcBorders>
          </w:tcPr>
          <w:p w:rsidR="00E123DB" w:rsidRPr="00E123DB" w:rsidRDefault="00E123DB" w:rsidP="0076705D">
            <w:pPr>
              <w:spacing w:after="0"/>
              <w:jc w:val="both"/>
              <w:rPr>
                <w:rFonts w:ascii="Times New Roman" w:hAnsi="Times New Roman" w:cs="Times New Roman"/>
              </w:rPr>
            </w:pPr>
          </w:p>
        </w:tc>
        <w:tc>
          <w:tcPr>
            <w:tcW w:w="3544" w:type="dxa"/>
            <w:tcBorders>
              <w:top w:val="single" w:sz="6" w:space="0" w:color="000000"/>
              <w:left w:val="single" w:sz="6" w:space="0" w:color="000000"/>
              <w:bottom w:val="single" w:sz="6" w:space="0" w:color="000000"/>
              <w:right w:val="single" w:sz="4" w:space="0" w:color="auto"/>
            </w:tcBorders>
          </w:tcPr>
          <w:p w:rsidR="00E123DB" w:rsidRPr="00E123DB" w:rsidRDefault="00E123DB" w:rsidP="0076705D">
            <w:pPr>
              <w:spacing w:after="0"/>
              <w:jc w:val="both"/>
              <w:rPr>
                <w:rFonts w:ascii="Times New Roman" w:hAnsi="Times New Roman" w:cs="Times New Roman"/>
              </w:rPr>
            </w:pPr>
          </w:p>
        </w:tc>
        <w:tc>
          <w:tcPr>
            <w:tcW w:w="2410" w:type="dxa"/>
            <w:tcBorders>
              <w:top w:val="single" w:sz="6" w:space="0" w:color="000000"/>
              <w:left w:val="single" w:sz="4" w:space="0" w:color="auto"/>
              <w:bottom w:val="single" w:sz="6" w:space="0" w:color="000000"/>
              <w:right w:val="single" w:sz="4" w:space="0" w:color="auto"/>
            </w:tcBorders>
          </w:tcPr>
          <w:p w:rsidR="00E123DB" w:rsidRPr="00E123DB" w:rsidRDefault="00E123DB" w:rsidP="0076705D">
            <w:pPr>
              <w:spacing w:after="0"/>
              <w:jc w:val="both"/>
              <w:rPr>
                <w:rFonts w:ascii="Times New Roman" w:hAnsi="Times New Roman" w:cs="Times New Roman"/>
              </w:rPr>
            </w:pPr>
          </w:p>
        </w:tc>
        <w:tc>
          <w:tcPr>
            <w:tcW w:w="3260" w:type="dxa"/>
            <w:tcBorders>
              <w:top w:val="single" w:sz="6" w:space="0" w:color="000000"/>
              <w:left w:val="single" w:sz="4" w:space="0" w:color="auto"/>
              <w:bottom w:val="single" w:sz="6" w:space="0" w:color="000000"/>
              <w:right w:val="single" w:sz="6" w:space="0" w:color="000000"/>
            </w:tcBorders>
          </w:tcPr>
          <w:p w:rsidR="00E123DB" w:rsidRPr="00E123DB" w:rsidRDefault="00E123DB" w:rsidP="0076705D">
            <w:pPr>
              <w:spacing w:after="0"/>
              <w:jc w:val="both"/>
              <w:rPr>
                <w:rFonts w:ascii="Times New Roman" w:hAnsi="Times New Roman" w:cs="Times New Roman"/>
              </w:rPr>
            </w:pPr>
          </w:p>
        </w:tc>
      </w:tr>
      <w:tr w:rsidR="00E123DB" w:rsidRPr="00E123DB" w:rsidTr="00F151CD">
        <w:tc>
          <w:tcPr>
            <w:tcW w:w="4077" w:type="dxa"/>
            <w:gridSpan w:val="2"/>
            <w:tcBorders>
              <w:top w:val="single" w:sz="6" w:space="0" w:color="000000"/>
              <w:left w:val="single" w:sz="6" w:space="0" w:color="000000"/>
              <w:bottom w:val="single" w:sz="6" w:space="0" w:color="000000"/>
              <w:right w:val="single" w:sz="4" w:space="0" w:color="auto"/>
            </w:tcBorders>
          </w:tcPr>
          <w:p w:rsidR="00E123DB" w:rsidRPr="00E123DB" w:rsidRDefault="00E123DB" w:rsidP="0076705D">
            <w:pPr>
              <w:spacing w:after="0"/>
              <w:jc w:val="both"/>
              <w:rPr>
                <w:rFonts w:ascii="Times New Roman" w:hAnsi="Times New Roman" w:cs="Times New Roman"/>
              </w:rPr>
            </w:pPr>
            <w:r w:rsidRPr="00E123DB">
              <w:rPr>
                <w:rFonts w:ascii="Times New Roman" w:hAnsi="Times New Roman" w:cs="Times New Roman"/>
              </w:rPr>
              <w:t>Итого</w:t>
            </w:r>
          </w:p>
        </w:tc>
        <w:tc>
          <w:tcPr>
            <w:tcW w:w="2410" w:type="dxa"/>
            <w:tcBorders>
              <w:top w:val="single" w:sz="6" w:space="0" w:color="000000"/>
              <w:left w:val="single" w:sz="4" w:space="0" w:color="auto"/>
              <w:bottom w:val="single" w:sz="6" w:space="0" w:color="000000"/>
              <w:right w:val="single" w:sz="4" w:space="0" w:color="auto"/>
            </w:tcBorders>
          </w:tcPr>
          <w:p w:rsidR="00E123DB" w:rsidRPr="00E123DB" w:rsidRDefault="00E123DB" w:rsidP="0076705D">
            <w:pPr>
              <w:spacing w:after="0"/>
              <w:jc w:val="both"/>
              <w:rPr>
                <w:rFonts w:ascii="Times New Roman" w:hAnsi="Times New Roman" w:cs="Times New Roman"/>
              </w:rPr>
            </w:pPr>
          </w:p>
        </w:tc>
        <w:tc>
          <w:tcPr>
            <w:tcW w:w="3260" w:type="dxa"/>
            <w:tcBorders>
              <w:top w:val="single" w:sz="6" w:space="0" w:color="000000"/>
              <w:left w:val="single" w:sz="4" w:space="0" w:color="auto"/>
              <w:bottom w:val="single" w:sz="6" w:space="0" w:color="000000"/>
              <w:right w:val="single" w:sz="6" w:space="0" w:color="000000"/>
            </w:tcBorders>
          </w:tcPr>
          <w:p w:rsidR="00E123DB" w:rsidRPr="00E123DB" w:rsidRDefault="00E123DB" w:rsidP="0076705D">
            <w:pPr>
              <w:spacing w:after="0"/>
              <w:jc w:val="both"/>
              <w:rPr>
                <w:rFonts w:ascii="Times New Roman" w:hAnsi="Times New Roman" w:cs="Times New Roman"/>
              </w:rPr>
            </w:pPr>
          </w:p>
        </w:tc>
      </w:tr>
    </w:tbl>
    <w:p w:rsidR="00E123DB" w:rsidRPr="00E123DB" w:rsidRDefault="00E123DB" w:rsidP="0076705D">
      <w:pPr>
        <w:spacing w:after="0"/>
        <w:jc w:val="both"/>
        <w:rPr>
          <w:rFonts w:ascii="Times New Roman" w:hAnsi="Times New Roman" w:cs="Times New Roman"/>
        </w:rPr>
      </w:pPr>
    </w:p>
    <w:p w:rsidR="00E123DB" w:rsidRPr="00E123DB" w:rsidRDefault="00E123DB" w:rsidP="0076705D">
      <w:pPr>
        <w:spacing w:after="0"/>
        <w:jc w:val="both"/>
        <w:rPr>
          <w:rFonts w:ascii="Times New Roman" w:hAnsi="Times New Roman" w:cs="Times New Roman"/>
        </w:rPr>
      </w:pPr>
      <w:r w:rsidRPr="00E123DB">
        <w:rPr>
          <w:rFonts w:ascii="Times New Roman" w:hAnsi="Times New Roman" w:cs="Times New Roman"/>
        </w:rPr>
        <w:t>Всего прописью ________________________________________________________________</w:t>
      </w:r>
    </w:p>
    <w:p w:rsidR="00E123DB" w:rsidRPr="00E123DB" w:rsidRDefault="00E123DB" w:rsidP="0076705D">
      <w:pPr>
        <w:spacing w:after="0"/>
        <w:jc w:val="both"/>
        <w:rPr>
          <w:rFonts w:ascii="Times New Roman" w:hAnsi="Times New Roman" w:cs="Times New Roman"/>
        </w:rPr>
      </w:pPr>
    </w:p>
    <w:p w:rsidR="00E123DB" w:rsidRPr="00E123DB" w:rsidRDefault="00E123DB" w:rsidP="0076705D">
      <w:pPr>
        <w:spacing w:after="0"/>
        <w:rPr>
          <w:rFonts w:ascii="Times New Roman" w:hAnsi="Times New Roman" w:cs="Times New Roman"/>
        </w:rPr>
      </w:pPr>
      <w:r w:rsidRPr="00E123DB">
        <w:rPr>
          <w:rFonts w:ascii="Times New Roman" w:hAnsi="Times New Roman" w:cs="Times New Roman"/>
        </w:rPr>
        <w:t xml:space="preserve">Руководитель ______________________________________________ </w:t>
      </w:r>
    </w:p>
    <w:p w:rsidR="00E123DB" w:rsidRPr="00E123DB" w:rsidRDefault="00E123DB" w:rsidP="0076705D">
      <w:pPr>
        <w:spacing w:after="0"/>
        <w:rPr>
          <w:rFonts w:ascii="Times New Roman" w:hAnsi="Times New Roman" w:cs="Times New Roman"/>
          <w:sz w:val="20"/>
          <w:szCs w:val="20"/>
        </w:rPr>
      </w:pPr>
      <w:r w:rsidRPr="00E123DB">
        <w:rPr>
          <w:rFonts w:ascii="Times New Roman" w:hAnsi="Times New Roman" w:cs="Times New Roman"/>
        </w:rPr>
        <w:t xml:space="preserve">                                                                </w:t>
      </w:r>
      <w:r w:rsidRPr="00E123DB">
        <w:rPr>
          <w:rFonts w:ascii="Times New Roman" w:hAnsi="Times New Roman" w:cs="Times New Roman"/>
          <w:sz w:val="20"/>
          <w:szCs w:val="20"/>
        </w:rPr>
        <w:t>(подпись, расшифровка подписи)</w:t>
      </w:r>
    </w:p>
    <w:p w:rsidR="00E123DB" w:rsidRPr="00E123DB" w:rsidRDefault="00E123DB" w:rsidP="0076705D">
      <w:pPr>
        <w:spacing w:after="0"/>
        <w:rPr>
          <w:rFonts w:ascii="Times New Roman" w:hAnsi="Times New Roman" w:cs="Times New Roman"/>
        </w:rPr>
      </w:pPr>
      <w:r w:rsidRPr="00E123DB">
        <w:rPr>
          <w:rFonts w:ascii="Times New Roman" w:hAnsi="Times New Roman" w:cs="Times New Roman"/>
          <w:b/>
        </w:rPr>
        <w:t xml:space="preserve">                  М.П.</w:t>
      </w:r>
    </w:p>
    <w:p w:rsidR="00E123DB" w:rsidRPr="00E123DB" w:rsidRDefault="00E123DB" w:rsidP="0076705D">
      <w:pPr>
        <w:spacing w:after="0"/>
        <w:rPr>
          <w:rFonts w:ascii="Times New Roman" w:hAnsi="Times New Roman" w:cs="Times New Roman"/>
        </w:rPr>
      </w:pPr>
      <w:r w:rsidRPr="00E123DB">
        <w:rPr>
          <w:rFonts w:ascii="Times New Roman" w:hAnsi="Times New Roman" w:cs="Times New Roman"/>
        </w:rPr>
        <w:t xml:space="preserve">Главный бухгалтер __________________________________________                             </w:t>
      </w:r>
    </w:p>
    <w:p w:rsidR="00E123DB" w:rsidRPr="00E123DB" w:rsidRDefault="00E123DB" w:rsidP="0076705D">
      <w:pPr>
        <w:spacing w:after="0"/>
        <w:rPr>
          <w:rFonts w:ascii="Times New Roman" w:hAnsi="Times New Roman" w:cs="Times New Roman"/>
          <w:sz w:val="20"/>
          <w:szCs w:val="20"/>
        </w:rPr>
      </w:pPr>
      <w:r w:rsidRPr="00E123DB">
        <w:rPr>
          <w:rFonts w:ascii="Times New Roman" w:hAnsi="Times New Roman" w:cs="Times New Roman"/>
        </w:rPr>
        <w:t xml:space="preserve">                                                                  </w:t>
      </w:r>
      <w:r w:rsidRPr="00E123DB">
        <w:rPr>
          <w:rFonts w:ascii="Times New Roman" w:hAnsi="Times New Roman" w:cs="Times New Roman"/>
          <w:sz w:val="20"/>
          <w:szCs w:val="20"/>
        </w:rPr>
        <w:t>(подпись, расшифровка подписи)</w:t>
      </w:r>
    </w:p>
    <w:p w:rsidR="00E123DB" w:rsidRPr="00E123DB" w:rsidRDefault="00E123DB" w:rsidP="0076705D">
      <w:pPr>
        <w:spacing w:after="0"/>
        <w:jc w:val="center"/>
        <w:rPr>
          <w:rFonts w:ascii="Times New Roman" w:hAnsi="Times New Roman" w:cs="Times New Roman"/>
          <w:b/>
        </w:rPr>
      </w:pPr>
    </w:p>
    <w:p w:rsidR="00E123DB" w:rsidRPr="00E123DB" w:rsidRDefault="00E123DB" w:rsidP="0076705D">
      <w:pPr>
        <w:spacing w:after="0"/>
        <w:rPr>
          <w:rFonts w:ascii="Times New Roman" w:hAnsi="Times New Roman" w:cs="Times New Roman"/>
          <w:b/>
        </w:rPr>
      </w:pPr>
      <w:r w:rsidRPr="00E123DB">
        <w:rPr>
          <w:rFonts w:ascii="Times New Roman" w:hAnsi="Times New Roman" w:cs="Times New Roman"/>
        </w:rPr>
        <w:t xml:space="preserve">Отметка управления казначейства   ____________   ___________________________________ </w:t>
      </w:r>
    </w:p>
    <w:p w:rsidR="00E123DB" w:rsidRDefault="00E123DB" w:rsidP="0076705D">
      <w:pPr>
        <w:spacing w:after="0"/>
        <w:jc w:val="both"/>
        <w:rPr>
          <w:sz w:val="20"/>
          <w:szCs w:val="20"/>
        </w:rPr>
      </w:pPr>
      <w:r w:rsidRPr="00E123DB">
        <w:rPr>
          <w:rFonts w:ascii="Times New Roman" w:hAnsi="Times New Roman" w:cs="Times New Roman"/>
        </w:rPr>
        <w:t xml:space="preserve">                                                                 </w:t>
      </w:r>
      <w:r w:rsidRPr="00E123DB">
        <w:rPr>
          <w:rFonts w:ascii="Times New Roman" w:hAnsi="Times New Roman" w:cs="Times New Roman"/>
          <w:sz w:val="20"/>
          <w:szCs w:val="20"/>
        </w:rPr>
        <w:t>(подпись)</w:t>
      </w:r>
      <w:r w:rsidRPr="00E123DB">
        <w:rPr>
          <w:rFonts w:ascii="Times New Roman" w:hAnsi="Times New Roman" w:cs="Times New Roman"/>
        </w:rPr>
        <w:t xml:space="preserve">                    </w:t>
      </w:r>
      <w:r w:rsidRPr="00E123DB">
        <w:rPr>
          <w:rFonts w:ascii="Times New Roman" w:hAnsi="Times New Roman" w:cs="Times New Roman"/>
          <w:sz w:val="20"/>
          <w:szCs w:val="20"/>
        </w:rPr>
        <w:t>(ф.и.о., должность специал</w:t>
      </w:r>
      <w:r w:rsidRPr="00404A2D">
        <w:rPr>
          <w:sz w:val="20"/>
          <w:szCs w:val="20"/>
        </w:rPr>
        <w:t>иста)</w:t>
      </w:r>
    </w:p>
    <w:p w:rsidR="00E123DB" w:rsidRDefault="00E123DB" w:rsidP="0076705D">
      <w:pPr>
        <w:jc w:val="both"/>
        <w:rPr>
          <w:sz w:val="20"/>
          <w:szCs w:val="20"/>
        </w:rPr>
      </w:pPr>
    </w:p>
    <w:p w:rsidR="00EE7E52" w:rsidRPr="00AF4868" w:rsidRDefault="00E123DB" w:rsidP="0076705D">
      <w:pPr>
        <w:jc w:val="both"/>
        <w:rPr>
          <w:rFonts w:ascii="Times New Roman" w:hAnsi="Times New Roman" w:cs="Times New Roman"/>
        </w:rPr>
      </w:pPr>
      <w:r>
        <w:t xml:space="preserve">«___»____________20__ г.          </w:t>
      </w:r>
    </w:p>
    <w:sectPr w:rsidR="00EE7E52" w:rsidRPr="00AF4868" w:rsidSect="00E123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BA" w:rsidRDefault="00C11BBA" w:rsidP="001B44A6">
      <w:pPr>
        <w:spacing w:after="0" w:line="240" w:lineRule="auto"/>
      </w:pPr>
      <w:r>
        <w:separator/>
      </w:r>
    </w:p>
  </w:endnote>
  <w:endnote w:type="continuationSeparator" w:id="0">
    <w:p w:rsidR="00C11BBA" w:rsidRDefault="00C11BBA" w:rsidP="001B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96674"/>
      <w:docPartObj>
        <w:docPartGallery w:val="Page Numbers (Bottom of Page)"/>
        <w:docPartUnique/>
      </w:docPartObj>
    </w:sdtPr>
    <w:sdtEndPr/>
    <w:sdtContent>
      <w:p w:rsidR="00C11BBA" w:rsidRDefault="00716B5D">
        <w:pPr>
          <w:pStyle w:val="aa"/>
          <w:jc w:val="right"/>
        </w:pPr>
        <w:r>
          <w:fldChar w:fldCharType="begin"/>
        </w:r>
        <w:r>
          <w:instrText xml:space="preserve"> PAGE   \* MERGEFORMAT </w:instrText>
        </w:r>
        <w:r>
          <w:fldChar w:fldCharType="separate"/>
        </w:r>
        <w:r>
          <w:rPr>
            <w:noProof/>
          </w:rPr>
          <w:t>17</w:t>
        </w:r>
        <w:r>
          <w:rPr>
            <w:noProof/>
          </w:rPr>
          <w:fldChar w:fldCharType="end"/>
        </w:r>
      </w:p>
    </w:sdtContent>
  </w:sdt>
  <w:p w:rsidR="00C11BBA" w:rsidRDefault="00C11B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BA" w:rsidRDefault="00C11BBA" w:rsidP="001B44A6">
      <w:pPr>
        <w:spacing w:after="0" w:line="240" w:lineRule="auto"/>
      </w:pPr>
      <w:r>
        <w:separator/>
      </w:r>
    </w:p>
  </w:footnote>
  <w:footnote w:type="continuationSeparator" w:id="0">
    <w:p w:rsidR="00C11BBA" w:rsidRDefault="00C11BBA" w:rsidP="001B4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6127"/>
    <w:multiLevelType w:val="hybridMultilevel"/>
    <w:tmpl w:val="A13E5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5526EE"/>
    <w:multiLevelType w:val="multilevel"/>
    <w:tmpl w:val="311441E4"/>
    <w:lvl w:ilvl="0">
      <w:start w:val="3"/>
      <w:numFmt w:val="upperRoman"/>
      <w:lvlText w:val="%1."/>
      <w:lvlJc w:val="right"/>
      <w:pPr>
        <w:ind w:left="928" w:hanging="360"/>
      </w:pPr>
      <w:rPr>
        <w:rFonts w:hint="default"/>
      </w:rPr>
    </w:lvl>
    <w:lvl w:ilvl="1">
      <w:start w:val="2"/>
      <w:numFmt w:val="decimal"/>
      <w:isLgl/>
      <w:lvlText w:val="%1.%2."/>
      <w:lvlJc w:val="left"/>
      <w:pPr>
        <w:ind w:left="1288"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00FC"/>
    <w:rsid w:val="00042B96"/>
    <w:rsid w:val="00043047"/>
    <w:rsid w:val="000568AE"/>
    <w:rsid w:val="00064FB4"/>
    <w:rsid w:val="0007489D"/>
    <w:rsid w:val="00076391"/>
    <w:rsid w:val="00083D44"/>
    <w:rsid w:val="000C01BA"/>
    <w:rsid w:val="000C02DE"/>
    <w:rsid w:val="00101052"/>
    <w:rsid w:val="0010623A"/>
    <w:rsid w:val="0010755A"/>
    <w:rsid w:val="0013178E"/>
    <w:rsid w:val="0015796B"/>
    <w:rsid w:val="001673DB"/>
    <w:rsid w:val="00193E31"/>
    <w:rsid w:val="001A15ED"/>
    <w:rsid w:val="001B44A6"/>
    <w:rsid w:val="001F609A"/>
    <w:rsid w:val="002038E3"/>
    <w:rsid w:val="00206174"/>
    <w:rsid w:val="0025430F"/>
    <w:rsid w:val="00257F5F"/>
    <w:rsid w:val="002A4F4B"/>
    <w:rsid w:val="002C4C8A"/>
    <w:rsid w:val="002E352F"/>
    <w:rsid w:val="002F0054"/>
    <w:rsid w:val="00395A3D"/>
    <w:rsid w:val="003A04EE"/>
    <w:rsid w:val="003D13F2"/>
    <w:rsid w:val="003D1652"/>
    <w:rsid w:val="003F77C8"/>
    <w:rsid w:val="004312CC"/>
    <w:rsid w:val="0044231B"/>
    <w:rsid w:val="00447B1E"/>
    <w:rsid w:val="00451D59"/>
    <w:rsid w:val="00465D46"/>
    <w:rsid w:val="00471461"/>
    <w:rsid w:val="004717A4"/>
    <w:rsid w:val="004732E9"/>
    <w:rsid w:val="004769E6"/>
    <w:rsid w:val="004B1811"/>
    <w:rsid w:val="004B3648"/>
    <w:rsid w:val="004E433B"/>
    <w:rsid w:val="004F4AFD"/>
    <w:rsid w:val="00507C15"/>
    <w:rsid w:val="005200FC"/>
    <w:rsid w:val="0056705D"/>
    <w:rsid w:val="005A15A6"/>
    <w:rsid w:val="005B4B57"/>
    <w:rsid w:val="005B600F"/>
    <w:rsid w:val="005E3FCF"/>
    <w:rsid w:val="005F1EEF"/>
    <w:rsid w:val="00615CB8"/>
    <w:rsid w:val="006351CD"/>
    <w:rsid w:val="006407F0"/>
    <w:rsid w:val="00662F03"/>
    <w:rsid w:val="0068262D"/>
    <w:rsid w:val="006A283A"/>
    <w:rsid w:val="006C17EC"/>
    <w:rsid w:val="006D6DB9"/>
    <w:rsid w:val="006E45CE"/>
    <w:rsid w:val="00716B5D"/>
    <w:rsid w:val="0072693C"/>
    <w:rsid w:val="007352D2"/>
    <w:rsid w:val="007409B8"/>
    <w:rsid w:val="00740DC4"/>
    <w:rsid w:val="00752E17"/>
    <w:rsid w:val="00753047"/>
    <w:rsid w:val="0076705D"/>
    <w:rsid w:val="00781F6B"/>
    <w:rsid w:val="007A4AB2"/>
    <w:rsid w:val="007B55AE"/>
    <w:rsid w:val="007C5C52"/>
    <w:rsid w:val="007D78C6"/>
    <w:rsid w:val="007E6129"/>
    <w:rsid w:val="007F4157"/>
    <w:rsid w:val="00801818"/>
    <w:rsid w:val="00832EBB"/>
    <w:rsid w:val="008726EE"/>
    <w:rsid w:val="00892138"/>
    <w:rsid w:val="008A1164"/>
    <w:rsid w:val="008A6D69"/>
    <w:rsid w:val="008A710D"/>
    <w:rsid w:val="008B3944"/>
    <w:rsid w:val="009578E7"/>
    <w:rsid w:val="009B180E"/>
    <w:rsid w:val="009E3651"/>
    <w:rsid w:val="00A0294C"/>
    <w:rsid w:val="00A04949"/>
    <w:rsid w:val="00A121C9"/>
    <w:rsid w:val="00A32D0B"/>
    <w:rsid w:val="00A37D0B"/>
    <w:rsid w:val="00A70904"/>
    <w:rsid w:val="00A73A6B"/>
    <w:rsid w:val="00A911CF"/>
    <w:rsid w:val="00A93D86"/>
    <w:rsid w:val="00AA261B"/>
    <w:rsid w:val="00AA4AC5"/>
    <w:rsid w:val="00AD1667"/>
    <w:rsid w:val="00AD3EDF"/>
    <w:rsid w:val="00AD4DB2"/>
    <w:rsid w:val="00AF4868"/>
    <w:rsid w:val="00B216D7"/>
    <w:rsid w:val="00B21874"/>
    <w:rsid w:val="00B5568A"/>
    <w:rsid w:val="00B91FBB"/>
    <w:rsid w:val="00BC531C"/>
    <w:rsid w:val="00BD1E2C"/>
    <w:rsid w:val="00C04E61"/>
    <w:rsid w:val="00C11BBA"/>
    <w:rsid w:val="00C20007"/>
    <w:rsid w:val="00C24D7D"/>
    <w:rsid w:val="00C63D65"/>
    <w:rsid w:val="00C7207C"/>
    <w:rsid w:val="00C80BB0"/>
    <w:rsid w:val="00C91F36"/>
    <w:rsid w:val="00C92F19"/>
    <w:rsid w:val="00CC558D"/>
    <w:rsid w:val="00CC7A1B"/>
    <w:rsid w:val="00CE6C46"/>
    <w:rsid w:val="00D915B0"/>
    <w:rsid w:val="00DA2452"/>
    <w:rsid w:val="00DE3BF7"/>
    <w:rsid w:val="00E123DB"/>
    <w:rsid w:val="00E47B27"/>
    <w:rsid w:val="00E47D78"/>
    <w:rsid w:val="00E96A10"/>
    <w:rsid w:val="00EC359E"/>
    <w:rsid w:val="00ED77F4"/>
    <w:rsid w:val="00EE74CE"/>
    <w:rsid w:val="00EE7E52"/>
    <w:rsid w:val="00F151CD"/>
    <w:rsid w:val="00F23CAD"/>
    <w:rsid w:val="00F24267"/>
    <w:rsid w:val="00F57617"/>
    <w:rsid w:val="00F70637"/>
    <w:rsid w:val="00F95DA3"/>
    <w:rsid w:val="00FA72AC"/>
    <w:rsid w:val="00FC4BBA"/>
    <w:rsid w:val="00FD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6B"/>
  </w:style>
  <w:style w:type="paragraph" w:styleId="2">
    <w:name w:val="heading 2"/>
    <w:basedOn w:val="a"/>
    <w:next w:val="a"/>
    <w:link w:val="20"/>
    <w:qFormat/>
    <w:rsid w:val="00AF486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sid w:val="007B55AE"/>
    <w:rPr>
      <w:rFonts w:ascii="Arial" w:eastAsia="Arial" w:hAnsi="Arial" w:cs="Arial"/>
      <w:sz w:val="21"/>
      <w:szCs w:val="21"/>
      <w:shd w:val="clear" w:color="auto" w:fill="FFFFFF"/>
    </w:rPr>
  </w:style>
  <w:style w:type="paragraph" w:customStyle="1" w:styleId="70">
    <w:name w:val="Основной текст (7)"/>
    <w:basedOn w:val="a"/>
    <w:link w:val="7"/>
    <w:rsid w:val="007B55AE"/>
    <w:pPr>
      <w:shd w:val="clear" w:color="auto" w:fill="FFFFFF"/>
      <w:spacing w:before="180" w:after="180" w:line="240" w:lineRule="exact"/>
      <w:jc w:val="both"/>
    </w:pPr>
    <w:rPr>
      <w:rFonts w:ascii="Arial" w:eastAsia="Arial" w:hAnsi="Arial" w:cs="Arial"/>
      <w:sz w:val="21"/>
      <w:szCs w:val="21"/>
    </w:rPr>
  </w:style>
  <w:style w:type="character" w:customStyle="1" w:styleId="a3">
    <w:name w:val="Сноска_"/>
    <w:basedOn w:val="a0"/>
    <w:link w:val="a4"/>
    <w:rsid w:val="001B44A6"/>
    <w:rPr>
      <w:rFonts w:ascii="Arial" w:eastAsia="Arial" w:hAnsi="Arial" w:cs="Arial"/>
      <w:sz w:val="17"/>
      <w:szCs w:val="17"/>
      <w:shd w:val="clear" w:color="auto" w:fill="FFFFFF"/>
    </w:rPr>
  </w:style>
  <w:style w:type="paragraph" w:customStyle="1" w:styleId="a4">
    <w:name w:val="Сноска"/>
    <w:basedOn w:val="a"/>
    <w:link w:val="a3"/>
    <w:rsid w:val="001B44A6"/>
    <w:pPr>
      <w:shd w:val="clear" w:color="auto" w:fill="FFFFFF"/>
      <w:spacing w:after="0" w:line="202" w:lineRule="exact"/>
      <w:jc w:val="both"/>
    </w:pPr>
    <w:rPr>
      <w:rFonts w:ascii="Arial" w:eastAsia="Arial" w:hAnsi="Arial" w:cs="Arial"/>
      <w:sz w:val="17"/>
      <w:szCs w:val="17"/>
    </w:rPr>
  </w:style>
  <w:style w:type="paragraph" w:styleId="a5">
    <w:name w:val="Balloon Text"/>
    <w:basedOn w:val="a"/>
    <w:link w:val="a6"/>
    <w:uiPriority w:val="99"/>
    <w:semiHidden/>
    <w:unhideWhenUsed/>
    <w:rsid w:val="00442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31B"/>
    <w:rPr>
      <w:rFonts w:ascii="Tahoma" w:hAnsi="Tahoma" w:cs="Tahoma"/>
      <w:sz w:val="16"/>
      <w:szCs w:val="16"/>
    </w:rPr>
  </w:style>
  <w:style w:type="character" w:customStyle="1" w:styleId="20">
    <w:name w:val="Заголовок 2 Знак"/>
    <w:basedOn w:val="a0"/>
    <w:link w:val="2"/>
    <w:rsid w:val="00AF4868"/>
    <w:rPr>
      <w:rFonts w:ascii="Arial" w:eastAsia="Times New Roman" w:hAnsi="Arial" w:cs="Arial"/>
      <w:b/>
      <w:bCs/>
      <w:i/>
      <w:iCs/>
      <w:sz w:val="28"/>
      <w:szCs w:val="28"/>
    </w:rPr>
  </w:style>
  <w:style w:type="paragraph" w:customStyle="1" w:styleId="ConsPlusNormal">
    <w:name w:val="ConsPlusNormal"/>
    <w:rsid w:val="00AF48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6E45CE"/>
    <w:pPr>
      <w:spacing w:after="0" w:line="240" w:lineRule="auto"/>
      <w:jc w:val="both"/>
    </w:pPr>
    <w:rPr>
      <w:rFonts w:ascii="Times New Roman" w:eastAsia="Times New Roman" w:hAnsi="Times New Roman" w:cs="Times New Roman"/>
      <w:sz w:val="28"/>
      <w:szCs w:val="20"/>
    </w:rPr>
  </w:style>
  <w:style w:type="paragraph" w:styleId="a7">
    <w:name w:val="List Paragraph"/>
    <w:basedOn w:val="a"/>
    <w:uiPriority w:val="34"/>
    <w:qFormat/>
    <w:rsid w:val="00C91F36"/>
    <w:pPr>
      <w:ind w:left="720"/>
      <w:contextualSpacing/>
    </w:pPr>
  </w:style>
  <w:style w:type="paragraph" w:styleId="3">
    <w:name w:val="Body Text Indent 3"/>
    <w:basedOn w:val="a"/>
    <w:link w:val="30"/>
    <w:rsid w:val="0076705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6705D"/>
    <w:rPr>
      <w:rFonts w:ascii="Times New Roman" w:eastAsia="Times New Roman" w:hAnsi="Times New Roman" w:cs="Times New Roman"/>
      <w:sz w:val="16"/>
      <w:szCs w:val="16"/>
    </w:rPr>
  </w:style>
  <w:style w:type="paragraph" w:styleId="a8">
    <w:name w:val="header"/>
    <w:basedOn w:val="a"/>
    <w:link w:val="a9"/>
    <w:uiPriority w:val="99"/>
    <w:semiHidden/>
    <w:unhideWhenUsed/>
    <w:rsid w:val="00C11B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1BBA"/>
  </w:style>
  <w:style w:type="paragraph" w:styleId="aa">
    <w:name w:val="footer"/>
    <w:basedOn w:val="a"/>
    <w:link w:val="ab"/>
    <w:uiPriority w:val="99"/>
    <w:unhideWhenUsed/>
    <w:rsid w:val="00C11B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DA3BE1816C05E5F37B8FAE6DEB350F51CE5E3F1185ECF8AEC4D34377A51BEC47C9A3E5D20A5A33W7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17</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Кокотеева Светлана Леонидовна</dc:creator>
  <cp:keywords/>
  <dc:description/>
  <cp:lastModifiedBy>Slysarenkosy</cp:lastModifiedBy>
  <cp:revision>109</cp:revision>
  <cp:lastPrinted>2013-05-07T03:53:00Z</cp:lastPrinted>
  <dcterms:created xsi:type="dcterms:W3CDTF">2013-01-24T08:26:00Z</dcterms:created>
  <dcterms:modified xsi:type="dcterms:W3CDTF">2013-05-13T11:29:00Z</dcterms:modified>
</cp:coreProperties>
</file>