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CC" w:rsidRDefault="006862CC">
      <w:pPr>
        <w:pStyle w:val="ConsPlusTitlePage"/>
      </w:pPr>
      <w:r>
        <w:t xml:space="preserve">Документ предоставлен </w:t>
      </w:r>
      <w:hyperlink r:id="rId4" w:history="1">
        <w:r>
          <w:rPr>
            <w:color w:val="0000FF"/>
          </w:rPr>
          <w:t>КонсультантПлюс</w:t>
        </w:r>
      </w:hyperlink>
      <w:r>
        <w:br/>
      </w:r>
    </w:p>
    <w:p w:rsidR="006862CC" w:rsidRDefault="006862CC">
      <w:pPr>
        <w:pStyle w:val="ConsPlusNormal"/>
        <w:jc w:val="both"/>
        <w:outlineLvl w:val="0"/>
      </w:pPr>
    </w:p>
    <w:p w:rsidR="006862CC" w:rsidRDefault="006862CC">
      <w:pPr>
        <w:pStyle w:val="ConsPlusTitle"/>
        <w:jc w:val="center"/>
        <w:outlineLvl w:val="0"/>
      </w:pPr>
      <w:r>
        <w:t>ПРАВИТЕЛЬСТВО ХАНТЫ-МАНСИЙСКОГО АВТОНОМНОГО ОКРУГА - ЮГРЫ</w:t>
      </w:r>
    </w:p>
    <w:p w:rsidR="006862CC" w:rsidRDefault="006862CC">
      <w:pPr>
        <w:pStyle w:val="ConsPlusTitle"/>
        <w:jc w:val="center"/>
      </w:pPr>
    </w:p>
    <w:p w:rsidR="006862CC" w:rsidRDefault="006862CC">
      <w:pPr>
        <w:pStyle w:val="ConsPlusTitle"/>
        <w:jc w:val="center"/>
      </w:pPr>
      <w:r>
        <w:t>ПОСТАНОВЛЕНИЕ</w:t>
      </w:r>
    </w:p>
    <w:p w:rsidR="006862CC" w:rsidRDefault="006862CC">
      <w:pPr>
        <w:pStyle w:val="ConsPlusTitle"/>
        <w:jc w:val="center"/>
      </w:pPr>
      <w:r>
        <w:t>от 5 октября 2018 г. N 336-п</w:t>
      </w:r>
    </w:p>
    <w:p w:rsidR="006862CC" w:rsidRDefault="006862CC">
      <w:pPr>
        <w:pStyle w:val="ConsPlusTitle"/>
        <w:jc w:val="center"/>
      </w:pPr>
    </w:p>
    <w:p w:rsidR="006862CC" w:rsidRDefault="006862CC">
      <w:pPr>
        <w:pStyle w:val="ConsPlusTitle"/>
        <w:jc w:val="center"/>
      </w:pPr>
      <w:r>
        <w:t>О ГОСУДАРСТВЕННОЙ ПРОГРАММЕ ХАНТЫ-МАНСИЙСКОГО АВТОНОМНОГО</w:t>
      </w:r>
    </w:p>
    <w:p w:rsidR="006862CC" w:rsidRDefault="006862CC">
      <w:pPr>
        <w:pStyle w:val="ConsPlusTitle"/>
        <w:jc w:val="center"/>
      </w:pPr>
      <w:r>
        <w:t>ОКРУГА - ЮГРЫ "РАЗВИТИЕ ЭКОНОМИЧЕСКОГО ПОТЕНЦИАЛА"</w:t>
      </w:r>
    </w:p>
    <w:p w:rsidR="006862CC" w:rsidRDefault="006862CC">
      <w:pPr>
        <w:pStyle w:val="ConsPlusNormal"/>
        <w:jc w:val="both"/>
      </w:pPr>
    </w:p>
    <w:p w:rsidR="006862CC" w:rsidRDefault="006862CC">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руководствуясь </w:t>
      </w:r>
      <w:hyperlink r:id="rId6"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6862CC" w:rsidRDefault="006862CC">
      <w:pPr>
        <w:pStyle w:val="ConsPlusNormal"/>
        <w:spacing w:before="220"/>
        <w:ind w:firstLine="540"/>
        <w:jc w:val="both"/>
      </w:pPr>
      <w:r>
        <w:t xml:space="preserve">1. Утвердить прилагаемую государственную </w:t>
      </w:r>
      <w:hyperlink w:anchor="P75" w:history="1">
        <w:r>
          <w:rPr>
            <w:color w:val="0000FF"/>
          </w:rPr>
          <w:t>программу</w:t>
        </w:r>
      </w:hyperlink>
      <w:r>
        <w:t xml:space="preserve"> Ханты-Мансийского автономного округа - Югры "Развитие экономического потенциала" (далее - государственная программа).</w:t>
      </w:r>
    </w:p>
    <w:p w:rsidR="006862CC" w:rsidRDefault="006862CC">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75" w:history="1">
        <w:r>
          <w:rPr>
            <w:color w:val="0000FF"/>
          </w:rPr>
          <w:t>программы</w:t>
        </w:r>
      </w:hyperlink>
      <w:r>
        <w:t>.</w:t>
      </w:r>
    </w:p>
    <w:p w:rsidR="006862CC" w:rsidRDefault="006862CC">
      <w:pPr>
        <w:pStyle w:val="ConsPlusNormal"/>
        <w:spacing w:before="220"/>
        <w:ind w:firstLine="540"/>
        <w:jc w:val="both"/>
      </w:pPr>
      <w:r>
        <w:t>3. Признать утратившими силу:</w:t>
      </w:r>
    </w:p>
    <w:p w:rsidR="006862CC" w:rsidRDefault="006862CC">
      <w:pPr>
        <w:pStyle w:val="ConsPlusNormal"/>
        <w:spacing w:before="220"/>
        <w:ind w:firstLine="540"/>
        <w:jc w:val="both"/>
      </w:pPr>
      <w:r>
        <w:t>3.1. Постановления Правительства Ханты-Мансийского автономного округа - Югры:</w:t>
      </w:r>
    </w:p>
    <w:p w:rsidR="006862CC" w:rsidRDefault="006862CC">
      <w:pPr>
        <w:pStyle w:val="ConsPlusNormal"/>
        <w:spacing w:before="220"/>
        <w:ind w:firstLine="540"/>
        <w:jc w:val="both"/>
      </w:pPr>
      <w:r>
        <w:t xml:space="preserve">от 9 октября 2013 года </w:t>
      </w:r>
      <w:hyperlink r:id="rId7" w:history="1">
        <w:r>
          <w:rPr>
            <w:color w:val="0000FF"/>
          </w:rPr>
          <w:t>N 419-п</w:t>
        </w:r>
      </w:hyperlink>
      <w:r>
        <w:t xml:space="preserve">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6862CC" w:rsidRDefault="006862CC">
      <w:pPr>
        <w:pStyle w:val="ConsPlusNormal"/>
        <w:spacing w:before="220"/>
        <w:ind w:firstLine="540"/>
        <w:jc w:val="both"/>
      </w:pPr>
      <w:r>
        <w:t xml:space="preserve">от 28 марта 2014 года </w:t>
      </w:r>
      <w:hyperlink r:id="rId8" w:history="1">
        <w:r>
          <w:rPr>
            <w:color w:val="0000FF"/>
          </w:rPr>
          <w:t>N 105-п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16 мая 2014 года </w:t>
      </w:r>
      <w:hyperlink r:id="rId9" w:history="1">
        <w:r>
          <w:rPr>
            <w:color w:val="0000FF"/>
          </w:rPr>
          <w:t>N 178-п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29 мая 2014 года </w:t>
      </w:r>
      <w:hyperlink r:id="rId10" w:history="1">
        <w:r>
          <w:rPr>
            <w:color w:val="0000FF"/>
          </w:rPr>
          <w:t>N 198-п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6 сентября 2014 года </w:t>
      </w:r>
      <w:hyperlink r:id="rId11" w:history="1">
        <w:r>
          <w:rPr>
            <w:color w:val="0000FF"/>
          </w:rPr>
          <w:t>N 333-п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w:t>
      </w:r>
      <w:r>
        <w:lastRenderedPageBreak/>
        <w:t>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24 октября 2014 года </w:t>
      </w:r>
      <w:hyperlink r:id="rId12" w:history="1">
        <w:r>
          <w:rPr>
            <w:color w:val="0000FF"/>
          </w:rPr>
          <w:t>N 386-п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26 декабря 2014 года </w:t>
      </w:r>
      <w:hyperlink r:id="rId13" w:history="1">
        <w:r>
          <w:rPr>
            <w:color w:val="0000FF"/>
          </w:rPr>
          <w:t>N 527-п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6 февраля 2015 года </w:t>
      </w:r>
      <w:hyperlink r:id="rId14" w:history="1">
        <w:r>
          <w:rPr>
            <w:color w:val="0000FF"/>
          </w:rPr>
          <w:t>N 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3 апреля 2015 года </w:t>
      </w:r>
      <w:hyperlink r:id="rId15" w:history="1">
        <w:r>
          <w:rPr>
            <w:color w:val="0000FF"/>
          </w:rPr>
          <w:t>N 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10 апреля 2015 года </w:t>
      </w:r>
      <w:hyperlink r:id="rId16" w:history="1">
        <w:r>
          <w:rPr>
            <w:color w:val="0000FF"/>
          </w:rPr>
          <w:t>N 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30 апреля 2015 года </w:t>
      </w:r>
      <w:hyperlink r:id="rId17" w:history="1">
        <w:r>
          <w:rPr>
            <w:color w:val="0000FF"/>
          </w:rPr>
          <w:t>N 127-п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19 июня 2015 года </w:t>
      </w:r>
      <w:hyperlink r:id="rId18" w:history="1">
        <w:r>
          <w:rPr>
            <w:color w:val="0000FF"/>
          </w:rPr>
          <w:t>N 183-п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21 августа 2015 года </w:t>
      </w:r>
      <w:hyperlink r:id="rId19" w:history="1">
        <w:r>
          <w:rPr>
            <w:color w:val="0000FF"/>
          </w:rPr>
          <w:t>N 276-п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9 октября 2015 года </w:t>
      </w:r>
      <w:hyperlink r:id="rId20" w:history="1">
        <w:r>
          <w:rPr>
            <w:color w:val="0000FF"/>
          </w:rPr>
          <w:t>N 344-п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w:t>
      </w:r>
      <w:r>
        <w:lastRenderedPageBreak/>
        <w:t>Югры на 2014 - 2020 годы";</w:t>
      </w:r>
    </w:p>
    <w:p w:rsidR="006862CC" w:rsidRDefault="006862CC">
      <w:pPr>
        <w:pStyle w:val="ConsPlusNormal"/>
        <w:spacing w:before="220"/>
        <w:ind w:firstLine="540"/>
        <w:jc w:val="both"/>
      </w:pPr>
      <w:r>
        <w:t xml:space="preserve">от 6 ноября 2015 года </w:t>
      </w:r>
      <w:hyperlink r:id="rId21" w:history="1">
        <w:r>
          <w:rPr>
            <w:color w:val="0000FF"/>
          </w:rPr>
          <w:t>N 382-п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13 ноября 2015 года </w:t>
      </w:r>
      <w:hyperlink r:id="rId22" w:history="1">
        <w:r>
          <w:rPr>
            <w:color w:val="0000FF"/>
          </w:rPr>
          <w:t>N 403-п</w:t>
        </w:r>
      </w:hyperlink>
      <w:r>
        <w:t xml:space="preserve">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25 декабря 2015 года </w:t>
      </w:r>
      <w:hyperlink r:id="rId23" w:history="1">
        <w:r>
          <w:rPr>
            <w:color w:val="0000FF"/>
          </w:rPr>
          <w:t>N 495-п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6862CC" w:rsidRDefault="006862CC">
      <w:pPr>
        <w:pStyle w:val="ConsPlusNormal"/>
        <w:spacing w:before="220"/>
        <w:ind w:firstLine="540"/>
        <w:jc w:val="both"/>
      </w:pPr>
      <w:r>
        <w:t xml:space="preserve">от 15 января 2016 года </w:t>
      </w:r>
      <w:hyperlink r:id="rId24"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19 февраля 2016 года </w:t>
      </w:r>
      <w:hyperlink r:id="rId25" w:history="1">
        <w:r>
          <w:rPr>
            <w:color w:val="0000FF"/>
          </w:rPr>
          <w:t>N 45-п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4 марта 2016 года </w:t>
      </w:r>
      <w:hyperlink r:id="rId26" w:history="1">
        <w:r>
          <w:rPr>
            <w:color w:val="0000FF"/>
          </w:rPr>
          <w:t>N 61-п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25 марта 2016 года </w:t>
      </w:r>
      <w:hyperlink r:id="rId27" w:history="1">
        <w:r>
          <w:rPr>
            <w:color w:val="0000FF"/>
          </w:rPr>
          <w:t>N 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20 мая 2016 года </w:t>
      </w:r>
      <w:hyperlink r:id="rId28" w:history="1">
        <w:r>
          <w:rPr>
            <w:color w:val="0000FF"/>
          </w:rPr>
          <w:t>N 158-п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 июля 2016 года </w:t>
      </w:r>
      <w:hyperlink r:id="rId29" w:history="1">
        <w:r>
          <w:rPr>
            <w:color w:val="0000FF"/>
          </w:rPr>
          <w:t>N 231-п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lastRenderedPageBreak/>
        <w:t xml:space="preserve">от 15 июля 2016 года </w:t>
      </w:r>
      <w:hyperlink r:id="rId30" w:history="1">
        <w:r>
          <w:rPr>
            <w:color w:val="0000FF"/>
          </w:rPr>
          <w:t>N 254-п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26 августа 2016 года </w:t>
      </w:r>
      <w:hyperlink r:id="rId31" w:history="1">
        <w:r>
          <w:rPr>
            <w:color w:val="0000FF"/>
          </w:rPr>
          <w:t>N 325-п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23 сентября 2016 года </w:t>
      </w:r>
      <w:hyperlink r:id="rId32" w:history="1">
        <w:r>
          <w:rPr>
            <w:color w:val="0000FF"/>
          </w:rPr>
          <w:t>N 360-п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28 октября 2016 года </w:t>
      </w:r>
      <w:hyperlink r:id="rId33" w:history="1">
        <w:r>
          <w:rPr>
            <w:color w:val="0000FF"/>
          </w:rPr>
          <w:t>N 429-п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25 ноября 2016 года </w:t>
      </w:r>
      <w:hyperlink r:id="rId34" w:history="1">
        <w:r>
          <w:rPr>
            <w:color w:val="0000FF"/>
          </w:rPr>
          <w:t>N 470-п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16 декабря 2016 года </w:t>
      </w:r>
      <w:hyperlink r:id="rId35" w:history="1">
        <w:r>
          <w:rPr>
            <w:color w:val="0000FF"/>
          </w:rPr>
          <w:t>N 501-п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10 января 2017 года </w:t>
      </w:r>
      <w:hyperlink r:id="rId36"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10 февраля 2017 года </w:t>
      </w:r>
      <w:hyperlink r:id="rId37" w:history="1">
        <w:r>
          <w:rPr>
            <w:color w:val="0000FF"/>
          </w:rPr>
          <w:t>N 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5 мая 2017 года </w:t>
      </w:r>
      <w:hyperlink r:id="rId38" w:history="1">
        <w:r>
          <w:rPr>
            <w:color w:val="0000FF"/>
          </w:rPr>
          <w:t>N 181-п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28 июля 2017 года </w:t>
      </w:r>
      <w:hyperlink r:id="rId39" w:history="1">
        <w:r>
          <w:rPr>
            <w:color w:val="0000FF"/>
          </w:rPr>
          <w:t>N 291-п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13 октября 2017 года </w:t>
      </w:r>
      <w:hyperlink r:id="rId40" w:history="1">
        <w:r>
          <w:rPr>
            <w:color w:val="0000FF"/>
          </w:rPr>
          <w:t>N 394-п</w:t>
        </w:r>
      </w:hyperlink>
      <w:r>
        <w:t xml:space="preserve">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17 октября 2017 года </w:t>
      </w:r>
      <w:hyperlink r:id="rId41" w:history="1">
        <w:r>
          <w:rPr>
            <w:color w:val="0000FF"/>
          </w:rPr>
          <w:t>N 406-п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22 декабря 2017 года </w:t>
      </w:r>
      <w:hyperlink r:id="rId42" w:history="1">
        <w:r>
          <w:rPr>
            <w:color w:val="0000FF"/>
          </w:rPr>
          <w:t>N 538-п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6862CC" w:rsidRDefault="006862CC">
      <w:pPr>
        <w:pStyle w:val="ConsPlusNormal"/>
        <w:spacing w:before="220"/>
        <w:ind w:firstLine="540"/>
        <w:jc w:val="both"/>
      </w:pPr>
      <w:r>
        <w:t xml:space="preserve">от 27 апреля 2018 года </w:t>
      </w:r>
      <w:hyperlink r:id="rId43" w:history="1">
        <w:r>
          <w:rPr>
            <w:color w:val="0000FF"/>
          </w:rPr>
          <w:t>N 140-п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6862CC" w:rsidRDefault="006862CC">
      <w:pPr>
        <w:pStyle w:val="ConsPlusNormal"/>
        <w:spacing w:before="220"/>
        <w:ind w:firstLine="540"/>
        <w:jc w:val="both"/>
      </w:pPr>
      <w:r>
        <w:t xml:space="preserve">от 14 сентября 2018 года </w:t>
      </w:r>
      <w:hyperlink r:id="rId44" w:history="1">
        <w:r>
          <w:rPr>
            <w:color w:val="0000FF"/>
          </w:rPr>
          <w:t>N 309-п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6862CC" w:rsidRDefault="006862CC">
      <w:pPr>
        <w:pStyle w:val="ConsPlusNormal"/>
        <w:spacing w:before="220"/>
        <w:ind w:firstLine="540"/>
        <w:jc w:val="both"/>
      </w:pPr>
      <w:r>
        <w:t xml:space="preserve">3.2. </w:t>
      </w:r>
      <w:hyperlink r:id="rId45" w:history="1">
        <w:r>
          <w:rPr>
            <w:color w:val="0000FF"/>
          </w:rPr>
          <w:t>Пункт 2</w:t>
        </w:r>
      </w:hyperlink>
      <w:r>
        <w:t xml:space="preserve"> постановления Правительства Ханты-Мансийского автономного округа - Югры от 22 ноября 2013 года N 500-п "О внесении изменений в некоторые постановления Правительства Ханты-Мансийского автономного округа - Югры".</w:t>
      </w:r>
    </w:p>
    <w:p w:rsidR="006862CC" w:rsidRDefault="006862CC">
      <w:pPr>
        <w:pStyle w:val="ConsPlusNormal"/>
        <w:spacing w:before="220"/>
        <w:ind w:firstLine="540"/>
        <w:jc w:val="both"/>
      </w:pPr>
      <w:r>
        <w:t xml:space="preserve">3.3. </w:t>
      </w:r>
      <w:hyperlink r:id="rId46" w:history="1">
        <w:r>
          <w:rPr>
            <w:color w:val="0000FF"/>
          </w:rPr>
          <w:t>Пункт 33</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862CC" w:rsidRDefault="006862CC">
      <w:pPr>
        <w:pStyle w:val="ConsPlusNormal"/>
        <w:spacing w:before="220"/>
        <w:ind w:firstLine="540"/>
        <w:jc w:val="both"/>
      </w:pPr>
      <w:r>
        <w:t xml:space="preserve">3.4. </w:t>
      </w:r>
      <w:hyperlink r:id="rId47" w:history="1">
        <w:r>
          <w:rPr>
            <w:color w:val="0000FF"/>
          </w:rPr>
          <w:t>Пункт 1</w:t>
        </w:r>
      </w:hyperlink>
      <w:r>
        <w:t xml:space="preserve"> постановления Правительства Ханты-Мансийского автономного округа - Югры от 11 июня 2015 года N 170-п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и признании утратившим силу постановления Правительства Ханты-Мансийского автономного округа - Югры от 27 ноября 2014 года N 446-п "О ежегодном конкурсе "Лучший многофункциональный центр предоставления государственных и муниципальных услуг Ханты-Мансийского автономного округа - Югры".</w:t>
      </w:r>
    </w:p>
    <w:p w:rsidR="006862CC" w:rsidRDefault="006862CC">
      <w:pPr>
        <w:pStyle w:val="ConsPlusNormal"/>
        <w:spacing w:before="220"/>
        <w:ind w:firstLine="540"/>
        <w:jc w:val="both"/>
      </w:pPr>
      <w:r>
        <w:t xml:space="preserve">3.5. </w:t>
      </w:r>
      <w:hyperlink r:id="rId48" w:history="1">
        <w:r>
          <w:rPr>
            <w:color w:val="0000FF"/>
          </w:rPr>
          <w:t>Пункт 2</w:t>
        </w:r>
      </w:hyperlink>
      <w:r>
        <w:t xml:space="preserve"> постановления Правительства Ханты-Мансийского автономного округа - Югры от </w:t>
      </w:r>
      <w:r>
        <w:lastRenderedPageBreak/>
        <w:t>24 июня 2016 года N 226-п "О внесении изменений в некоторые постановления Правительства Ханты-Мансийского автономного округа - Югры".</w:t>
      </w:r>
    </w:p>
    <w:p w:rsidR="006862CC" w:rsidRDefault="006862CC">
      <w:pPr>
        <w:pStyle w:val="ConsPlusNormal"/>
        <w:spacing w:before="220"/>
        <w:ind w:firstLine="540"/>
        <w:jc w:val="both"/>
      </w:pPr>
      <w:r>
        <w:t xml:space="preserve">3.6. </w:t>
      </w:r>
      <w:hyperlink r:id="rId49" w:history="1">
        <w:r>
          <w:rPr>
            <w:color w:val="0000FF"/>
          </w:rPr>
          <w:t>Пункт 2</w:t>
        </w:r>
      </w:hyperlink>
      <w:r>
        <w:t xml:space="preserve"> постановления Правительства Ханты-Мансийского автономного округа - Югры от 26 мая 2017 года N 212-п "О внесении изменений в некоторые постановления Правительства Ханты-Мансийского автономного округа - Югры".</w:t>
      </w:r>
    </w:p>
    <w:p w:rsidR="006862CC" w:rsidRDefault="006862CC">
      <w:pPr>
        <w:pStyle w:val="ConsPlusNormal"/>
        <w:spacing w:before="220"/>
        <w:ind w:firstLine="540"/>
        <w:jc w:val="both"/>
      </w:pPr>
      <w:r>
        <w:t xml:space="preserve">3.7. </w:t>
      </w:r>
      <w:hyperlink r:id="rId50" w:history="1">
        <w:r>
          <w:rPr>
            <w:color w:val="0000FF"/>
          </w:rPr>
          <w:t>Пункт 1</w:t>
        </w:r>
      </w:hyperlink>
      <w:r>
        <w:t xml:space="preserve"> постановления Правительства Ханты-Мансийского автономного округа - Югры от 16 февраля 2018 года N 39-п "О внесении изменений в некоторые постановления Правительства Ханты-Мансийского автономного округа - Югры".</w:t>
      </w:r>
    </w:p>
    <w:p w:rsidR="006862CC" w:rsidRDefault="006862CC">
      <w:pPr>
        <w:pStyle w:val="ConsPlusNormal"/>
        <w:spacing w:before="220"/>
        <w:ind w:firstLine="540"/>
        <w:jc w:val="both"/>
      </w:pPr>
      <w:r>
        <w:t>4. Настоящее постановление вступает в силу с 1 января 2019 года.</w:t>
      </w:r>
    </w:p>
    <w:p w:rsidR="006862CC" w:rsidRDefault="006862CC">
      <w:pPr>
        <w:pStyle w:val="ConsPlusNormal"/>
        <w:jc w:val="both"/>
      </w:pPr>
    </w:p>
    <w:p w:rsidR="006862CC" w:rsidRDefault="006862CC">
      <w:pPr>
        <w:pStyle w:val="ConsPlusNormal"/>
        <w:jc w:val="right"/>
      </w:pPr>
      <w:r>
        <w:t>Губернатор</w:t>
      </w:r>
    </w:p>
    <w:p w:rsidR="006862CC" w:rsidRDefault="006862CC">
      <w:pPr>
        <w:pStyle w:val="ConsPlusNormal"/>
        <w:jc w:val="right"/>
      </w:pPr>
      <w:r>
        <w:t>Ханты-Мансийского</w:t>
      </w:r>
    </w:p>
    <w:p w:rsidR="006862CC" w:rsidRDefault="006862CC">
      <w:pPr>
        <w:pStyle w:val="ConsPlusNormal"/>
        <w:jc w:val="right"/>
      </w:pPr>
      <w:r>
        <w:t>автономного округа - Югры</w:t>
      </w:r>
    </w:p>
    <w:p w:rsidR="006862CC" w:rsidRDefault="006862CC">
      <w:pPr>
        <w:pStyle w:val="ConsPlusNormal"/>
        <w:jc w:val="right"/>
      </w:pPr>
      <w:r>
        <w:t>Н.В.КОМАРОВА</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0"/>
      </w:pPr>
      <w:r>
        <w:t>Приложение</w:t>
      </w:r>
    </w:p>
    <w:p w:rsidR="006862CC" w:rsidRDefault="006862CC">
      <w:pPr>
        <w:pStyle w:val="ConsPlusNormal"/>
        <w:jc w:val="right"/>
      </w:pPr>
      <w:r>
        <w:t>к постановлению Правительства</w:t>
      </w:r>
    </w:p>
    <w:p w:rsidR="006862CC" w:rsidRDefault="006862CC">
      <w:pPr>
        <w:pStyle w:val="ConsPlusNormal"/>
        <w:jc w:val="right"/>
      </w:pPr>
      <w:r>
        <w:t>Ханты-Мансийского</w:t>
      </w:r>
    </w:p>
    <w:p w:rsidR="006862CC" w:rsidRDefault="006862CC">
      <w:pPr>
        <w:pStyle w:val="ConsPlusNormal"/>
        <w:jc w:val="right"/>
      </w:pPr>
      <w:r>
        <w:t>автономного округа - Югры</w:t>
      </w:r>
    </w:p>
    <w:p w:rsidR="006862CC" w:rsidRDefault="006862CC">
      <w:pPr>
        <w:pStyle w:val="ConsPlusNormal"/>
        <w:jc w:val="right"/>
      </w:pPr>
      <w:r>
        <w:t>от 5 октября 2018 года N 336-п</w:t>
      </w:r>
    </w:p>
    <w:p w:rsidR="006862CC" w:rsidRDefault="006862CC">
      <w:pPr>
        <w:pStyle w:val="ConsPlusNormal"/>
        <w:jc w:val="both"/>
      </w:pPr>
    </w:p>
    <w:p w:rsidR="006862CC" w:rsidRDefault="006862CC">
      <w:pPr>
        <w:pStyle w:val="ConsPlusTitle"/>
        <w:jc w:val="center"/>
        <w:outlineLvl w:val="1"/>
      </w:pPr>
      <w:bookmarkStart w:id="0" w:name="P75"/>
      <w:bookmarkEnd w:id="0"/>
      <w:r>
        <w:t>Паспорт</w:t>
      </w:r>
    </w:p>
    <w:p w:rsidR="006862CC" w:rsidRDefault="006862CC">
      <w:pPr>
        <w:pStyle w:val="ConsPlusTitle"/>
        <w:jc w:val="center"/>
      </w:pPr>
      <w:r>
        <w:t>государственной программы Ханты-Мансийского автономного</w:t>
      </w:r>
    </w:p>
    <w:p w:rsidR="006862CC" w:rsidRDefault="006862CC">
      <w:pPr>
        <w:pStyle w:val="ConsPlusTitle"/>
        <w:jc w:val="center"/>
      </w:pPr>
      <w:r>
        <w:t>округа - Югры "Развитие экономического потенциала"</w:t>
      </w:r>
    </w:p>
    <w:p w:rsidR="006862CC" w:rsidRDefault="006862CC">
      <w:pPr>
        <w:pStyle w:val="ConsPlusTitle"/>
        <w:jc w:val="center"/>
      </w:pPr>
      <w:r>
        <w:t>(далее - государственная программа)</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4"/>
        <w:gridCol w:w="6860"/>
      </w:tblGrid>
      <w:tr w:rsidR="006862CC">
        <w:tc>
          <w:tcPr>
            <w:tcW w:w="2194" w:type="dxa"/>
          </w:tcPr>
          <w:p w:rsidR="006862CC" w:rsidRDefault="006862CC">
            <w:pPr>
              <w:pStyle w:val="ConsPlusNormal"/>
              <w:jc w:val="both"/>
            </w:pPr>
            <w:r>
              <w:t>Наименование государственной программы</w:t>
            </w:r>
          </w:p>
        </w:tc>
        <w:tc>
          <w:tcPr>
            <w:tcW w:w="6860" w:type="dxa"/>
          </w:tcPr>
          <w:p w:rsidR="006862CC" w:rsidRDefault="006862CC">
            <w:pPr>
              <w:pStyle w:val="ConsPlusNormal"/>
              <w:jc w:val="both"/>
            </w:pPr>
            <w:r>
              <w:t>Развитие экономического потенциала</w:t>
            </w:r>
          </w:p>
        </w:tc>
      </w:tr>
      <w:tr w:rsidR="006862CC">
        <w:tc>
          <w:tcPr>
            <w:tcW w:w="2194" w:type="dxa"/>
          </w:tcPr>
          <w:p w:rsidR="006862CC" w:rsidRDefault="006862CC">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60" w:type="dxa"/>
          </w:tcPr>
          <w:p w:rsidR="006862CC" w:rsidRDefault="006862CC">
            <w:pPr>
              <w:pStyle w:val="ConsPlusNormal"/>
            </w:pPr>
          </w:p>
        </w:tc>
      </w:tr>
      <w:tr w:rsidR="006862CC">
        <w:tc>
          <w:tcPr>
            <w:tcW w:w="2194" w:type="dxa"/>
          </w:tcPr>
          <w:p w:rsidR="006862CC" w:rsidRDefault="006862CC">
            <w:pPr>
              <w:pStyle w:val="ConsPlusNormal"/>
              <w:jc w:val="both"/>
            </w:pPr>
            <w:r>
              <w:t>Ответственный исполнитель государственной программы</w:t>
            </w:r>
          </w:p>
        </w:tc>
        <w:tc>
          <w:tcPr>
            <w:tcW w:w="6860" w:type="dxa"/>
          </w:tcPr>
          <w:p w:rsidR="006862CC" w:rsidRDefault="006862CC">
            <w:pPr>
              <w:pStyle w:val="ConsPlusNormal"/>
              <w:jc w:val="both"/>
            </w:pPr>
            <w:r>
              <w:t>Департамент экономического развития Ханты-Мансийского автономного округа - Югры (далее также - Депэкономики Югры, автономный округ)</w:t>
            </w:r>
          </w:p>
        </w:tc>
      </w:tr>
      <w:tr w:rsidR="006862CC">
        <w:tc>
          <w:tcPr>
            <w:tcW w:w="2194" w:type="dxa"/>
          </w:tcPr>
          <w:p w:rsidR="006862CC" w:rsidRDefault="006862CC">
            <w:pPr>
              <w:pStyle w:val="ConsPlusNormal"/>
              <w:jc w:val="both"/>
            </w:pPr>
            <w:r>
              <w:t>Соисполнители государственной программы</w:t>
            </w:r>
          </w:p>
        </w:tc>
        <w:tc>
          <w:tcPr>
            <w:tcW w:w="6860" w:type="dxa"/>
          </w:tcPr>
          <w:p w:rsidR="006862CC" w:rsidRDefault="006862CC">
            <w:pPr>
              <w:pStyle w:val="ConsPlusNormal"/>
              <w:jc w:val="both"/>
            </w:pPr>
            <w:r>
              <w:t>Региональная служба по тарифам автономного округа (далее - РСТ Югры)</w:t>
            </w:r>
          </w:p>
        </w:tc>
      </w:tr>
      <w:tr w:rsidR="006862CC">
        <w:tc>
          <w:tcPr>
            <w:tcW w:w="2194" w:type="dxa"/>
          </w:tcPr>
          <w:p w:rsidR="006862CC" w:rsidRDefault="006862CC">
            <w:pPr>
              <w:pStyle w:val="ConsPlusNormal"/>
              <w:jc w:val="both"/>
            </w:pPr>
            <w:r>
              <w:lastRenderedPageBreak/>
              <w:t>Цели государственной программы</w:t>
            </w:r>
          </w:p>
        </w:tc>
        <w:tc>
          <w:tcPr>
            <w:tcW w:w="6860" w:type="dxa"/>
          </w:tcPr>
          <w:p w:rsidR="006862CC" w:rsidRDefault="006862CC">
            <w:pPr>
              <w:pStyle w:val="ConsPlusNormal"/>
              <w:ind w:firstLine="283"/>
              <w:jc w:val="both"/>
            </w:pPr>
            <w:r>
              <w:t>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6862CC" w:rsidRDefault="006862CC">
            <w:pPr>
              <w:pStyle w:val="ConsPlusNormal"/>
              <w:ind w:firstLine="283"/>
              <w:jc w:val="both"/>
            </w:pPr>
            <w:r>
              <w:t>2. Обеспечение благоприятного инвестиционного климата.</w:t>
            </w:r>
          </w:p>
          <w:p w:rsidR="006862CC" w:rsidRDefault="006862CC">
            <w:pPr>
              <w:pStyle w:val="ConsPlusNormal"/>
              <w:ind w:firstLine="283"/>
              <w:jc w:val="both"/>
            </w:pPr>
            <w:r>
              <w:t>3. Трансформация делового климата и совершенствование бесшовной системы поддержки и развития малого и среднего предпринимательства</w:t>
            </w:r>
          </w:p>
        </w:tc>
      </w:tr>
      <w:tr w:rsidR="006862CC">
        <w:tc>
          <w:tcPr>
            <w:tcW w:w="2194" w:type="dxa"/>
          </w:tcPr>
          <w:p w:rsidR="006862CC" w:rsidRDefault="006862CC">
            <w:pPr>
              <w:pStyle w:val="ConsPlusNormal"/>
              <w:jc w:val="both"/>
            </w:pPr>
            <w:r>
              <w:t>Задачи государственной программы</w:t>
            </w:r>
          </w:p>
        </w:tc>
        <w:tc>
          <w:tcPr>
            <w:tcW w:w="6860" w:type="dxa"/>
          </w:tcPr>
          <w:p w:rsidR="006862CC" w:rsidRDefault="006862CC">
            <w:pPr>
              <w:pStyle w:val="ConsPlusNormal"/>
              <w:ind w:firstLine="283"/>
              <w:jc w:val="both"/>
            </w:pPr>
            <w:r>
              <w:t>1. Совершенствование системы стратегического управления социально-экономическим развитием.</w:t>
            </w:r>
          </w:p>
          <w:p w:rsidR="006862CC" w:rsidRDefault="006862CC">
            <w:pPr>
              <w:pStyle w:val="ConsPlusNormal"/>
              <w:ind w:firstLine="283"/>
              <w:jc w:val="both"/>
            </w:pPr>
            <w:r>
              <w:t>2. Повышение инвестиционной привлекательности и развитие конкуренции.</w:t>
            </w:r>
          </w:p>
          <w:p w:rsidR="006862CC" w:rsidRDefault="006862CC">
            <w:pPr>
              <w:pStyle w:val="ConsPlusNormal"/>
              <w:ind w:firstLine="283"/>
              <w:jc w:val="both"/>
            </w:pPr>
            <w:r>
              <w:t>3. Повышение эффективности деятельности органов государственной власти и органов местного самоуправления, а также качества предоставления государственных и муниципальных услуг.</w:t>
            </w:r>
          </w:p>
          <w:p w:rsidR="006862CC" w:rsidRDefault="006862CC">
            <w:pPr>
              <w:pStyle w:val="ConsPlusNormal"/>
              <w:ind w:firstLine="283"/>
              <w:jc w:val="both"/>
            </w:pPr>
            <w:r>
              <w:t>4. Повышение среднего дохода пенсионера в результате внедрения дополнительных механизмов пенсионного обеспечения.</w:t>
            </w:r>
          </w:p>
          <w:p w:rsidR="006862CC" w:rsidRDefault="006862CC">
            <w:pPr>
              <w:pStyle w:val="ConsPlusNormal"/>
              <w:ind w:firstLine="283"/>
              <w:jc w:val="both"/>
            </w:pPr>
            <w:r>
              <w:t>5. Развитие малого и среднего предпринимательства в муниципальных образованиях.</w:t>
            </w:r>
          </w:p>
          <w:p w:rsidR="006862CC" w:rsidRDefault="006862CC">
            <w:pPr>
              <w:pStyle w:val="ConsPlusNormal"/>
              <w:ind w:firstLine="283"/>
              <w:jc w:val="both"/>
            </w:pPr>
            <w:r>
              <w:t>6. Улучшение условий ведения предпринимательской деятельности.</w:t>
            </w:r>
          </w:p>
        </w:tc>
      </w:tr>
      <w:tr w:rsidR="006862CC">
        <w:tc>
          <w:tcPr>
            <w:tcW w:w="2194" w:type="dxa"/>
          </w:tcPr>
          <w:p w:rsidR="006862CC" w:rsidRDefault="006862CC">
            <w:pPr>
              <w:pStyle w:val="ConsPlusNormal"/>
              <w:jc w:val="both"/>
            </w:pPr>
            <w:r>
              <w:t>Подпрограммы или основные мероприятия</w:t>
            </w:r>
          </w:p>
        </w:tc>
        <w:tc>
          <w:tcPr>
            <w:tcW w:w="6860" w:type="dxa"/>
          </w:tcPr>
          <w:p w:rsidR="006862CC" w:rsidRDefault="003E4E1F">
            <w:pPr>
              <w:pStyle w:val="ConsPlusNormal"/>
              <w:ind w:firstLine="283"/>
              <w:jc w:val="both"/>
            </w:pPr>
            <w:hyperlink w:anchor="P382" w:history="1">
              <w:r w:rsidR="006862CC">
                <w:rPr>
                  <w:color w:val="0000FF"/>
                </w:rPr>
                <w:t>Подпрограмма 1</w:t>
              </w:r>
            </w:hyperlink>
            <w:r w:rsidR="006862CC">
              <w:t xml:space="preserve"> "Совершенствование системы государственного стратегического управления и повышение инвестиционной привлекательности".</w:t>
            </w:r>
          </w:p>
          <w:p w:rsidR="006862CC" w:rsidRDefault="003E4E1F">
            <w:pPr>
              <w:pStyle w:val="ConsPlusNormal"/>
              <w:ind w:firstLine="283"/>
              <w:jc w:val="both"/>
            </w:pPr>
            <w:hyperlink w:anchor="P701" w:history="1">
              <w:r w:rsidR="006862CC">
                <w:rPr>
                  <w:color w:val="0000FF"/>
                </w:rPr>
                <w:t>Подпрограмма 2</w:t>
              </w:r>
            </w:hyperlink>
            <w:r w:rsidR="006862CC">
              <w:t xml:space="preserve"> "Совершенствование государственного и муниципального управления".</w:t>
            </w:r>
          </w:p>
          <w:p w:rsidR="006862CC" w:rsidRDefault="003E4E1F">
            <w:pPr>
              <w:pStyle w:val="ConsPlusNormal"/>
              <w:ind w:firstLine="283"/>
              <w:jc w:val="both"/>
            </w:pPr>
            <w:hyperlink w:anchor="P1018" w:history="1">
              <w:r w:rsidR="006862CC">
                <w:rPr>
                  <w:color w:val="0000FF"/>
                </w:rPr>
                <w:t>Подпрограмма 3</w:t>
              </w:r>
            </w:hyperlink>
            <w:r w:rsidR="006862CC">
              <w:t xml:space="preserve"> "Дополнительное пенсионное обеспечение отдельных категорий граждан".</w:t>
            </w:r>
          </w:p>
          <w:p w:rsidR="006862CC" w:rsidRDefault="003E4E1F">
            <w:pPr>
              <w:pStyle w:val="ConsPlusNormal"/>
              <w:ind w:firstLine="283"/>
              <w:jc w:val="both"/>
            </w:pPr>
            <w:hyperlink w:anchor="P1231" w:history="1">
              <w:r w:rsidR="006862CC">
                <w:rPr>
                  <w:color w:val="0000FF"/>
                </w:rPr>
                <w:t>Подпрограмма 4</w:t>
              </w:r>
            </w:hyperlink>
            <w:r w:rsidR="006862CC">
              <w:t xml:space="preserve"> "Развитие малого и среднего предпринимательства"</w:t>
            </w:r>
          </w:p>
        </w:tc>
      </w:tr>
      <w:tr w:rsidR="006862CC">
        <w:tc>
          <w:tcPr>
            <w:tcW w:w="2194" w:type="dxa"/>
          </w:tcPr>
          <w:p w:rsidR="006862CC" w:rsidRDefault="006862CC">
            <w:pPr>
              <w:pStyle w:val="ConsPlusNormal"/>
              <w:jc w:val="both"/>
            </w:pPr>
            <w:r>
              <w:t>Наименование проектов (портфелей проектов), в том числе направленных на реализацию в Ханты-Мансийском автономном округе - Югре (далее - автономный округ) национальных проектов (программ) Российской Федерации</w:t>
            </w:r>
          </w:p>
        </w:tc>
        <w:tc>
          <w:tcPr>
            <w:tcW w:w="6860" w:type="dxa"/>
          </w:tcPr>
          <w:p w:rsidR="006862CC" w:rsidRDefault="006862CC">
            <w:pPr>
              <w:pStyle w:val="ConsPlusNormal"/>
              <w:jc w:val="both"/>
            </w:pPr>
            <w:r>
              <w:t>"Малый и средний бизнес и поддержка индивидуальной предпринимательской инициативы"</w:t>
            </w:r>
          </w:p>
        </w:tc>
      </w:tr>
      <w:tr w:rsidR="006862CC">
        <w:tc>
          <w:tcPr>
            <w:tcW w:w="2194" w:type="dxa"/>
          </w:tcPr>
          <w:p w:rsidR="006862CC" w:rsidRDefault="006862CC">
            <w:pPr>
              <w:pStyle w:val="ConsPlusNormal"/>
              <w:jc w:val="both"/>
            </w:pPr>
            <w:r>
              <w:t>Целевые показатели государственной программы</w:t>
            </w:r>
          </w:p>
        </w:tc>
        <w:tc>
          <w:tcPr>
            <w:tcW w:w="6860" w:type="dxa"/>
          </w:tcPr>
          <w:p w:rsidR="006862CC" w:rsidRDefault="006862CC">
            <w:pPr>
              <w:pStyle w:val="ConsPlusNormal"/>
              <w:ind w:firstLine="283"/>
              <w:jc w:val="both"/>
            </w:pPr>
            <w:r>
              <w:t>1. 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6862CC" w:rsidRDefault="006862CC">
            <w:pPr>
              <w:pStyle w:val="ConsPlusNormal"/>
              <w:ind w:firstLine="283"/>
              <w:jc w:val="both"/>
            </w:pPr>
            <w:r>
              <w:t xml:space="preserve">2. Среднее число обращений представителей бизнес-сообществ в исполнительный орган государственной власти автономного округа </w:t>
            </w:r>
            <w:r>
              <w:lastRenderedPageBreak/>
              <w:t>(орган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6862CC" w:rsidRDefault="006862CC">
            <w:pPr>
              <w:pStyle w:val="ConsPlusNormal"/>
              <w:ind w:firstLine="283"/>
              <w:jc w:val="both"/>
            </w:pPr>
            <w:r>
              <w:t>3. Увеличение валового регионального продукта на душу населения с 2002,9 до 2489,4 тыс. рублей</w:t>
            </w:r>
          </w:p>
          <w:p w:rsidR="006862CC" w:rsidRDefault="006862CC">
            <w:pPr>
              <w:pStyle w:val="ConsPlusNormal"/>
              <w:ind w:firstLine="283"/>
              <w:jc w:val="both"/>
            </w:pPr>
            <w:r>
              <w:t>4. Сохранение объема инвестиций в основной капитал в общем объеме валового регионального продукта (далее также - ВРП) не менее 27,0%.</w:t>
            </w:r>
          </w:p>
          <w:p w:rsidR="006862CC" w:rsidRDefault="006862CC">
            <w:pPr>
              <w:pStyle w:val="ConsPlusNormal"/>
              <w:ind w:firstLine="283"/>
              <w:jc w:val="both"/>
            </w:pPr>
            <w:r>
              <w:t>5. Уровень удовлетворенности населения автономного округа качеством предоставления государственных и муниципальных услуг - не менее 90%.</w:t>
            </w:r>
          </w:p>
          <w:p w:rsidR="006862CC" w:rsidRDefault="006862CC">
            <w:pPr>
              <w:pStyle w:val="ConsPlusNormal"/>
              <w:ind w:firstLine="283"/>
              <w:jc w:val="both"/>
            </w:pPr>
            <w:r>
              <w:t>6. Увеличение доли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99,0% до 99,5%.</w:t>
            </w:r>
          </w:p>
          <w:p w:rsidR="006862CC" w:rsidRDefault="006862CC">
            <w:pPr>
              <w:pStyle w:val="ConsPlusNormal"/>
              <w:ind w:firstLine="283"/>
              <w:jc w:val="both"/>
            </w:pPr>
            <w:r>
              <w:t>7. Увеличение уровня развития государственно-частного партнерства с 66,5% до 100%.</w:t>
            </w:r>
          </w:p>
          <w:p w:rsidR="006862CC" w:rsidRDefault="006862CC">
            <w:pPr>
              <w:pStyle w:val="ConsPlusNormal"/>
              <w:ind w:firstLine="283"/>
              <w:jc w:val="both"/>
            </w:pPr>
            <w:r>
              <w:t>8. Увеличение численности занятых в сфере малого и среднего предпринимательства, включая индивидуальных предпринимателей с 180,8 до 250,0 тыс. человек</w:t>
            </w:r>
          </w:p>
          <w:p w:rsidR="006862CC" w:rsidRDefault="006862CC">
            <w:pPr>
              <w:pStyle w:val="ConsPlusNormal"/>
              <w:ind w:firstLine="283"/>
              <w:jc w:val="both"/>
            </w:pPr>
            <w:r>
              <w:t>9.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 не более 100%</w:t>
            </w:r>
          </w:p>
        </w:tc>
      </w:tr>
      <w:tr w:rsidR="006862CC">
        <w:tc>
          <w:tcPr>
            <w:tcW w:w="2194" w:type="dxa"/>
          </w:tcPr>
          <w:p w:rsidR="006862CC" w:rsidRDefault="006862CC">
            <w:pPr>
              <w:pStyle w:val="ConsPlusNormal"/>
              <w:jc w:val="both"/>
            </w:pPr>
            <w:r>
              <w:lastRenderedPageBreak/>
              <w:t>Сроки реализации государственной программы (разрабатывается на срок от трех лет)</w:t>
            </w:r>
          </w:p>
        </w:tc>
        <w:tc>
          <w:tcPr>
            <w:tcW w:w="6860" w:type="dxa"/>
          </w:tcPr>
          <w:p w:rsidR="006862CC" w:rsidRDefault="006862CC">
            <w:pPr>
              <w:pStyle w:val="ConsPlusNormal"/>
              <w:jc w:val="both"/>
            </w:pPr>
            <w:r>
              <w:t>2019 - 2025 годы и на период до 2030 года</w:t>
            </w:r>
          </w:p>
        </w:tc>
      </w:tr>
      <w:tr w:rsidR="006862CC">
        <w:tc>
          <w:tcPr>
            <w:tcW w:w="2194" w:type="dxa"/>
          </w:tcPr>
          <w:p w:rsidR="006862CC" w:rsidRDefault="006862CC">
            <w:pPr>
              <w:pStyle w:val="ConsPlusNormal"/>
              <w:jc w:val="both"/>
            </w:pPr>
            <w:r>
              <w:t>Параметры финансового обеспечения государственной программы</w:t>
            </w:r>
          </w:p>
        </w:tc>
        <w:tc>
          <w:tcPr>
            <w:tcW w:w="6860" w:type="dxa"/>
          </w:tcPr>
          <w:p w:rsidR="006862CC" w:rsidRDefault="006862CC">
            <w:pPr>
              <w:pStyle w:val="ConsPlusNormal"/>
              <w:jc w:val="both"/>
            </w:pPr>
            <w:r>
              <w:t>общий объем финансирования государственной программы в 2019 - 2030 годах составит 49792495,8 тыс. рублей, в том числе:</w:t>
            </w:r>
          </w:p>
          <w:p w:rsidR="006862CC" w:rsidRDefault="006862CC">
            <w:pPr>
              <w:pStyle w:val="ConsPlusNormal"/>
              <w:jc w:val="both"/>
            </w:pPr>
            <w:r>
              <w:t>2019 год - 4466798,1 тыс. рублей;</w:t>
            </w:r>
          </w:p>
          <w:p w:rsidR="006862CC" w:rsidRDefault="006862CC">
            <w:pPr>
              <w:pStyle w:val="ConsPlusNormal"/>
              <w:jc w:val="both"/>
            </w:pPr>
            <w:r>
              <w:t>2020 год - 4705800,2 тыс. рублей;</w:t>
            </w:r>
          </w:p>
          <w:p w:rsidR="006862CC" w:rsidRDefault="006862CC">
            <w:pPr>
              <w:pStyle w:val="ConsPlusNormal"/>
              <w:jc w:val="both"/>
            </w:pPr>
            <w:r>
              <w:t>2021 год - 4074610,9 тыс. рублей;</w:t>
            </w:r>
          </w:p>
          <w:p w:rsidR="006862CC" w:rsidRDefault="006862CC">
            <w:pPr>
              <w:pStyle w:val="ConsPlusNormal"/>
              <w:jc w:val="both"/>
            </w:pPr>
            <w:r>
              <w:t>2022 год - 4060587,4 тыс. рублей;</w:t>
            </w:r>
          </w:p>
          <w:p w:rsidR="006862CC" w:rsidRDefault="006862CC">
            <w:pPr>
              <w:pStyle w:val="ConsPlusNormal"/>
              <w:jc w:val="both"/>
            </w:pPr>
            <w:r>
              <w:t>2023 год - 4060587,4 тыс. рублей;</w:t>
            </w:r>
          </w:p>
          <w:p w:rsidR="006862CC" w:rsidRDefault="006862CC">
            <w:pPr>
              <w:pStyle w:val="ConsPlusNormal"/>
              <w:jc w:val="both"/>
            </w:pPr>
            <w:r>
              <w:t>2024 год - 4060587,4 тыс. рублей;</w:t>
            </w:r>
          </w:p>
          <w:p w:rsidR="006862CC" w:rsidRDefault="006862CC">
            <w:pPr>
              <w:pStyle w:val="ConsPlusNormal"/>
              <w:jc w:val="both"/>
            </w:pPr>
            <w:r>
              <w:t>2025 год - 4060587,4 тыс. рублей;</w:t>
            </w:r>
          </w:p>
          <w:p w:rsidR="006862CC" w:rsidRDefault="006862CC">
            <w:pPr>
              <w:pStyle w:val="ConsPlusNormal"/>
              <w:jc w:val="both"/>
            </w:pPr>
            <w:r>
              <w:t>2026 - 2030 годы - 20302937,0 тыс. рублей</w:t>
            </w:r>
          </w:p>
        </w:tc>
      </w:tr>
      <w:tr w:rsidR="006862CC">
        <w:tc>
          <w:tcPr>
            <w:tcW w:w="2194" w:type="dxa"/>
          </w:tcPr>
          <w:p w:rsidR="006862CC" w:rsidRDefault="006862CC">
            <w:pPr>
              <w:pStyle w:val="ConsPlusNormal"/>
              <w:jc w:val="both"/>
            </w:pPr>
            <w:r>
              <w:t xml:space="preserve">Параметры финансового обеспечения проектов (портфелей проектов), в том числе направленных на реализацию в автономном округе национальных проектов (программ) </w:t>
            </w:r>
            <w:r>
              <w:lastRenderedPageBreak/>
              <w:t>Российской Федерации, реализуемых в составе государственной программы</w:t>
            </w:r>
          </w:p>
        </w:tc>
        <w:tc>
          <w:tcPr>
            <w:tcW w:w="6860" w:type="dxa"/>
          </w:tcPr>
          <w:p w:rsidR="006862CC" w:rsidRDefault="006862CC">
            <w:pPr>
              <w:pStyle w:val="ConsPlusNormal"/>
              <w:jc w:val="both"/>
            </w:pPr>
            <w:r>
              <w:lastRenderedPageBreak/>
              <w:t>общий объем финансирования составляет 6439500,0 тыс. рублей, в том числе:</w:t>
            </w:r>
          </w:p>
          <w:p w:rsidR="006862CC" w:rsidRDefault="006862CC">
            <w:pPr>
              <w:pStyle w:val="ConsPlusNormal"/>
              <w:jc w:val="both"/>
            </w:pPr>
            <w:r>
              <w:t>на 2019 год - 1326300,0 тыс. рублей;</w:t>
            </w:r>
          </w:p>
          <w:p w:rsidR="006862CC" w:rsidRDefault="006862CC">
            <w:pPr>
              <w:pStyle w:val="ConsPlusNormal"/>
              <w:jc w:val="both"/>
            </w:pPr>
            <w:r>
              <w:t>на 2020 год - 1278300,0 тыс. рублей;</w:t>
            </w:r>
          </w:p>
          <w:p w:rsidR="006862CC" w:rsidRDefault="006862CC">
            <w:pPr>
              <w:pStyle w:val="ConsPlusNormal"/>
              <w:jc w:val="both"/>
            </w:pPr>
            <w:r>
              <w:t>на 2021 год - 1278300,0 тыс. рублей;</w:t>
            </w:r>
          </w:p>
          <w:p w:rsidR="006862CC" w:rsidRDefault="006862CC">
            <w:pPr>
              <w:pStyle w:val="ConsPlusNormal"/>
              <w:jc w:val="both"/>
            </w:pPr>
            <w:r>
              <w:t>на 2022 год - 1278300,0 тыс. рублей;</w:t>
            </w:r>
          </w:p>
          <w:p w:rsidR="006862CC" w:rsidRDefault="006862CC">
            <w:pPr>
              <w:pStyle w:val="ConsPlusNormal"/>
              <w:jc w:val="both"/>
            </w:pPr>
            <w:r>
              <w:t>на 2023 год - 1278300,0 тыс. рублей</w:t>
            </w:r>
          </w:p>
        </w:tc>
      </w:tr>
    </w:tbl>
    <w:p w:rsidR="006862CC" w:rsidRDefault="006862CC">
      <w:pPr>
        <w:pStyle w:val="ConsPlusNormal"/>
        <w:jc w:val="both"/>
      </w:pPr>
    </w:p>
    <w:p w:rsidR="006862CC" w:rsidRDefault="006862CC">
      <w:pPr>
        <w:pStyle w:val="ConsPlusTitle"/>
        <w:jc w:val="center"/>
        <w:outlineLvl w:val="1"/>
      </w:pPr>
      <w:r>
        <w:t>Раздел 1. О СТИМУЛИРОВАНИИ ИНВЕСТИЦИОННОЙ И ИННОВАЦИОННОЙ</w:t>
      </w:r>
    </w:p>
    <w:p w:rsidR="006862CC" w:rsidRDefault="006862CC">
      <w:pPr>
        <w:pStyle w:val="ConsPlusTitle"/>
        <w:jc w:val="center"/>
      </w:pPr>
      <w:r>
        <w:t>ДЕЯТЕЛЬНОСТИ, РАЗВИТИИ КОНКУРЕНЦИИ И НЕГОСУДАРСТВЕННОГО</w:t>
      </w:r>
    </w:p>
    <w:p w:rsidR="006862CC" w:rsidRDefault="006862CC">
      <w:pPr>
        <w:pStyle w:val="ConsPlusTitle"/>
        <w:jc w:val="center"/>
      </w:pPr>
      <w:r>
        <w:t>СЕКТОРА ЭКОНОМИКИ</w:t>
      </w:r>
    </w:p>
    <w:p w:rsidR="006862CC" w:rsidRDefault="006862CC">
      <w:pPr>
        <w:pStyle w:val="ConsPlusNormal"/>
        <w:jc w:val="both"/>
      </w:pPr>
    </w:p>
    <w:p w:rsidR="006862CC" w:rsidRDefault="006862CC">
      <w:pPr>
        <w:pStyle w:val="ConsPlusTitle"/>
        <w:ind w:firstLine="540"/>
        <w:jc w:val="both"/>
        <w:outlineLvl w:val="2"/>
      </w:pPr>
      <w:r>
        <w:t>1.1. Формирование благоприятной деловой среды</w:t>
      </w:r>
    </w:p>
    <w:p w:rsidR="006862CC" w:rsidRDefault="006862CC">
      <w:pPr>
        <w:pStyle w:val="ConsPlusNormal"/>
        <w:spacing w:before="220"/>
        <w:ind w:firstLine="540"/>
        <w:jc w:val="both"/>
      </w:pPr>
      <w:r>
        <w:t>Создание комфортных условий для бизнеса - одно из ключевых условий обеспечения устойчивого роста, стабильного развития экономики и социальной сферы.</w:t>
      </w:r>
    </w:p>
    <w:p w:rsidR="006862CC" w:rsidRDefault="006862CC">
      <w:pPr>
        <w:pStyle w:val="ConsPlusNormal"/>
        <w:spacing w:before="220"/>
        <w:ind w:firstLine="540"/>
        <w:jc w:val="both"/>
      </w:pPr>
      <w:r>
        <w:t>Решая задачи устойчивого социально-экономического развития региона и эффективного использования ресурсного потенциала территории, приоритетом является деятельность, связанная с диагностикой конкурентоспособности бизнес-среды, оценкой ее научно-технического, производственного и кадрового потенциалов с целью выявления уровня предпринимательской восприимчивости и активности; с выбором приоритетных направлений развития бизнес-среды, конкурентный потенциал которых наиболее высок.</w:t>
      </w:r>
    </w:p>
    <w:p w:rsidR="006862CC" w:rsidRDefault="006862CC">
      <w:pPr>
        <w:pStyle w:val="ConsPlusNormal"/>
        <w:spacing w:before="220"/>
        <w:ind w:firstLine="540"/>
        <w:jc w:val="both"/>
      </w:pPr>
      <w:r>
        <w:t>В целях формирования благоприятной деловой среды проводится системная работа по улучшению условий ведения бизнеса на всех уровнях власти: от федерального (Национальная предпринимательская инициатива), через региональный (Стандарт деятельности органов исполнительной власти субъектов Российской Федерации по обеспечению благоприятного инвестиционного климата в регионе) к муниципальному (атлас муниципальных практик).</w:t>
      </w:r>
    </w:p>
    <w:p w:rsidR="006862CC" w:rsidRDefault="006862CC">
      <w:pPr>
        <w:pStyle w:val="ConsPlusNormal"/>
        <w:spacing w:before="220"/>
        <w:ind w:firstLine="540"/>
        <w:jc w:val="both"/>
      </w:pPr>
      <w:r>
        <w:t>В Ханты-Мансийском автономном округе - Югре (далее также - автономный округ, Югра)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(далее - Стандарт). Внедрение Стандарта позволило упростить административные процедуры на местах и создать более комфортную среду для открытия своего дела или расширения уже существующих производств.</w:t>
      </w:r>
    </w:p>
    <w:p w:rsidR="006862CC" w:rsidRDefault="006862CC">
      <w:pPr>
        <w:pStyle w:val="ConsPlusNormal"/>
        <w:spacing w:before="220"/>
        <w:ind w:firstLine="540"/>
        <w:jc w:val="both"/>
      </w:pPr>
      <w:r>
        <w:t>С 2017 года в Югре главным инструментом улучшения условий ведения бизнеса является реализация целевых моделей упрощения процедур ведения бизнеса, сформированных по 12 приоритетным направлениям. Согласно информации, размещенной в системе Region-ID, по состоянию на 31 декабря 2017 года общий процент внедрения целевых моделей в автономном округе составил 98%: 9 целевых моделей из 12 внедрены на 100%, 3 целевые модели внедрены более чем на 85%.</w:t>
      </w:r>
    </w:p>
    <w:p w:rsidR="006862CC" w:rsidRDefault="006862CC">
      <w:pPr>
        <w:pStyle w:val="ConsPlusNormal"/>
        <w:spacing w:before="220"/>
        <w:ind w:firstLine="540"/>
        <w:jc w:val="both"/>
      </w:pPr>
      <w:r>
        <w:t>В целях стимулирования деятельности органов местного самоуправления муниципальных образований по созданию благоприятной деловой среды Депэкономики Югры формирует Рейтинг муниципальных образований автономного округа по обеспечению условий благоприятного инвестиционного климата и содействию развитию конкуренции, основной результат которого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муниципальных образованиях.</w:t>
      </w:r>
    </w:p>
    <w:p w:rsidR="006862CC" w:rsidRDefault="006862CC">
      <w:pPr>
        <w:pStyle w:val="ConsPlusNormal"/>
        <w:spacing w:before="220"/>
        <w:ind w:firstLine="540"/>
        <w:jc w:val="both"/>
      </w:pPr>
      <w:r>
        <w:t xml:space="preserve">В автономном округе в сфере малого и среднего предпринимательства действуют 22,6 тыс. малых и средних предприятий и 49,2 тыс. индивидуальных предпринимателей. В малом и среднем предпринимательстве заняты 125,9 тыс. человек, что составляет 16,7% в общей </w:t>
      </w:r>
      <w:r>
        <w:lastRenderedPageBreak/>
        <w:t>списочной численности работающих. Оборот субъектов малого и среднего предпринимательства в 2017 году увеличился по отношению к 2016 году на 11,4% и составил 507,3 млрд. рублей.</w:t>
      </w:r>
    </w:p>
    <w:p w:rsidR="006862CC" w:rsidRDefault="006862CC">
      <w:pPr>
        <w:pStyle w:val="ConsPlusNormal"/>
        <w:spacing w:before="220"/>
        <w:ind w:firstLine="540"/>
        <w:jc w:val="both"/>
      </w:pPr>
      <w:r>
        <w:t>Учитывая высокую роль предпринимателей, осуществляющих деятельность в социальной сфере в автономном округе, государственной программой предусмотрены меры поддержки, такие как: финансовая, имущественная, образовательная и информационно-консультационная. Меры поддержки оказываются организациями инфраструктуры поддержки предпринимательства Югры, органами государственной власти и местного самоуправления автономного округа.</w:t>
      </w:r>
    </w:p>
    <w:p w:rsidR="006862CC" w:rsidRDefault="006862CC">
      <w:pPr>
        <w:pStyle w:val="ConsPlusNormal"/>
        <w:spacing w:before="220"/>
        <w:ind w:firstLine="540"/>
        <w:jc w:val="both"/>
      </w:pPr>
      <w:r>
        <w:t>Применен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стало снятие ограничений для вхождения новых организаций на рынок социальных услуг.</w:t>
      </w:r>
    </w:p>
    <w:p w:rsidR="006862CC" w:rsidRDefault="006862CC">
      <w:pPr>
        <w:pStyle w:val="ConsPlusNormal"/>
        <w:spacing w:before="220"/>
        <w:ind w:firstLine="540"/>
        <w:jc w:val="both"/>
      </w:pPr>
      <w:r>
        <w:t>В ходе реализации поставленной задачи приняты дополнительные меры поддержки малых и средних предприятий в области социального предпринимательства, социально ориентированной некоммерческой деятельности,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меры по популяризации такой деятельности.</w:t>
      </w:r>
    </w:p>
    <w:p w:rsidR="006862CC" w:rsidRDefault="006862CC">
      <w:pPr>
        <w:pStyle w:val="ConsPlusNormal"/>
        <w:spacing w:before="220"/>
        <w:ind w:firstLine="540"/>
        <w:jc w:val="both"/>
      </w:pPr>
      <w:r>
        <w:t>На базе Фонда поддержки предпринимательства Югры продолжает деятельность Центр инноваций социальной сферы (далее - ЦИСС), основной задачей которого является реализация комплекса мероприятий по развитию социальных проектов. В 2017 году количество представителей социального бизнеса и начинающих предпринимателей, участвующих в проектах ЦИСС, увеличилось в 10 раз по сравнению с началом его работы. На территории автономного округа действует более 850 социальных предпринимателей и социально ориентированных некоммерческих организаций.</w:t>
      </w:r>
    </w:p>
    <w:p w:rsidR="006862CC" w:rsidRDefault="006862CC">
      <w:pPr>
        <w:pStyle w:val="ConsPlusNormal"/>
        <w:spacing w:before="220"/>
        <w:ind w:firstLine="540"/>
        <w:jc w:val="both"/>
      </w:pPr>
      <w:r>
        <w:t>Одним из ведущих проектов ЦИСС является образовательный проект "Школа социального предпринимательства", выпускниками которой успешно реализуются более 300 проектов в сферах социального обслуживания граждан, образования, здравоохранения и спорта.</w:t>
      </w:r>
    </w:p>
    <w:p w:rsidR="006862CC" w:rsidRDefault="006862CC">
      <w:pPr>
        <w:pStyle w:val="ConsPlusNormal"/>
        <w:spacing w:before="220"/>
        <w:ind w:firstLine="540"/>
        <w:jc w:val="both"/>
      </w:pPr>
      <w:r>
        <w:t>Системный подход к развитию субъектов малого и среднего предпринимательства в Югре, осуществляющих деятельность в социальной сфере, позволит привлечь население автономного округа в эту сферу деятельности, а также повысить уровень удовлетворенности населения качеством предоставляемых услуг.</w:t>
      </w:r>
    </w:p>
    <w:p w:rsidR="006862CC" w:rsidRDefault="006862CC">
      <w:pPr>
        <w:pStyle w:val="ConsPlusNormal"/>
        <w:spacing w:before="220"/>
        <w:ind w:firstLine="540"/>
        <w:jc w:val="both"/>
      </w:pPr>
      <w:r>
        <w:t>Государственной программой предусмотрены дополнительные направления развития деятельности социальной сферы, такие как поддержка социальных инициатив и их консолидация в сообщество предпринимателей Югры, разработка, внедрение и применение методологии оценки социальных эффектов программ поддержки социальной направленности, социальных проектов негосударственного сектора, формирование карты ресурсов и сфер востребованности деятельности социальной сферы.</w:t>
      </w:r>
    </w:p>
    <w:p w:rsidR="006862CC" w:rsidRDefault="006862CC">
      <w:pPr>
        <w:pStyle w:val="ConsPlusNormal"/>
        <w:spacing w:before="220"/>
        <w:ind w:firstLine="540"/>
        <w:jc w:val="both"/>
      </w:pPr>
      <w:r>
        <w:t>Развитие нефинансовых мер поддержки предпринимательства в автономном округе, в том числе, использование современных направлений работы: коворкинг центр, "Бизнес - Наставничество", дискуссионный клуб "Фабрика деловых решений".</w:t>
      </w:r>
    </w:p>
    <w:p w:rsidR="006862CC" w:rsidRDefault="006862CC">
      <w:pPr>
        <w:pStyle w:val="ConsPlusNormal"/>
        <w:spacing w:before="220"/>
        <w:ind w:firstLine="540"/>
        <w:jc w:val="both"/>
      </w:pPr>
      <w:r>
        <w:t xml:space="preserve">В целях повышения качества и доступности услуг в социальной сфере автономного округа распоряжением Правительства автономного округа от 22 июля 2016 года N 394-рп утвержден </w:t>
      </w:r>
      <w:hyperlink r:id="rId51" w:history="1">
        <w:r>
          <w:rPr>
            <w:color w:val="0000FF"/>
          </w:rPr>
          <w:t>план</w:t>
        </w:r>
      </w:hyperlink>
      <w:r>
        <w:t xml:space="preserve">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на 2016 - 2020 годы.</w:t>
      </w:r>
    </w:p>
    <w:p w:rsidR="006862CC" w:rsidRDefault="006862CC">
      <w:pPr>
        <w:pStyle w:val="ConsPlusNormal"/>
        <w:jc w:val="both"/>
      </w:pPr>
    </w:p>
    <w:p w:rsidR="006862CC" w:rsidRDefault="006862CC">
      <w:pPr>
        <w:pStyle w:val="ConsPlusTitle"/>
        <w:ind w:firstLine="540"/>
        <w:jc w:val="both"/>
        <w:outlineLvl w:val="2"/>
      </w:pPr>
      <w:r>
        <w:t>1.2. Инвестиционные проекты</w:t>
      </w:r>
    </w:p>
    <w:p w:rsidR="006862CC" w:rsidRDefault="006862CC">
      <w:pPr>
        <w:pStyle w:val="ConsPlusNormal"/>
        <w:spacing w:before="220"/>
        <w:ind w:firstLine="540"/>
        <w:jc w:val="both"/>
      </w:pPr>
      <w:r>
        <w:lastRenderedPageBreak/>
        <w:t xml:space="preserve">В целях создания условия для реализации в Югре инвестиционных проектов в соответствии с </w:t>
      </w:r>
      <w:hyperlink r:id="rId52"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 осуществляется ведение реестра инвестиционных площадок, в том числе земельных участков, предоставление которых возможно без проведения торгов, формируется план создания объектов инвестиционной инфраструктуры и реестр приоритетных инвестиционных проектов Югры, в том числе проектов, для реализации которых необходимо привлекать внебюджетные инвестиции.</w:t>
      </w:r>
    </w:p>
    <w:p w:rsidR="006862CC" w:rsidRDefault="006862CC">
      <w:pPr>
        <w:pStyle w:val="ConsPlusNormal"/>
        <w:jc w:val="both"/>
      </w:pPr>
    </w:p>
    <w:p w:rsidR="006862CC" w:rsidRDefault="006862CC">
      <w:pPr>
        <w:pStyle w:val="ConsPlusTitle"/>
        <w:ind w:firstLine="540"/>
        <w:jc w:val="both"/>
        <w:outlineLvl w:val="2"/>
      </w:pPr>
      <w:r>
        <w:t>1.3. Развитие конкуренции</w:t>
      </w:r>
    </w:p>
    <w:p w:rsidR="006862CC" w:rsidRDefault="006862CC">
      <w:pPr>
        <w:pStyle w:val="ConsPlusNormal"/>
        <w:spacing w:before="220"/>
        <w:ind w:firstLine="540"/>
        <w:jc w:val="both"/>
      </w:pPr>
      <w:r>
        <w:t xml:space="preserve">Содействие развитию конкуренции в Югре является приоритетным направлением деятельности законодательных (представительных) и исполнительных органов государственной власти автономного округа, а также органов местного самоуправления и осуществляется посредством взаимодействия с федеральными органами исполнительной власти в целях реализации Национального </w:t>
      </w:r>
      <w:hyperlink r:id="rId53"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а также реализации </w:t>
      </w:r>
      <w:hyperlink r:id="rId5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года N 1738-р.</w:t>
      </w:r>
    </w:p>
    <w:p w:rsidR="006862CC" w:rsidRDefault="006862CC">
      <w:pPr>
        <w:pStyle w:val="ConsPlusNormal"/>
        <w:spacing w:before="220"/>
        <w:ind w:firstLine="540"/>
        <w:jc w:val="both"/>
      </w:pPr>
      <w:r>
        <w:t>В 2017 году заключено Соглашение о взаимодействии между Федеральной антимонопольной службой и Правительством автономного округа, которое консолидирует работу по реализации Национального плана по соблюдению антимонопольного законодательства, законодательства в сфере деятельности субъектов естественных монополий и государственному регулированию цен и тарифов на товары и услуги, а также содействию внедрения на территории региона стандарта развития конкуренции.</w:t>
      </w:r>
    </w:p>
    <w:p w:rsidR="006862CC" w:rsidRDefault="006862CC">
      <w:pPr>
        <w:pStyle w:val="ConsPlusNormal"/>
        <w:spacing w:before="220"/>
        <w:ind w:firstLine="540"/>
        <w:jc w:val="both"/>
      </w:pPr>
      <w:r>
        <w:t>Стандарт развития конкуренции в субъектах Российской Федерации, создающий условия для повышения инвестиционной привлекательности региона и способствующий ускорению социально-экономических преобразований, является основным документом Правительства автономного округа по содействию развитию конкуренции в Югре.</w:t>
      </w:r>
    </w:p>
    <w:p w:rsidR="006862CC" w:rsidRDefault="006862CC">
      <w:pPr>
        <w:pStyle w:val="ConsPlusNormal"/>
        <w:spacing w:before="220"/>
        <w:ind w:firstLine="540"/>
        <w:jc w:val="both"/>
      </w:pPr>
      <w:r>
        <w:t xml:space="preserve">Для развития конкуренции в Югре разработан комплекс мер </w:t>
      </w:r>
      <w:hyperlink r:id="rId55" w:history="1">
        <w:r>
          <w:rPr>
            <w:color w:val="0000FF"/>
          </w:rPr>
          <w:t>("дорожная карта")</w:t>
        </w:r>
      </w:hyperlink>
      <w: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автономном округе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
    <w:p w:rsidR="006862CC" w:rsidRDefault="006862CC">
      <w:pPr>
        <w:pStyle w:val="ConsPlusNormal"/>
        <w:spacing w:before="220"/>
        <w:ind w:firstLine="540"/>
        <w:jc w:val="both"/>
      </w:pPr>
      <w:r>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w:t>
      </w:r>
    </w:p>
    <w:p w:rsidR="006862CC" w:rsidRDefault="006862CC">
      <w:pPr>
        <w:pStyle w:val="ConsPlusNormal"/>
        <w:spacing w:before="220"/>
        <w:ind w:firstLine="540"/>
        <w:jc w:val="both"/>
      </w:pPr>
      <w:r>
        <w:t>Сформирована управленческая система решения вопросов конкуренции.</w:t>
      </w:r>
    </w:p>
    <w:p w:rsidR="006862CC" w:rsidRDefault="006862CC">
      <w:pPr>
        <w:pStyle w:val="ConsPlusNormal"/>
        <w:spacing w:before="220"/>
        <w:ind w:firstLine="540"/>
        <w:jc w:val="both"/>
      </w:pPr>
      <w:r>
        <w:t>В целях развития инфраструктуры розничной торговли, достижения разнообразия торговых структур сформирована нормативная правовая база.</w:t>
      </w:r>
    </w:p>
    <w:p w:rsidR="006862CC" w:rsidRDefault="006862CC">
      <w:pPr>
        <w:pStyle w:val="ConsPlusNormal"/>
        <w:spacing w:before="220"/>
        <w:ind w:firstLine="540"/>
        <w:jc w:val="both"/>
      </w:pPr>
      <w:r>
        <w:t xml:space="preserve">Для своевременного реагирования на изменения ассортимента и розничных цен на </w:t>
      </w:r>
      <w:r>
        <w:lastRenderedPageBreak/>
        <w:t>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w:t>
      </w:r>
    </w:p>
    <w:p w:rsidR="006862CC" w:rsidRDefault="006862CC">
      <w:pPr>
        <w:pStyle w:val="ConsPlusNormal"/>
        <w:spacing w:before="220"/>
        <w:ind w:firstLine="540"/>
        <w:jc w:val="both"/>
      </w:pPr>
      <w:r>
        <w:t>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6862CC" w:rsidRDefault="006862CC">
      <w:pPr>
        <w:pStyle w:val="ConsPlusNormal"/>
        <w:spacing w:before="220"/>
        <w:ind w:firstLine="540"/>
        <w:jc w:val="both"/>
      </w:pPr>
      <w:r>
        <w:t>Осуществляется разработка и реализация механизмов общественного контроля за деятельностью субъектов естественных монополий в автономном округе,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6862CC" w:rsidRDefault="006862CC">
      <w:pPr>
        <w:pStyle w:val="ConsPlusNormal"/>
        <w:spacing w:before="220"/>
        <w:ind w:firstLine="540"/>
        <w:jc w:val="both"/>
      </w:pPr>
      <w:r>
        <w:t>В результате принимаемых мер по содействию развитию конкуренции по оценке представителей экспертного сообщества, в Югре уровень конкуренции имеет тенденцию к росту. Это выражается в числе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6862CC" w:rsidRDefault="006862CC">
      <w:pPr>
        <w:pStyle w:val="ConsPlusNormal"/>
        <w:spacing w:before="220"/>
        <w:ind w:firstLine="540"/>
        <w:jc w:val="both"/>
      </w:pPr>
      <w:r>
        <w:t>По итогам социологического опроса, проведенного Департаментом общественных и внешних связей автономного округа в 2017 году, 63,5% опрошенных предпринимателей отметили "высокий" уровень конкуренции и условия ведения бизнеса (2016 год - 63%).</w:t>
      </w:r>
    </w:p>
    <w:p w:rsidR="006862CC" w:rsidRDefault="006862CC">
      <w:pPr>
        <w:pStyle w:val="ConsPlusNormal"/>
        <w:spacing w:before="220"/>
        <w:ind w:firstLine="540"/>
        <w:jc w:val="both"/>
      </w:pPr>
      <w:r>
        <w:t>Со стороны потребителей, большинством респондентов была отмечена удовлетворенность в возможности выбора товаров и услуг и их ценовой доступности практически на всех социально значимых и приоритетных для Югры рынках.</w:t>
      </w:r>
    </w:p>
    <w:p w:rsidR="006862CC" w:rsidRDefault="006862CC">
      <w:pPr>
        <w:pStyle w:val="ConsPlusNormal"/>
        <w:jc w:val="both"/>
      </w:pPr>
    </w:p>
    <w:p w:rsidR="006862CC" w:rsidRDefault="006862CC">
      <w:pPr>
        <w:pStyle w:val="ConsPlusTitle"/>
        <w:jc w:val="center"/>
        <w:outlineLvl w:val="1"/>
      </w:pPr>
      <w:r>
        <w:t>Раздел 2. МЕХАНИЗМ РЕАЛИЗАЦИИ ГОСУДАРСТВЕННОЙ ПРОГРАММЫ</w:t>
      </w:r>
    </w:p>
    <w:p w:rsidR="006862CC" w:rsidRDefault="006862CC">
      <w:pPr>
        <w:pStyle w:val="ConsPlusNormal"/>
        <w:jc w:val="both"/>
      </w:pPr>
    </w:p>
    <w:p w:rsidR="006862CC" w:rsidRDefault="006862CC">
      <w:pPr>
        <w:pStyle w:val="ConsPlusNormal"/>
        <w:ind w:firstLine="540"/>
        <w:jc w:val="both"/>
      </w:pPr>
      <w:r>
        <w:t xml:space="preserve">Основные </w:t>
      </w:r>
      <w:hyperlink w:anchor="P2465" w:history="1">
        <w:r>
          <w:rPr>
            <w:color w:val="0000FF"/>
          </w:rPr>
          <w:t>понятия</w:t>
        </w:r>
      </w:hyperlink>
      <w:r>
        <w:t>, используемые в государственной программе и в приложениях приведены в приложении 1 к государственной программе.</w:t>
      </w:r>
    </w:p>
    <w:p w:rsidR="006862CC" w:rsidRDefault="006862CC">
      <w:pPr>
        <w:pStyle w:val="ConsPlusNormal"/>
        <w:spacing w:before="220"/>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6862CC" w:rsidRDefault="006862CC">
      <w:pPr>
        <w:pStyle w:val="ConsPlusNormal"/>
        <w:spacing w:before="220"/>
        <w:ind w:firstLine="540"/>
        <w:jc w:val="both"/>
      </w:pPr>
      <w:r>
        <w:lastRenderedPageBreak/>
        <w:t>Должностные лица ответственного исполнителя государственной программы,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6862CC" w:rsidRDefault="006862CC">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w:t>
      </w:r>
    </w:p>
    <w:p w:rsidR="006862CC" w:rsidRDefault="006862CC">
      <w:pPr>
        <w:pStyle w:val="ConsPlusNormal"/>
        <w:spacing w:before="220"/>
        <w:ind w:firstLine="540"/>
        <w:jc w:val="both"/>
      </w:pPr>
      <w:r>
        <w:t>Внедрение технологий бережливого производства планируется осуществлять путем обучения сотрудников Депэкономики Югры, а также подведомственных ему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6862CC" w:rsidRDefault="006862CC">
      <w:pPr>
        <w:pStyle w:val="ConsPlusNormal"/>
        <w:spacing w:before="220"/>
        <w:ind w:firstLine="540"/>
        <w:jc w:val="both"/>
      </w:pPr>
      <w:r>
        <w:t>Внедрение бережливого производства на малых и средних предприятиях планируется осуществлять путем:</w:t>
      </w:r>
    </w:p>
    <w:p w:rsidR="006862CC" w:rsidRDefault="006862CC">
      <w:pPr>
        <w:pStyle w:val="ConsPlusNormal"/>
        <w:spacing w:before="220"/>
        <w:ind w:firstLine="540"/>
        <w:jc w:val="both"/>
      </w:pPr>
      <w:r>
        <w:t>проведения образовательных мероприятий по обучению принципам применения методов и инструментов бережливого производства;</w:t>
      </w:r>
    </w:p>
    <w:p w:rsidR="006862CC" w:rsidRDefault="006862CC">
      <w:pPr>
        <w:pStyle w:val="ConsPlusNormal"/>
        <w:spacing w:before="220"/>
        <w:ind w:firstLine="540"/>
        <w:jc w:val="both"/>
      </w:pPr>
      <w:r>
        <w:t>создания механизмов консультационной и информационной поддержки на базе существующей инфраструктуры;</w:t>
      </w:r>
    </w:p>
    <w:p w:rsidR="006862CC" w:rsidRDefault="006862CC">
      <w:pPr>
        <w:pStyle w:val="ConsPlusNormal"/>
        <w:spacing w:before="220"/>
        <w:ind w:firstLine="540"/>
        <w:jc w:val="both"/>
      </w:pPr>
      <w:r>
        <w:t>ведения реестра субъектов малого и среднего предпринимательства, получателей мер государственной поддержки;</w:t>
      </w:r>
    </w:p>
    <w:p w:rsidR="006862CC" w:rsidRDefault="006862CC">
      <w:pPr>
        <w:pStyle w:val="ConsPlusNormal"/>
        <w:spacing w:before="220"/>
        <w:ind w:firstLine="540"/>
        <w:jc w:val="both"/>
      </w:pPr>
      <w: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6862CC" w:rsidRDefault="006862CC">
      <w:pPr>
        <w:pStyle w:val="ConsPlusNormal"/>
        <w:spacing w:before="220"/>
        <w:ind w:firstLine="540"/>
        <w:jc w:val="both"/>
      </w:pPr>
      <w: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6862CC" w:rsidRDefault="006862CC">
      <w:pPr>
        <w:pStyle w:val="ConsPlusNormal"/>
        <w:spacing w:before="220"/>
        <w:ind w:firstLine="540"/>
        <w:jc w:val="both"/>
      </w:pPr>
      <w: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6862CC" w:rsidRDefault="006862CC">
      <w:pPr>
        <w:pStyle w:val="ConsPlusNormal"/>
        <w:spacing w:before="220"/>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6862CC" w:rsidRDefault="006862CC">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6862CC" w:rsidRDefault="006862CC">
      <w:pPr>
        <w:pStyle w:val="ConsPlusNormal"/>
        <w:spacing w:before="220"/>
        <w:ind w:firstLine="540"/>
        <w:jc w:val="both"/>
      </w:pPr>
      <w:r>
        <w:t xml:space="preserve">1. Реализация мероприятий </w:t>
      </w:r>
      <w:hyperlink w:anchor="P701" w:history="1">
        <w:r>
          <w:rPr>
            <w:color w:val="0000FF"/>
          </w:rPr>
          <w:t>подпрограммы II</w:t>
        </w:r>
      </w:hyperlink>
      <w:r>
        <w:t xml:space="preserve"> "Совершенствование государственного и муниципального управления" осуществляется посредством:</w:t>
      </w:r>
    </w:p>
    <w:p w:rsidR="006862CC" w:rsidRDefault="006862CC">
      <w:pPr>
        <w:pStyle w:val="ConsPlusNormal"/>
        <w:spacing w:before="220"/>
        <w:ind w:firstLine="540"/>
        <w:jc w:val="both"/>
      </w:pPr>
      <w:r>
        <w:t xml:space="preserve">1.1. Предоставления субсидии Автономному учреждению Ханты-Мансийского автономного округа - Югры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w:t>
      </w:r>
      <w:r>
        <w:lastRenderedPageBreak/>
        <w:t xml:space="preserve">задания, которое утверждается с учетом требований Федерального </w:t>
      </w:r>
      <w:hyperlink r:id="rId56" w:history="1">
        <w:r>
          <w:rPr>
            <w:color w:val="0000FF"/>
          </w:rPr>
          <w:t>закона</w:t>
        </w:r>
      </w:hyperlink>
      <w:r>
        <w:t xml:space="preserve"> от 27 июля 2010 года N 210-ФЗ "Об организации предоставления государственных и муниципальных услуг" и функций, установленных </w:t>
      </w:r>
      <w:hyperlink r:id="rId57"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N 1376).</w:t>
      </w:r>
    </w:p>
    <w:p w:rsidR="006862CC" w:rsidRDefault="006862CC">
      <w:pPr>
        <w:pStyle w:val="ConsPlusNormal"/>
        <w:spacing w:before="220"/>
        <w:ind w:firstLine="540"/>
        <w:jc w:val="both"/>
      </w:pPr>
      <w:r>
        <w:t>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округа,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многофункциональными центрами предоставления государственных и муниципальных услуг (далее - МФЦ), находящимися в автономном округе (далее - уполномоченный МФЦ).</w:t>
      </w:r>
    </w:p>
    <w:p w:rsidR="006862CC" w:rsidRDefault="003E4E1F">
      <w:pPr>
        <w:pStyle w:val="ConsPlusNormal"/>
        <w:spacing w:before="220"/>
        <w:ind w:firstLine="540"/>
        <w:jc w:val="both"/>
      </w:pPr>
      <w:hyperlink w:anchor="P2495" w:history="1">
        <w:r w:rsidR="006862CC">
          <w:rPr>
            <w:color w:val="0000FF"/>
          </w:rPr>
          <w:t>Функции</w:t>
        </w:r>
      </w:hyperlink>
      <w:r w:rsidR="006862CC">
        <w:t xml:space="preserve"> уполномоченного МФЦ приведены в приложении 2 к государственной программе.</w:t>
      </w:r>
    </w:p>
    <w:p w:rsidR="006862CC" w:rsidRDefault="006862CC">
      <w:pPr>
        <w:pStyle w:val="ConsPlusNormal"/>
        <w:spacing w:before="220"/>
        <w:ind w:firstLine="540"/>
        <w:jc w:val="both"/>
      </w:pPr>
      <w:r>
        <w:t>1.2. Предоставления субсидии муниципальным образованиям автономного округа на предоставление государственных услуг в МФЦ.</w:t>
      </w:r>
    </w:p>
    <w:p w:rsidR="006862CC" w:rsidRDefault="003E4E1F">
      <w:pPr>
        <w:pStyle w:val="ConsPlusNormal"/>
        <w:spacing w:before="220"/>
        <w:ind w:firstLine="540"/>
        <w:jc w:val="both"/>
      </w:pPr>
      <w:hyperlink w:anchor="P2523" w:history="1">
        <w:r w:rsidR="006862CC">
          <w:rPr>
            <w:color w:val="0000FF"/>
          </w:rPr>
          <w:t>Порядок</w:t>
        </w:r>
      </w:hyperlink>
      <w:r w:rsidR="006862CC">
        <w:t xml:space="preserve"> предоставления субсидии муниципальным образованиям автономного округа на предоставление государственных услуг в МФЦ и методика расчета субсидии определены в приложении 3 к государственной программе.</w:t>
      </w:r>
    </w:p>
    <w:p w:rsidR="006862CC" w:rsidRDefault="006862CC">
      <w:pPr>
        <w:pStyle w:val="ConsPlusNormal"/>
        <w:spacing w:before="220"/>
        <w:ind w:firstLine="540"/>
        <w:jc w:val="both"/>
      </w:pPr>
      <w:r>
        <w:t>1.3. Проведения социологических исследований с целью определения уровня удовлетворенности качеством предоставления государственных и муниципальных услуг, которые осуществляет Департамент общественных и внешних связей Югры.</w:t>
      </w:r>
    </w:p>
    <w:p w:rsidR="006862CC" w:rsidRDefault="006862CC">
      <w:pPr>
        <w:pStyle w:val="ConsPlusNormal"/>
        <w:spacing w:before="220"/>
        <w:ind w:firstLine="540"/>
        <w:jc w:val="both"/>
      </w:pPr>
      <w:r>
        <w:t xml:space="preserve">1.4.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имеющих значительные достижения в профессиональной деятельности согласно </w:t>
      </w:r>
      <w:hyperlink w:anchor="P2632" w:history="1">
        <w:r>
          <w:rPr>
            <w:color w:val="0000FF"/>
          </w:rPr>
          <w:t>приложению 4</w:t>
        </w:r>
      </w:hyperlink>
      <w:r>
        <w:t xml:space="preserve"> к государственной программе.</w:t>
      </w:r>
    </w:p>
    <w:p w:rsidR="006862CC" w:rsidRDefault="006862CC">
      <w:pPr>
        <w:pStyle w:val="ConsPlusNormal"/>
        <w:spacing w:before="220"/>
        <w:ind w:firstLine="540"/>
        <w:jc w:val="both"/>
      </w:pPr>
      <w:r>
        <w:t>1.5. Проведения мониторинга деятельности МФЦ для определения стратегических направлений развития сети МФЦ, их соответствия установленным требованиям и федеральным приоритетам.</w:t>
      </w:r>
    </w:p>
    <w:p w:rsidR="006862CC" w:rsidRDefault="006862CC">
      <w:pPr>
        <w:pStyle w:val="ConsPlusNormal"/>
        <w:spacing w:before="220"/>
        <w:ind w:firstLine="540"/>
        <w:jc w:val="both"/>
      </w:pPr>
      <w:r>
        <w:t>1.6. Предоставления субсидии муниципальным образованиям автономного округа на развитие МФЦ.</w:t>
      </w:r>
    </w:p>
    <w:p w:rsidR="006862CC" w:rsidRDefault="003E4E1F">
      <w:pPr>
        <w:pStyle w:val="ConsPlusNormal"/>
        <w:spacing w:before="220"/>
        <w:ind w:firstLine="540"/>
        <w:jc w:val="both"/>
      </w:pPr>
      <w:hyperlink w:anchor="P2715" w:history="1">
        <w:r w:rsidR="006862CC">
          <w:rPr>
            <w:color w:val="0000FF"/>
          </w:rPr>
          <w:t>Порядок</w:t>
        </w:r>
      </w:hyperlink>
      <w:r w:rsidR="006862CC">
        <w:t xml:space="preserve"> предоставления субсидии муниципальным образованиям на развитие МФЦ определен приложением 5 к государственной программе.</w:t>
      </w:r>
    </w:p>
    <w:p w:rsidR="006862CC" w:rsidRDefault="006862CC">
      <w:pPr>
        <w:pStyle w:val="ConsPlusNormal"/>
        <w:spacing w:before="220"/>
        <w:ind w:firstLine="540"/>
        <w:jc w:val="both"/>
      </w:pPr>
      <w:r>
        <w:t>Решение задачи по повышению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 позволит:</w:t>
      </w:r>
    </w:p>
    <w:p w:rsidR="006862CC" w:rsidRDefault="006862CC">
      <w:pPr>
        <w:pStyle w:val="ConsPlusNormal"/>
        <w:spacing w:before="220"/>
        <w:ind w:firstLine="540"/>
        <w:jc w:val="both"/>
      </w:pPr>
      <w:r>
        <w:t>повысить доступность и качество предоставления государственных (муниципальных) услуг;</w:t>
      </w:r>
    </w:p>
    <w:p w:rsidR="006862CC" w:rsidRDefault="006862CC">
      <w:pPr>
        <w:pStyle w:val="ConsPlusNormal"/>
        <w:spacing w:before="220"/>
        <w:ind w:firstLine="540"/>
        <w:jc w:val="both"/>
      </w:pPr>
      <w:r>
        <w:t>снизить административные барьеры;</w:t>
      </w:r>
    </w:p>
    <w:p w:rsidR="006862CC" w:rsidRDefault="006862CC">
      <w:pPr>
        <w:pStyle w:val="ConsPlusNormal"/>
        <w:spacing w:before="220"/>
        <w:ind w:firstLine="540"/>
        <w:jc w:val="both"/>
      </w:pPr>
      <w:r>
        <w:t>повысить эффективность государственного управления;</w:t>
      </w:r>
    </w:p>
    <w:p w:rsidR="006862CC" w:rsidRDefault="006862CC">
      <w:pPr>
        <w:pStyle w:val="ConsPlusNormal"/>
        <w:spacing w:before="220"/>
        <w:ind w:firstLine="540"/>
        <w:jc w:val="both"/>
      </w:pPr>
      <w:r>
        <w:lastRenderedPageBreak/>
        <w:t>совершенствовать разрешительную и контрольно-надзорную деятельности в различных отраслях.</w:t>
      </w:r>
    </w:p>
    <w:p w:rsidR="006862CC" w:rsidRDefault="006862CC">
      <w:pPr>
        <w:pStyle w:val="ConsPlusNormal"/>
        <w:spacing w:before="220"/>
        <w:ind w:firstLine="540"/>
        <w:jc w:val="both"/>
      </w:pPr>
      <w:r>
        <w:t xml:space="preserve">2. Мероприятия </w:t>
      </w:r>
      <w:hyperlink w:anchor="P1231" w:history="1">
        <w:r>
          <w:rPr>
            <w:color w:val="0000FF"/>
          </w:rPr>
          <w:t>подпрограммы 4</w:t>
        </w:r>
      </w:hyperlink>
      <w:r>
        <w:t xml:space="preserve"> "Развитие малого и среднего предпринимательства" реализуются посредством:</w:t>
      </w:r>
    </w:p>
    <w:p w:rsidR="006862CC" w:rsidRDefault="006862CC">
      <w:pPr>
        <w:pStyle w:val="ConsPlusNormal"/>
        <w:spacing w:before="220"/>
        <w:ind w:firstLine="540"/>
        <w:jc w:val="both"/>
      </w:pPr>
      <w:r>
        <w:t>2.1. Предоставления субсидий муниципальным образованиям автономного округа на реализацию мероприятий муниципальных программ (подпрограмм) развития малого и среднего предпринимательства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6862CC" w:rsidRDefault="003E4E1F">
      <w:pPr>
        <w:pStyle w:val="ConsPlusNormal"/>
        <w:spacing w:before="220"/>
        <w:ind w:firstLine="540"/>
        <w:jc w:val="both"/>
      </w:pPr>
      <w:hyperlink w:anchor="P2834" w:history="1">
        <w:r w:rsidR="006862CC">
          <w:rPr>
            <w:color w:val="0000FF"/>
          </w:rPr>
          <w:t>Порядок</w:t>
        </w:r>
      </w:hyperlink>
      <w:r w:rsidR="006862CC">
        <w:t xml:space="preserve"> предоставления субсидий муниципальным образованиям автономного округа на реализацию мероприятий муниципальных программ (подпрограмм) развития малого и среднего предпринимательства определен в приложении 6 к государственной программе.</w:t>
      </w:r>
    </w:p>
    <w:p w:rsidR="006862CC" w:rsidRDefault="006862CC">
      <w:pPr>
        <w:pStyle w:val="ConsPlusNormal"/>
        <w:spacing w:before="220"/>
        <w:ind w:firstLine="540"/>
        <w:jc w:val="both"/>
      </w:pPr>
      <w:r>
        <w:t>2.2. Предоставления субсидий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в целях реализации мероприятий государственной программы, а также осуществления их уставной деятельности.</w:t>
      </w:r>
    </w:p>
    <w:p w:rsidR="006862CC" w:rsidRDefault="003E4E1F">
      <w:pPr>
        <w:pStyle w:val="ConsPlusNormal"/>
        <w:spacing w:before="220"/>
        <w:ind w:firstLine="540"/>
        <w:jc w:val="both"/>
      </w:pPr>
      <w:hyperlink w:anchor="P3050" w:history="1">
        <w:r w:rsidR="006862CC">
          <w:rPr>
            <w:color w:val="0000FF"/>
          </w:rPr>
          <w:t>Порядок</w:t>
        </w:r>
      </w:hyperlink>
      <w:r w:rsidR="006862CC">
        <w:t xml:space="preserve"> предоставления субсидий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определен в приложении 7 к государственной программе.</w:t>
      </w:r>
    </w:p>
    <w:p w:rsidR="006862CC" w:rsidRDefault="006862CC">
      <w:pPr>
        <w:pStyle w:val="ConsPlusNormal"/>
        <w:spacing w:before="220"/>
        <w:ind w:firstLine="540"/>
        <w:jc w:val="both"/>
      </w:pPr>
      <w:r>
        <w:t xml:space="preserve">2.3. Оказание финансовой поддержки субъектам малого и среднего предпринимательства осуществляется в соответствии с </w:t>
      </w:r>
      <w:hyperlink w:anchor="P3174" w:history="1">
        <w:r>
          <w:rPr>
            <w:color w:val="0000FF"/>
          </w:rPr>
          <w:t>условиями</w:t>
        </w:r>
      </w:hyperlink>
      <w:r>
        <w:t>, определенными в приложении 8 к государственной программе.</w:t>
      </w:r>
    </w:p>
    <w:p w:rsidR="006862CC" w:rsidRDefault="006862CC">
      <w:pPr>
        <w:pStyle w:val="ConsPlusNormal"/>
        <w:spacing w:before="220"/>
        <w:ind w:firstLine="540"/>
        <w:jc w:val="both"/>
      </w:pPr>
      <w:r>
        <w:t xml:space="preserve">2.4. Целевые </w:t>
      </w:r>
      <w:hyperlink w:anchor="P3205" w:history="1">
        <w:r>
          <w:rPr>
            <w:color w:val="0000FF"/>
          </w:rPr>
          <w:t>индикаторы</w:t>
        </w:r>
      </w:hyperlink>
      <w:r>
        <w:t xml:space="preserve"> реализации в автономном округе </w:t>
      </w:r>
      <w:hyperlink r:id="rId58"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отражены в приложении 9 к государственной программе.</w:t>
      </w:r>
    </w:p>
    <w:p w:rsidR="006862CC" w:rsidRDefault="006862CC">
      <w:pPr>
        <w:pStyle w:val="ConsPlusNormal"/>
        <w:spacing w:before="220"/>
        <w:ind w:firstLine="540"/>
        <w:jc w:val="both"/>
      </w:pPr>
      <w:r>
        <w:t xml:space="preserve">Перечень возможных рисков при реализации государственной программы и мер по их преодолению приведен в </w:t>
      </w:r>
      <w:hyperlink w:anchor="P2431" w:history="1">
        <w:r>
          <w:rPr>
            <w:color w:val="0000FF"/>
          </w:rPr>
          <w:t>Таблице 6</w:t>
        </w:r>
      </w:hyperlink>
      <w:r>
        <w:t xml:space="preserve"> к государственной программе.</w:t>
      </w:r>
    </w:p>
    <w:p w:rsidR="006862CC" w:rsidRDefault="006862CC">
      <w:pPr>
        <w:pStyle w:val="ConsPlusNormal"/>
        <w:jc w:val="both"/>
      </w:pPr>
    </w:p>
    <w:p w:rsidR="006862CC" w:rsidRDefault="006862CC">
      <w:pPr>
        <w:pStyle w:val="ConsPlusNormal"/>
        <w:jc w:val="right"/>
        <w:outlineLvl w:val="2"/>
      </w:pPr>
      <w:r>
        <w:t>Таблица 1</w:t>
      </w:r>
    </w:p>
    <w:p w:rsidR="006862CC" w:rsidRDefault="006862CC">
      <w:pPr>
        <w:pStyle w:val="ConsPlusNormal"/>
        <w:jc w:val="both"/>
      </w:pPr>
    </w:p>
    <w:p w:rsidR="006862CC" w:rsidRDefault="006862CC">
      <w:pPr>
        <w:pStyle w:val="ConsPlusTitle"/>
        <w:jc w:val="center"/>
      </w:pPr>
      <w:bookmarkStart w:id="1" w:name="P219"/>
      <w:bookmarkEnd w:id="1"/>
      <w:r>
        <w:t>Целевые показатели государственной программы</w:t>
      </w:r>
    </w:p>
    <w:p w:rsidR="006862CC" w:rsidRDefault="006862CC">
      <w:pPr>
        <w:pStyle w:val="ConsPlusNormal"/>
        <w:jc w:val="both"/>
      </w:pPr>
    </w:p>
    <w:p w:rsidR="006862CC" w:rsidRDefault="006862CC">
      <w:pPr>
        <w:sectPr w:rsidR="006862CC" w:rsidSect="00A50B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04"/>
        <w:gridCol w:w="1849"/>
        <w:gridCol w:w="784"/>
        <w:gridCol w:w="784"/>
        <w:gridCol w:w="784"/>
        <w:gridCol w:w="784"/>
        <w:gridCol w:w="784"/>
        <w:gridCol w:w="784"/>
        <w:gridCol w:w="784"/>
        <w:gridCol w:w="1849"/>
      </w:tblGrid>
      <w:tr w:rsidR="006862CC">
        <w:tc>
          <w:tcPr>
            <w:tcW w:w="454" w:type="dxa"/>
            <w:vMerge w:val="restart"/>
          </w:tcPr>
          <w:p w:rsidR="006862CC" w:rsidRDefault="006862CC">
            <w:pPr>
              <w:pStyle w:val="ConsPlusNormal"/>
              <w:jc w:val="center"/>
            </w:pPr>
            <w:r>
              <w:lastRenderedPageBreak/>
              <w:t>N п/п</w:t>
            </w:r>
          </w:p>
        </w:tc>
        <w:tc>
          <w:tcPr>
            <w:tcW w:w="2704" w:type="dxa"/>
            <w:vMerge w:val="restart"/>
          </w:tcPr>
          <w:p w:rsidR="006862CC" w:rsidRDefault="006862CC">
            <w:pPr>
              <w:pStyle w:val="ConsPlusNormal"/>
              <w:jc w:val="center"/>
            </w:pPr>
            <w:r>
              <w:t>Наименование целевых показателей государственной программы</w:t>
            </w:r>
          </w:p>
        </w:tc>
        <w:tc>
          <w:tcPr>
            <w:tcW w:w="1849" w:type="dxa"/>
            <w:vMerge w:val="restart"/>
          </w:tcPr>
          <w:p w:rsidR="006862CC" w:rsidRDefault="006862CC">
            <w:pPr>
              <w:pStyle w:val="ConsPlusNormal"/>
              <w:jc w:val="center"/>
            </w:pPr>
            <w:r>
              <w:t>Базовый показатель на начало реализации государственной программы</w:t>
            </w:r>
          </w:p>
        </w:tc>
        <w:tc>
          <w:tcPr>
            <w:tcW w:w="5488" w:type="dxa"/>
            <w:gridSpan w:val="7"/>
          </w:tcPr>
          <w:p w:rsidR="006862CC" w:rsidRDefault="006862CC">
            <w:pPr>
              <w:pStyle w:val="ConsPlusNormal"/>
              <w:jc w:val="center"/>
            </w:pPr>
            <w:r>
              <w:t>Значения показателя по годам</w:t>
            </w:r>
          </w:p>
        </w:tc>
        <w:tc>
          <w:tcPr>
            <w:tcW w:w="1849" w:type="dxa"/>
            <w:vMerge w:val="restart"/>
          </w:tcPr>
          <w:p w:rsidR="006862CC" w:rsidRDefault="006862CC">
            <w:pPr>
              <w:pStyle w:val="ConsPlusNormal"/>
              <w:jc w:val="center"/>
            </w:pPr>
            <w:r>
              <w:t>Целевое значение показателя на момент окончания действия государственной программы</w:t>
            </w:r>
          </w:p>
        </w:tc>
      </w:tr>
      <w:tr w:rsidR="006862CC">
        <w:tc>
          <w:tcPr>
            <w:tcW w:w="454" w:type="dxa"/>
            <w:vMerge/>
          </w:tcPr>
          <w:p w:rsidR="006862CC" w:rsidRDefault="006862CC"/>
        </w:tc>
        <w:tc>
          <w:tcPr>
            <w:tcW w:w="2704" w:type="dxa"/>
            <w:vMerge/>
          </w:tcPr>
          <w:p w:rsidR="006862CC" w:rsidRDefault="006862CC"/>
        </w:tc>
        <w:tc>
          <w:tcPr>
            <w:tcW w:w="1849" w:type="dxa"/>
            <w:vMerge/>
          </w:tcPr>
          <w:p w:rsidR="006862CC" w:rsidRDefault="006862CC"/>
        </w:tc>
        <w:tc>
          <w:tcPr>
            <w:tcW w:w="784" w:type="dxa"/>
          </w:tcPr>
          <w:p w:rsidR="006862CC" w:rsidRDefault="006862CC">
            <w:pPr>
              <w:pStyle w:val="ConsPlusNormal"/>
              <w:jc w:val="center"/>
            </w:pPr>
            <w:r>
              <w:t>2019 год</w:t>
            </w:r>
          </w:p>
        </w:tc>
        <w:tc>
          <w:tcPr>
            <w:tcW w:w="784" w:type="dxa"/>
          </w:tcPr>
          <w:p w:rsidR="006862CC" w:rsidRDefault="006862CC">
            <w:pPr>
              <w:pStyle w:val="ConsPlusNormal"/>
              <w:jc w:val="center"/>
            </w:pPr>
            <w:r>
              <w:t>2020 год</w:t>
            </w:r>
          </w:p>
        </w:tc>
        <w:tc>
          <w:tcPr>
            <w:tcW w:w="784" w:type="dxa"/>
          </w:tcPr>
          <w:p w:rsidR="006862CC" w:rsidRDefault="006862CC">
            <w:pPr>
              <w:pStyle w:val="ConsPlusNormal"/>
              <w:jc w:val="center"/>
            </w:pPr>
            <w:r>
              <w:t>2021 год</w:t>
            </w:r>
          </w:p>
        </w:tc>
        <w:tc>
          <w:tcPr>
            <w:tcW w:w="784" w:type="dxa"/>
          </w:tcPr>
          <w:p w:rsidR="006862CC" w:rsidRDefault="006862CC">
            <w:pPr>
              <w:pStyle w:val="ConsPlusNormal"/>
              <w:jc w:val="center"/>
            </w:pPr>
            <w:r>
              <w:t>2022 год</w:t>
            </w:r>
          </w:p>
        </w:tc>
        <w:tc>
          <w:tcPr>
            <w:tcW w:w="784" w:type="dxa"/>
          </w:tcPr>
          <w:p w:rsidR="006862CC" w:rsidRDefault="006862CC">
            <w:pPr>
              <w:pStyle w:val="ConsPlusNormal"/>
              <w:jc w:val="center"/>
            </w:pPr>
            <w:r>
              <w:t>2023 год</w:t>
            </w:r>
          </w:p>
        </w:tc>
        <w:tc>
          <w:tcPr>
            <w:tcW w:w="784" w:type="dxa"/>
          </w:tcPr>
          <w:p w:rsidR="006862CC" w:rsidRDefault="006862CC">
            <w:pPr>
              <w:pStyle w:val="ConsPlusNormal"/>
              <w:jc w:val="center"/>
            </w:pPr>
            <w:r>
              <w:t>2024 год</w:t>
            </w:r>
          </w:p>
        </w:tc>
        <w:tc>
          <w:tcPr>
            <w:tcW w:w="784" w:type="dxa"/>
          </w:tcPr>
          <w:p w:rsidR="006862CC" w:rsidRDefault="006862CC">
            <w:pPr>
              <w:pStyle w:val="ConsPlusNormal"/>
              <w:jc w:val="center"/>
            </w:pPr>
            <w:r>
              <w:t>2025 год</w:t>
            </w:r>
          </w:p>
        </w:tc>
        <w:tc>
          <w:tcPr>
            <w:tcW w:w="1849" w:type="dxa"/>
            <w:vMerge/>
          </w:tcPr>
          <w:p w:rsidR="006862CC" w:rsidRDefault="006862CC"/>
        </w:tc>
      </w:tr>
      <w:tr w:rsidR="006862CC">
        <w:tc>
          <w:tcPr>
            <w:tcW w:w="454" w:type="dxa"/>
          </w:tcPr>
          <w:p w:rsidR="006862CC" w:rsidRDefault="006862CC">
            <w:pPr>
              <w:pStyle w:val="ConsPlusNormal"/>
              <w:jc w:val="center"/>
            </w:pPr>
            <w:r>
              <w:t>1</w:t>
            </w:r>
          </w:p>
        </w:tc>
        <w:tc>
          <w:tcPr>
            <w:tcW w:w="2704" w:type="dxa"/>
          </w:tcPr>
          <w:p w:rsidR="006862CC" w:rsidRDefault="006862CC">
            <w:pPr>
              <w:pStyle w:val="ConsPlusNormal"/>
              <w:jc w:val="center"/>
            </w:pPr>
            <w:r>
              <w:t>2</w:t>
            </w:r>
          </w:p>
        </w:tc>
        <w:tc>
          <w:tcPr>
            <w:tcW w:w="1849" w:type="dxa"/>
          </w:tcPr>
          <w:p w:rsidR="006862CC" w:rsidRDefault="006862CC">
            <w:pPr>
              <w:pStyle w:val="ConsPlusNormal"/>
              <w:jc w:val="center"/>
            </w:pPr>
            <w:r>
              <w:t>3</w:t>
            </w:r>
          </w:p>
        </w:tc>
        <w:tc>
          <w:tcPr>
            <w:tcW w:w="784" w:type="dxa"/>
          </w:tcPr>
          <w:p w:rsidR="006862CC" w:rsidRDefault="006862CC">
            <w:pPr>
              <w:pStyle w:val="ConsPlusNormal"/>
              <w:jc w:val="center"/>
            </w:pPr>
            <w:r>
              <w:t>4</w:t>
            </w:r>
          </w:p>
        </w:tc>
        <w:tc>
          <w:tcPr>
            <w:tcW w:w="784" w:type="dxa"/>
          </w:tcPr>
          <w:p w:rsidR="006862CC" w:rsidRDefault="006862CC">
            <w:pPr>
              <w:pStyle w:val="ConsPlusNormal"/>
              <w:jc w:val="center"/>
            </w:pPr>
            <w:r>
              <w:t>5</w:t>
            </w:r>
          </w:p>
        </w:tc>
        <w:tc>
          <w:tcPr>
            <w:tcW w:w="784" w:type="dxa"/>
          </w:tcPr>
          <w:p w:rsidR="006862CC" w:rsidRDefault="006862CC">
            <w:pPr>
              <w:pStyle w:val="ConsPlusNormal"/>
              <w:jc w:val="center"/>
            </w:pPr>
            <w:r>
              <w:t>6</w:t>
            </w:r>
          </w:p>
        </w:tc>
        <w:tc>
          <w:tcPr>
            <w:tcW w:w="784" w:type="dxa"/>
          </w:tcPr>
          <w:p w:rsidR="006862CC" w:rsidRDefault="006862CC">
            <w:pPr>
              <w:pStyle w:val="ConsPlusNormal"/>
              <w:jc w:val="center"/>
            </w:pPr>
            <w:r>
              <w:t>7</w:t>
            </w:r>
          </w:p>
        </w:tc>
        <w:tc>
          <w:tcPr>
            <w:tcW w:w="784" w:type="dxa"/>
          </w:tcPr>
          <w:p w:rsidR="006862CC" w:rsidRDefault="006862CC">
            <w:pPr>
              <w:pStyle w:val="ConsPlusNormal"/>
              <w:jc w:val="center"/>
            </w:pPr>
            <w:r>
              <w:t>8</w:t>
            </w:r>
          </w:p>
        </w:tc>
        <w:tc>
          <w:tcPr>
            <w:tcW w:w="784" w:type="dxa"/>
          </w:tcPr>
          <w:p w:rsidR="006862CC" w:rsidRDefault="006862CC">
            <w:pPr>
              <w:pStyle w:val="ConsPlusNormal"/>
              <w:jc w:val="center"/>
            </w:pPr>
            <w:r>
              <w:t>9</w:t>
            </w:r>
          </w:p>
        </w:tc>
        <w:tc>
          <w:tcPr>
            <w:tcW w:w="784" w:type="dxa"/>
          </w:tcPr>
          <w:p w:rsidR="006862CC" w:rsidRDefault="006862CC">
            <w:pPr>
              <w:pStyle w:val="ConsPlusNormal"/>
              <w:jc w:val="center"/>
            </w:pPr>
            <w:r>
              <w:t>10</w:t>
            </w:r>
          </w:p>
        </w:tc>
        <w:tc>
          <w:tcPr>
            <w:tcW w:w="1849" w:type="dxa"/>
          </w:tcPr>
          <w:p w:rsidR="006862CC" w:rsidRDefault="006862CC">
            <w:pPr>
              <w:pStyle w:val="ConsPlusNormal"/>
              <w:jc w:val="center"/>
            </w:pPr>
            <w:r>
              <w:t>11</w:t>
            </w:r>
          </w:p>
        </w:tc>
      </w:tr>
      <w:tr w:rsidR="006862CC">
        <w:tc>
          <w:tcPr>
            <w:tcW w:w="454" w:type="dxa"/>
          </w:tcPr>
          <w:p w:rsidR="006862CC" w:rsidRDefault="006862CC">
            <w:pPr>
              <w:pStyle w:val="ConsPlusNormal"/>
              <w:jc w:val="center"/>
            </w:pPr>
            <w:r>
              <w:t>1</w:t>
            </w:r>
          </w:p>
        </w:tc>
        <w:tc>
          <w:tcPr>
            <w:tcW w:w="2704" w:type="dxa"/>
          </w:tcPr>
          <w:p w:rsidR="006862CC" w:rsidRDefault="006862CC">
            <w:pPr>
              <w:pStyle w:val="ConsPlusNormal"/>
            </w:pPr>
            <w:r>
              <w:t xml:space="preserve">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 </w:t>
            </w:r>
            <w:hyperlink w:anchor="P346" w:history="1">
              <w:r>
                <w:rPr>
                  <w:color w:val="0000FF"/>
                </w:rPr>
                <w:t>&lt;1&gt;</w:t>
              </w:r>
            </w:hyperlink>
          </w:p>
        </w:tc>
        <w:tc>
          <w:tcPr>
            <w:tcW w:w="1849"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784" w:type="dxa"/>
          </w:tcPr>
          <w:p w:rsidR="006862CC" w:rsidRDefault="006862CC">
            <w:pPr>
              <w:pStyle w:val="ConsPlusNormal"/>
              <w:jc w:val="center"/>
            </w:pPr>
            <w:r>
              <w:t>15,0</w:t>
            </w:r>
          </w:p>
        </w:tc>
        <w:tc>
          <w:tcPr>
            <w:tcW w:w="1849" w:type="dxa"/>
          </w:tcPr>
          <w:p w:rsidR="006862CC" w:rsidRDefault="006862CC">
            <w:pPr>
              <w:pStyle w:val="ConsPlusNormal"/>
              <w:jc w:val="center"/>
            </w:pPr>
            <w:r>
              <w:t>15,0</w:t>
            </w:r>
          </w:p>
        </w:tc>
      </w:tr>
      <w:tr w:rsidR="006862CC">
        <w:tc>
          <w:tcPr>
            <w:tcW w:w="454" w:type="dxa"/>
          </w:tcPr>
          <w:p w:rsidR="006862CC" w:rsidRDefault="006862CC">
            <w:pPr>
              <w:pStyle w:val="ConsPlusNormal"/>
              <w:jc w:val="center"/>
            </w:pPr>
            <w:r>
              <w:t>2</w:t>
            </w:r>
          </w:p>
        </w:tc>
        <w:tc>
          <w:tcPr>
            <w:tcW w:w="2704" w:type="dxa"/>
          </w:tcPr>
          <w:p w:rsidR="006862CC" w:rsidRDefault="006862CC">
            <w:pPr>
              <w:pStyle w:val="ConsPlusNormal"/>
            </w:pPr>
            <w: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w:t>
            </w:r>
            <w:r>
              <w:lastRenderedPageBreak/>
              <w:t xml:space="preserve">деятельности (единиц) </w:t>
            </w:r>
            <w:hyperlink w:anchor="P346" w:history="1">
              <w:r>
                <w:rPr>
                  <w:color w:val="0000FF"/>
                </w:rPr>
                <w:t>&lt;1&gt;</w:t>
              </w:r>
            </w:hyperlink>
          </w:p>
        </w:tc>
        <w:tc>
          <w:tcPr>
            <w:tcW w:w="1849" w:type="dxa"/>
          </w:tcPr>
          <w:p w:rsidR="006862CC" w:rsidRDefault="006862CC">
            <w:pPr>
              <w:pStyle w:val="ConsPlusNormal"/>
              <w:jc w:val="center"/>
            </w:pPr>
            <w:r>
              <w:lastRenderedPageBreak/>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784" w:type="dxa"/>
          </w:tcPr>
          <w:p w:rsidR="006862CC" w:rsidRDefault="006862CC">
            <w:pPr>
              <w:pStyle w:val="ConsPlusNormal"/>
              <w:jc w:val="center"/>
            </w:pPr>
            <w:r>
              <w:t>2,0</w:t>
            </w:r>
          </w:p>
        </w:tc>
        <w:tc>
          <w:tcPr>
            <w:tcW w:w="1849" w:type="dxa"/>
          </w:tcPr>
          <w:p w:rsidR="006862CC" w:rsidRDefault="006862CC">
            <w:pPr>
              <w:pStyle w:val="ConsPlusNormal"/>
              <w:jc w:val="center"/>
            </w:pPr>
            <w:r>
              <w:t>2,0</w:t>
            </w:r>
          </w:p>
        </w:tc>
      </w:tr>
      <w:tr w:rsidR="006862CC">
        <w:tc>
          <w:tcPr>
            <w:tcW w:w="454" w:type="dxa"/>
          </w:tcPr>
          <w:p w:rsidR="006862CC" w:rsidRDefault="006862CC">
            <w:pPr>
              <w:pStyle w:val="ConsPlusNormal"/>
              <w:jc w:val="center"/>
            </w:pPr>
            <w:r>
              <w:lastRenderedPageBreak/>
              <w:t>3</w:t>
            </w:r>
          </w:p>
        </w:tc>
        <w:tc>
          <w:tcPr>
            <w:tcW w:w="2704" w:type="dxa"/>
          </w:tcPr>
          <w:p w:rsidR="006862CC" w:rsidRDefault="006862CC">
            <w:pPr>
              <w:pStyle w:val="ConsPlusNormal"/>
            </w:pPr>
            <w:r>
              <w:t xml:space="preserve">Валовой региональный продукт на душу населения, тыс. рублей </w:t>
            </w:r>
            <w:hyperlink w:anchor="P345" w:history="1">
              <w:r>
                <w:rPr>
                  <w:color w:val="0000FF"/>
                </w:rPr>
                <w:t>&lt;*&gt;</w:t>
              </w:r>
            </w:hyperlink>
          </w:p>
        </w:tc>
        <w:tc>
          <w:tcPr>
            <w:tcW w:w="1849" w:type="dxa"/>
          </w:tcPr>
          <w:p w:rsidR="006862CC" w:rsidRDefault="006862CC">
            <w:pPr>
              <w:pStyle w:val="ConsPlusNormal"/>
              <w:jc w:val="center"/>
            </w:pPr>
            <w:r>
              <w:t>2002,9</w:t>
            </w:r>
          </w:p>
        </w:tc>
        <w:tc>
          <w:tcPr>
            <w:tcW w:w="784" w:type="dxa"/>
          </w:tcPr>
          <w:p w:rsidR="006862CC" w:rsidRDefault="006862CC">
            <w:pPr>
              <w:pStyle w:val="ConsPlusNormal"/>
              <w:jc w:val="center"/>
            </w:pPr>
            <w:r>
              <w:t>2108,8</w:t>
            </w:r>
          </w:p>
        </w:tc>
        <w:tc>
          <w:tcPr>
            <w:tcW w:w="784" w:type="dxa"/>
          </w:tcPr>
          <w:p w:rsidR="006862CC" w:rsidRDefault="006862CC">
            <w:pPr>
              <w:pStyle w:val="ConsPlusNormal"/>
              <w:jc w:val="center"/>
            </w:pPr>
            <w:r>
              <w:t>2176,1</w:t>
            </w:r>
          </w:p>
        </w:tc>
        <w:tc>
          <w:tcPr>
            <w:tcW w:w="784" w:type="dxa"/>
          </w:tcPr>
          <w:p w:rsidR="006862CC" w:rsidRDefault="006862CC">
            <w:pPr>
              <w:pStyle w:val="ConsPlusNormal"/>
              <w:jc w:val="center"/>
            </w:pPr>
            <w:r>
              <w:t>2220,3</w:t>
            </w:r>
          </w:p>
        </w:tc>
        <w:tc>
          <w:tcPr>
            <w:tcW w:w="784" w:type="dxa"/>
          </w:tcPr>
          <w:p w:rsidR="006862CC" w:rsidRDefault="006862CC">
            <w:pPr>
              <w:pStyle w:val="ConsPlusNormal"/>
              <w:jc w:val="center"/>
            </w:pPr>
            <w:r>
              <w:t>2263,1</w:t>
            </w:r>
          </w:p>
        </w:tc>
        <w:tc>
          <w:tcPr>
            <w:tcW w:w="784" w:type="dxa"/>
          </w:tcPr>
          <w:p w:rsidR="006862CC" w:rsidRDefault="006862CC">
            <w:pPr>
              <w:pStyle w:val="ConsPlusNormal"/>
              <w:jc w:val="center"/>
            </w:pPr>
            <w:r>
              <w:t>2307,5</w:t>
            </w:r>
          </w:p>
        </w:tc>
        <w:tc>
          <w:tcPr>
            <w:tcW w:w="784" w:type="dxa"/>
          </w:tcPr>
          <w:p w:rsidR="006862CC" w:rsidRDefault="006862CC">
            <w:pPr>
              <w:pStyle w:val="ConsPlusNormal"/>
              <w:jc w:val="center"/>
            </w:pPr>
            <w:r>
              <w:t>2347,4</w:t>
            </w:r>
          </w:p>
        </w:tc>
        <w:tc>
          <w:tcPr>
            <w:tcW w:w="784" w:type="dxa"/>
          </w:tcPr>
          <w:p w:rsidR="006862CC" w:rsidRDefault="006862CC">
            <w:pPr>
              <w:pStyle w:val="ConsPlusNormal"/>
              <w:jc w:val="center"/>
            </w:pPr>
            <w:r>
              <w:t>2370,9</w:t>
            </w:r>
          </w:p>
        </w:tc>
        <w:tc>
          <w:tcPr>
            <w:tcW w:w="1849" w:type="dxa"/>
          </w:tcPr>
          <w:p w:rsidR="006862CC" w:rsidRDefault="006862CC">
            <w:pPr>
              <w:pStyle w:val="ConsPlusNormal"/>
              <w:jc w:val="center"/>
            </w:pPr>
            <w:r>
              <w:t>2489,4</w:t>
            </w:r>
          </w:p>
        </w:tc>
      </w:tr>
      <w:tr w:rsidR="006862CC">
        <w:tc>
          <w:tcPr>
            <w:tcW w:w="454" w:type="dxa"/>
          </w:tcPr>
          <w:p w:rsidR="006862CC" w:rsidRDefault="006862CC">
            <w:pPr>
              <w:pStyle w:val="ConsPlusNormal"/>
              <w:jc w:val="center"/>
            </w:pPr>
            <w:r>
              <w:t>4</w:t>
            </w:r>
          </w:p>
        </w:tc>
        <w:tc>
          <w:tcPr>
            <w:tcW w:w="2704" w:type="dxa"/>
          </w:tcPr>
          <w:p w:rsidR="006862CC" w:rsidRDefault="006862CC">
            <w:pPr>
              <w:pStyle w:val="ConsPlusNormal"/>
            </w:pPr>
            <w:r>
              <w:t xml:space="preserve">Отношение объема инвестиций в основной капитал к валовому региональному продукту (%) </w:t>
            </w:r>
            <w:hyperlink w:anchor="P345" w:history="1">
              <w:r>
                <w:rPr>
                  <w:color w:val="0000FF"/>
                </w:rPr>
                <w:t>&lt;*&gt;</w:t>
              </w:r>
            </w:hyperlink>
            <w:hyperlink w:anchor="P347" w:history="1">
              <w:r>
                <w:rPr>
                  <w:color w:val="0000FF"/>
                </w:rPr>
                <w:t>&lt;2&gt;</w:t>
              </w:r>
            </w:hyperlink>
          </w:p>
        </w:tc>
        <w:tc>
          <w:tcPr>
            <w:tcW w:w="1849" w:type="dxa"/>
          </w:tcPr>
          <w:p w:rsidR="006862CC" w:rsidRDefault="006862CC">
            <w:pPr>
              <w:pStyle w:val="ConsPlusNormal"/>
              <w:jc w:val="center"/>
            </w:pPr>
            <w:r>
              <w:t>28,5</w:t>
            </w:r>
          </w:p>
        </w:tc>
        <w:tc>
          <w:tcPr>
            <w:tcW w:w="784" w:type="dxa"/>
          </w:tcPr>
          <w:p w:rsidR="006862CC" w:rsidRDefault="006862CC">
            <w:pPr>
              <w:pStyle w:val="ConsPlusNormal"/>
              <w:jc w:val="center"/>
            </w:pPr>
            <w:r>
              <w:t>27,8</w:t>
            </w:r>
          </w:p>
        </w:tc>
        <w:tc>
          <w:tcPr>
            <w:tcW w:w="784" w:type="dxa"/>
          </w:tcPr>
          <w:p w:rsidR="006862CC" w:rsidRDefault="006862CC">
            <w:pPr>
              <w:pStyle w:val="ConsPlusNormal"/>
              <w:jc w:val="center"/>
            </w:pPr>
            <w:r>
              <w:t>27,2</w:t>
            </w:r>
          </w:p>
        </w:tc>
        <w:tc>
          <w:tcPr>
            <w:tcW w:w="784" w:type="dxa"/>
          </w:tcPr>
          <w:p w:rsidR="006862CC" w:rsidRDefault="006862CC">
            <w:pPr>
              <w:pStyle w:val="ConsPlusNormal"/>
              <w:jc w:val="center"/>
            </w:pPr>
            <w:r>
              <w:t>27,0</w:t>
            </w:r>
          </w:p>
        </w:tc>
        <w:tc>
          <w:tcPr>
            <w:tcW w:w="784" w:type="dxa"/>
          </w:tcPr>
          <w:p w:rsidR="006862CC" w:rsidRDefault="006862CC">
            <w:pPr>
              <w:pStyle w:val="ConsPlusNormal"/>
              <w:jc w:val="center"/>
            </w:pPr>
            <w:r>
              <w:t>27,0</w:t>
            </w:r>
          </w:p>
        </w:tc>
        <w:tc>
          <w:tcPr>
            <w:tcW w:w="784" w:type="dxa"/>
          </w:tcPr>
          <w:p w:rsidR="006862CC" w:rsidRDefault="006862CC">
            <w:pPr>
              <w:pStyle w:val="ConsPlusNormal"/>
              <w:jc w:val="center"/>
            </w:pPr>
            <w:r>
              <w:t>27,0</w:t>
            </w:r>
          </w:p>
        </w:tc>
        <w:tc>
          <w:tcPr>
            <w:tcW w:w="784" w:type="dxa"/>
          </w:tcPr>
          <w:p w:rsidR="006862CC" w:rsidRDefault="006862CC">
            <w:pPr>
              <w:pStyle w:val="ConsPlusNormal"/>
              <w:jc w:val="center"/>
            </w:pPr>
            <w:r>
              <w:t>27,0</w:t>
            </w:r>
          </w:p>
        </w:tc>
        <w:tc>
          <w:tcPr>
            <w:tcW w:w="784" w:type="dxa"/>
          </w:tcPr>
          <w:p w:rsidR="006862CC" w:rsidRDefault="006862CC">
            <w:pPr>
              <w:pStyle w:val="ConsPlusNormal"/>
              <w:jc w:val="center"/>
            </w:pPr>
            <w:r>
              <w:t>27,0</w:t>
            </w:r>
          </w:p>
        </w:tc>
        <w:tc>
          <w:tcPr>
            <w:tcW w:w="1849" w:type="dxa"/>
          </w:tcPr>
          <w:p w:rsidR="006862CC" w:rsidRDefault="006862CC">
            <w:pPr>
              <w:pStyle w:val="ConsPlusNormal"/>
              <w:jc w:val="center"/>
            </w:pPr>
            <w:r>
              <w:t>27,0</w:t>
            </w:r>
          </w:p>
        </w:tc>
      </w:tr>
      <w:tr w:rsidR="006862CC">
        <w:tc>
          <w:tcPr>
            <w:tcW w:w="454" w:type="dxa"/>
          </w:tcPr>
          <w:p w:rsidR="006862CC" w:rsidRDefault="006862CC">
            <w:pPr>
              <w:pStyle w:val="ConsPlusNormal"/>
              <w:jc w:val="center"/>
            </w:pPr>
            <w:r>
              <w:t>5</w:t>
            </w:r>
          </w:p>
        </w:tc>
        <w:tc>
          <w:tcPr>
            <w:tcW w:w="2704" w:type="dxa"/>
          </w:tcPr>
          <w:p w:rsidR="006862CC" w:rsidRDefault="006862CC">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(процент от числа опрошенных) </w:t>
            </w:r>
            <w:hyperlink w:anchor="P346" w:history="1">
              <w:r>
                <w:rPr>
                  <w:color w:val="0000FF"/>
                </w:rPr>
                <w:t>&lt;1&gt;</w:t>
              </w:r>
            </w:hyperlink>
          </w:p>
        </w:tc>
        <w:tc>
          <w:tcPr>
            <w:tcW w:w="1849"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784" w:type="dxa"/>
          </w:tcPr>
          <w:p w:rsidR="006862CC" w:rsidRDefault="006862CC">
            <w:pPr>
              <w:pStyle w:val="ConsPlusNormal"/>
              <w:jc w:val="center"/>
            </w:pPr>
            <w:r>
              <w:t>90,0</w:t>
            </w:r>
          </w:p>
        </w:tc>
        <w:tc>
          <w:tcPr>
            <w:tcW w:w="1849" w:type="dxa"/>
          </w:tcPr>
          <w:p w:rsidR="006862CC" w:rsidRDefault="006862CC">
            <w:pPr>
              <w:pStyle w:val="ConsPlusNormal"/>
              <w:jc w:val="center"/>
            </w:pPr>
            <w:r>
              <w:t>90,0</w:t>
            </w:r>
          </w:p>
        </w:tc>
      </w:tr>
      <w:tr w:rsidR="006862CC">
        <w:tc>
          <w:tcPr>
            <w:tcW w:w="454" w:type="dxa"/>
          </w:tcPr>
          <w:p w:rsidR="006862CC" w:rsidRDefault="006862CC">
            <w:pPr>
              <w:pStyle w:val="ConsPlusNormal"/>
              <w:jc w:val="center"/>
            </w:pPr>
            <w:r>
              <w:t>6</w:t>
            </w:r>
          </w:p>
        </w:tc>
        <w:tc>
          <w:tcPr>
            <w:tcW w:w="2704" w:type="dxa"/>
          </w:tcPr>
          <w:p w:rsidR="006862CC" w:rsidRDefault="006862CC">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346" w:history="1">
              <w:r>
                <w:rPr>
                  <w:color w:val="0000FF"/>
                </w:rPr>
                <w:t>&lt;1&gt;</w:t>
              </w:r>
            </w:hyperlink>
          </w:p>
        </w:tc>
        <w:tc>
          <w:tcPr>
            <w:tcW w:w="1849" w:type="dxa"/>
          </w:tcPr>
          <w:p w:rsidR="006862CC" w:rsidRDefault="006862CC">
            <w:pPr>
              <w:pStyle w:val="ConsPlusNormal"/>
              <w:jc w:val="center"/>
            </w:pPr>
            <w:r>
              <w:lastRenderedPageBreak/>
              <w:t>99,0</w:t>
            </w:r>
          </w:p>
        </w:tc>
        <w:tc>
          <w:tcPr>
            <w:tcW w:w="784" w:type="dxa"/>
          </w:tcPr>
          <w:p w:rsidR="006862CC" w:rsidRDefault="006862CC">
            <w:pPr>
              <w:pStyle w:val="ConsPlusNormal"/>
              <w:jc w:val="center"/>
            </w:pPr>
            <w:r>
              <w:t>99,1</w:t>
            </w:r>
          </w:p>
        </w:tc>
        <w:tc>
          <w:tcPr>
            <w:tcW w:w="784" w:type="dxa"/>
          </w:tcPr>
          <w:p w:rsidR="006862CC" w:rsidRDefault="006862CC">
            <w:pPr>
              <w:pStyle w:val="ConsPlusNormal"/>
              <w:jc w:val="center"/>
            </w:pPr>
            <w:r>
              <w:t>99,2</w:t>
            </w:r>
          </w:p>
        </w:tc>
        <w:tc>
          <w:tcPr>
            <w:tcW w:w="784" w:type="dxa"/>
          </w:tcPr>
          <w:p w:rsidR="006862CC" w:rsidRDefault="006862CC">
            <w:pPr>
              <w:pStyle w:val="ConsPlusNormal"/>
              <w:jc w:val="center"/>
            </w:pPr>
            <w:r>
              <w:t>99,3</w:t>
            </w:r>
          </w:p>
        </w:tc>
        <w:tc>
          <w:tcPr>
            <w:tcW w:w="784" w:type="dxa"/>
          </w:tcPr>
          <w:p w:rsidR="006862CC" w:rsidRDefault="006862CC">
            <w:pPr>
              <w:pStyle w:val="ConsPlusNormal"/>
              <w:jc w:val="center"/>
            </w:pPr>
            <w:r>
              <w:t>99,4</w:t>
            </w:r>
          </w:p>
        </w:tc>
        <w:tc>
          <w:tcPr>
            <w:tcW w:w="784" w:type="dxa"/>
          </w:tcPr>
          <w:p w:rsidR="006862CC" w:rsidRDefault="006862CC">
            <w:pPr>
              <w:pStyle w:val="ConsPlusNormal"/>
              <w:jc w:val="center"/>
            </w:pPr>
            <w:r>
              <w:t>99,5</w:t>
            </w:r>
          </w:p>
        </w:tc>
        <w:tc>
          <w:tcPr>
            <w:tcW w:w="784" w:type="dxa"/>
          </w:tcPr>
          <w:p w:rsidR="006862CC" w:rsidRDefault="006862CC">
            <w:pPr>
              <w:pStyle w:val="ConsPlusNormal"/>
              <w:jc w:val="center"/>
            </w:pPr>
            <w:r>
              <w:t>99,5</w:t>
            </w:r>
          </w:p>
        </w:tc>
        <w:tc>
          <w:tcPr>
            <w:tcW w:w="784" w:type="dxa"/>
          </w:tcPr>
          <w:p w:rsidR="006862CC" w:rsidRDefault="006862CC">
            <w:pPr>
              <w:pStyle w:val="ConsPlusNormal"/>
              <w:jc w:val="center"/>
            </w:pPr>
            <w:r>
              <w:t>99,5</w:t>
            </w:r>
          </w:p>
        </w:tc>
        <w:tc>
          <w:tcPr>
            <w:tcW w:w="1849" w:type="dxa"/>
          </w:tcPr>
          <w:p w:rsidR="006862CC" w:rsidRDefault="006862CC">
            <w:pPr>
              <w:pStyle w:val="ConsPlusNormal"/>
              <w:jc w:val="center"/>
            </w:pPr>
            <w:r>
              <w:t>99,5</w:t>
            </w:r>
          </w:p>
        </w:tc>
      </w:tr>
      <w:tr w:rsidR="006862CC">
        <w:tc>
          <w:tcPr>
            <w:tcW w:w="454" w:type="dxa"/>
          </w:tcPr>
          <w:p w:rsidR="006862CC" w:rsidRDefault="006862CC">
            <w:pPr>
              <w:pStyle w:val="ConsPlusNormal"/>
              <w:jc w:val="center"/>
            </w:pPr>
            <w:r>
              <w:lastRenderedPageBreak/>
              <w:t>7</w:t>
            </w:r>
          </w:p>
        </w:tc>
        <w:tc>
          <w:tcPr>
            <w:tcW w:w="2704" w:type="dxa"/>
          </w:tcPr>
          <w:p w:rsidR="006862CC" w:rsidRDefault="006862CC">
            <w:pPr>
              <w:pStyle w:val="ConsPlusNormal"/>
            </w:pPr>
            <w:r>
              <w:t>Уровень развития государственно-частного партнерства (%)</w:t>
            </w:r>
          </w:p>
        </w:tc>
        <w:tc>
          <w:tcPr>
            <w:tcW w:w="1849" w:type="dxa"/>
          </w:tcPr>
          <w:p w:rsidR="006862CC" w:rsidRDefault="006862CC">
            <w:pPr>
              <w:pStyle w:val="ConsPlusNormal"/>
              <w:jc w:val="center"/>
            </w:pPr>
            <w:r>
              <w:t>66,5</w:t>
            </w:r>
          </w:p>
        </w:tc>
        <w:tc>
          <w:tcPr>
            <w:tcW w:w="784" w:type="dxa"/>
          </w:tcPr>
          <w:p w:rsidR="006862CC" w:rsidRDefault="006862CC">
            <w:pPr>
              <w:pStyle w:val="ConsPlusNormal"/>
              <w:jc w:val="center"/>
            </w:pPr>
            <w:r>
              <w:t>87,5</w:t>
            </w:r>
          </w:p>
        </w:tc>
        <w:tc>
          <w:tcPr>
            <w:tcW w:w="784" w:type="dxa"/>
          </w:tcPr>
          <w:p w:rsidR="006862CC" w:rsidRDefault="006862CC">
            <w:pPr>
              <w:pStyle w:val="ConsPlusNormal"/>
              <w:jc w:val="center"/>
            </w:pPr>
            <w:r>
              <w:t>100,0</w:t>
            </w:r>
          </w:p>
        </w:tc>
        <w:tc>
          <w:tcPr>
            <w:tcW w:w="784" w:type="dxa"/>
          </w:tcPr>
          <w:p w:rsidR="006862CC" w:rsidRDefault="006862CC">
            <w:pPr>
              <w:pStyle w:val="ConsPlusNormal"/>
              <w:jc w:val="center"/>
            </w:pPr>
            <w:r>
              <w:t>100,0</w:t>
            </w:r>
          </w:p>
        </w:tc>
        <w:tc>
          <w:tcPr>
            <w:tcW w:w="784" w:type="dxa"/>
          </w:tcPr>
          <w:p w:rsidR="006862CC" w:rsidRDefault="006862CC">
            <w:pPr>
              <w:pStyle w:val="ConsPlusNormal"/>
              <w:jc w:val="center"/>
            </w:pPr>
            <w:r>
              <w:t>100,0</w:t>
            </w:r>
          </w:p>
        </w:tc>
        <w:tc>
          <w:tcPr>
            <w:tcW w:w="784" w:type="dxa"/>
          </w:tcPr>
          <w:p w:rsidR="006862CC" w:rsidRDefault="006862CC">
            <w:pPr>
              <w:pStyle w:val="ConsPlusNormal"/>
              <w:jc w:val="center"/>
            </w:pPr>
            <w:r>
              <w:t>100,0</w:t>
            </w:r>
          </w:p>
        </w:tc>
        <w:tc>
          <w:tcPr>
            <w:tcW w:w="784" w:type="dxa"/>
          </w:tcPr>
          <w:p w:rsidR="006862CC" w:rsidRDefault="006862CC">
            <w:pPr>
              <w:pStyle w:val="ConsPlusNormal"/>
              <w:jc w:val="center"/>
            </w:pPr>
            <w:r>
              <w:t>100,0</w:t>
            </w:r>
          </w:p>
        </w:tc>
        <w:tc>
          <w:tcPr>
            <w:tcW w:w="784" w:type="dxa"/>
          </w:tcPr>
          <w:p w:rsidR="006862CC" w:rsidRDefault="006862CC">
            <w:pPr>
              <w:pStyle w:val="ConsPlusNormal"/>
              <w:jc w:val="center"/>
            </w:pPr>
            <w:r>
              <w:t>100,0</w:t>
            </w:r>
          </w:p>
        </w:tc>
        <w:tc>
          <w:tcPr>
            <w:tcW w:w="1849" w:type="dxa"/>
          </w:tcPr>
          <w:p w:rsidR="006862CC" w:rsidRDefault="006862CC">
            <w:pPr>
              <w:pStyle w:val="ConsPlusNormal"/>
              <w:jc w:val="center"/>
            </w:pPr>
            <w:r>
              <w:t>100,0</w:t>
            </w:r>
          </w:p>
        </w:tc>
      </w:tr>
      <w:tr w:rsidR="006862CC">
        <w:tc>
          <w:tcPr>
            <w:tcW w:w="454" w:type="dxa"/>
          </w:tcPr>
          <w:p w:rsidR="006862CC" w:rsidRDefault="006862CC">
            <w:pPr>
              <w:pStyle w:val="ConsPlusNormal"/>
              <w:jc w:val="center"/>
            </w:pPr>
            <w:r>
              <w:t>8</w:t>
            </w:r>
          </w:p>
        </w:tc>
        <w:tc>
          <w:tcPr>
            <w:tcW w:w="2704" w:type="dxa"/>
          </w:tcPr>
          <w:p w:rsidR="006862CC" w:rsidRDefault="006862CC">
            <w:pPr>
              <w:pStyle w:val="ConsPlusNormal"/>
            </w:pPr>
            <w:r>
              <w:t xml:space="preserve">Численность занятых в сфере малого и среднего предпринимательства, включая индивидуальных предпринимателей, тыс. человек </w:t>
            </w:r>
            <w:hyperlink w:anchor="P345" w:history="1">
              <w:r>
                <w:rPr>
                  <w:color w:val="0000FF"/>
                </w:rPr>
                <w:t>&lt;*&gt;</w:t>
              </w:r>
            </w:hyperlink>
            <w:hyperlink w:anchor="P348" w:history="1">
              <w:r>
                <w:rPr>
                  <w:color w:val="0000FF"/>
                </w:rPr>
                <w:t>&lt;3&gt;</w:t>
              </w:r>
            </w:hyperlink>
          </w:p>
        </w:tc>
        <w:tc>
          <w:tcPr>
            <w:tcW w:w="1849" w:type="dxa"/>
          </w:tcPr>
          <w:p w:rsidR="006862CC" w:rsidRDefault="006862CC">
            <w:pPr>
              <w:pStyle w:val="ConsPlusNormal"/>
              <w:jc w:val="center"/>
            </w:pPr>
            <w:r>
              <w:t>180,8</w:t>
            </w:r>
          </w:p>
        </w:tc>
        <w:tc>
          <w:tcPr>
            <w:tcW w:w="784" w:type="dxa"/>
          </w:tcPr>
          <w:p w:rsidR="006862CC" w:rsidRDefault="006862CC">
            <w:pPr>
              <w:pStyle w:val="ConsPlusNormal"/>
              <w:jc w:val="center"/>
            </w:pPr>
            <w:r>
              <w:t>182,9</w:t>
            </w:r>
          </w:p>
        </w:tc>
        <w:tc>
          <w:tcPr>
            <w:tcW w:w="784" w:type="dxa"/>
          </w:tcPr>
          <w:p w:rsidR="006862CC" w:rsidRDefault="006862CC">
            <w:pPr>
              <w:pStyle w:val="ConsPlusNormal"/>
              <w:jc w:val="center"/>
            </w:pPr>
            <w:r>
              <w:t>184,5</w:t>
            </w:r>
          </w:p>
        </w:tc>
        <w:tc>
          <w:tcPr>
            <w:tcW w:w="784" w:type="dxa"/>
          </w:tcPr>
          <w:p w:rsidR="006862CC" w:rsidRDefault="006862CC">
            <w:pPr>
              <w:pStyle w:val="ConsPlusNormal"/>
              <w:jc w:val="center"/>
            </w:pPr>
            <w:r>
              <w:t>184,5</w:t>
            </w:r>
          </w:p>
        </w:tc>
        <w:tc>
          <w:tcPr>
            <w:tcW w:w="784" w:type="dxa"/>
          </w:tcPr>
          <w:p w:rsidR="006862CC" w:rsidRDefault="006862CC">
            <w:pPr>
              <w:pStyle w:val="ConsPlusNormal"/>
              <w:jc w:val="center"/>
            </w:pPr>
            <w:r>
              <w:t>186,2</w:t>
            </w:r>
          </w:p>
        </w:tc>
        <w:tc>
          <w:tcPr>
            <w:tcW w:w="784" w:type="dxa"/>
          </w:tcPr>
          <w:p w:rsidR="006862CC" w:rsidRDefault="006862CC">
            <w:pPr>
              <w:pStyle w:val="ConsPlusNormal"/>
              <w:jc w:val="center"/>
            </w:pPr>
            <w:r>
              <w:t>188,2</w:t>
            </w:r>
          </w:p>
        </w:tc>
        <w:tc>
          <w:tcPr>
            <w:tcW w:w="784" w:type="dxa"/>
          </w:tcPr>
          <w:p w:rsidR="006862CC" w:rsidRDefault="006862CC">
            <w:pPr>
              <w:pStyle w:val="ConsPlusNormal"/>
              <w:jc w:val="center"/>
            </w:pPr>
            <w:r>
              <w:t>190,2</w:t>
            </w:r>
          </w:p>
        </w:tc>
        <w:tc>
          <w:tcPr>
            <w:tcW w:w="784" w:type="dxa"/>
          </w:tcPr>
          <w:p w:rsidR="006862CC" w:rsidRDefault="006862CC">
            <w:pPr>
              <w:pStyle w:val="ConsPlusNormal"/>
              <w:jc w:val="center"/>
            </w:pPr>
            <w:r>
              <w:t>194,6</w:t>
            </w:r>
          </w:p>
        </w:tc>
        <w:tc>
          <w:tcPr>
            <w:tcW w:w="1849" w:type="dxa"/>
          </w:tcPr>
          <w:p w:rsidR="006862CC" w:rsidRDefault="006862CC">
            <w:pPr>
              <w:pStyle w:val="ConsPlusNormal"/>
              <w:jc w:val="center"/>
            </w:pPr>
            <w:r>
              <w:t>250,0</w:t>
            </w:r>
          </w:p>
        </w:tc>
      </w:tr>
      <w:tr w:rsidR="006862CC">
        <w:tc>
          <w:tcPr>
            <w:tcW w:w="454" w:type="dxa"/>
          </w:tcPr>
          <w:p w:rsidR="006862CC" w:rsidRDefault="006862CC">
            <w:pPr>
              <w:pStyle w:val="ConsPlusNormal"/>
              <w:jc w:val="center"/>
            </w:pPr>
            <w:r>
              <w:t>9</w:t>
            </w:r>
          </w:p>
        </w:tc>
        <w:tc>
          <w:tcPr>
            <w:tcW w:w="2704" w:type="dxa"/>
          </w:tcPr>
          <w:p w:rsidR="006862CC" w:rsidRDefault="006862CC">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w:t>
            </w:r>
          </w:p>
        </w:tc>
        <w:tc>
          <w:tcPr>
            <w:tcW w:w="1849"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784" w:type="dxa"/>
          </w:tcPr>
          <w:p w:rsidR="006862CC" w:rsidRDefault="006862CC">
            <w:pPr>
              <w:pStyle w:val="ConsPlusNormal"/>
              <w:jc w:val="center"/>
            </w:pPr>
            <w:r>
              <w:t>&lt;= 100</w:t>
            </w:r>
          </w:p>
        </w:tc>
        <w:tc>
          <w:tcPr>
            <w:tcW w:w="1849" w:type="dxa"/>
          </w:tcPr>
          <w:p w:rsidR="006862CC" w:rsidRDefault="006862CC">
            <w:pPr>
              <w:pStyle w:val="ConsPlusNormal"/>
              <w:jc w:val="center"/>
            </w:pPr>
            <w:r>
              <w:t>&lt;= 100</w:t>
            </w:r>
          </w:p>
        </w:tc>
      </w:tr>
    </w:tbl>
    <w:p w:rsidR="006862CC" w:rsidRDefault="006862CC">
      <w:pPr>
        <w:pStyle w:val="ConsPlusNormal"/>
        <w:jc w:val="both"/>
      </w:pPr>
    </w:p>
    <w:p w:rsidR="006862CC" w:rsidRDefault="006862CC">
      <w:pPr>
        <w:pStyle w:val="ConsPlusNormal"/>
        <w:ind w:firstLine="540"/>
        <w:jc w:val="both"/>
      </w:pPr>
      <w:r>
        <w:t>--------------------------------</w:t>
      </w:r>
    </w:p>
    <w:p w:rsidR="006862CC" w:rsidRDefault="006862CC">
      <w:pPr>
        <w:pStyle w:val="ConsPlusNormal"/>
        <w:spacing w:before="220"/>
        <w:ind w:firstLine="540"/>
        <w:jc w:val="both"/>
      </w:pPr>
      <w:bookmarkStart w:id="2" w:name="P345"/>
      <w:bookmarkEnd w:id="2"/>
      <w:r>
        <w:t>&lt;*&gt; Показатель является макроэкономическим. Его достижение осуществляется совместно с исполнительными органами государственной власти автономного округа.</w:t>
      </w:r>
    </w:p>
    <w:p w:rsidR="006862CC" w:rsidRDefault="006862CC">
      <w:pPr>
        <w:pStyle w:val="ConsPlusNormal"/>
        <w:spacing w:before="220"/>
        <w:ind w:firstLine="540"/>
        <w:jc w:val="both"/>
      </w:pPr>
      <w:bookmarkStart w:id="3" w:name="P346"/>
      <w:bookmarkEnd w:id="3"/>
      <w:r>
        <w:t>&lt;1&gt;</w:t>
      </w:r>
      <w:hyperlink r:id="rId59"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6862CC" w:rsidRDefault="006862CC">
      <w:pPr>
        <w:pStyle w:val="ConsPlusNormal"/>
        <w:spacing w:before="220"/>
        <w:ind w:firstLine="540"/>
        <w:jc w:val="both"/>
      </w:pPr>
      <w:bookmarkStart w:id="4" w:name="P347"/>
      <w:bookmarkEnd w:id="4"/>
      <w:r>
        <w:lastRenderedPageBreak/>
        <w:t>&lt;2&gt;</w:t>
      </w:r>
      <w:hyperlink r:id="rId60"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6862CC" w:rsidRDefault="006862CC">
      <w:pPr>
        <w:pStyle w:val="ConsPlusNormal"/>
        <w:spacing w:before="220"/>
        <w:ind w:firstLine="540"/>
        <w:jc w:val="both"/>
      </w:pPr>
      <w:bookmarkStart w:id="5" w:name="P348"/>
      <w:bookmarkEnd w:id="5"/>
      <w:r>
        <w:t>&lt;3&gt;</w:t>
      </w:r>
      <w:hyperlink r:id="rId6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862CC" w:rsidRDefault="006862CC">
      <w:pPr>
        <w:pStyle w:val="ConsPlusNormal"/>
        <w:jc w:val="both"/>
      </w:pPr>
    </w:p>
    <w:p w:rsidR="006862CC" w:rsidRDefault="006862CC">
      <w:pPr>
        <w:pStyle w:val="ConsPlusNormal"/>
        <w:jc w:val="right"/>
        <w:outlineLvl w:val="2"/>
      </w:pPr>
      <w:r>
        <w:t>Таблица 2</w:t>
      </w:r>
    </w:p>
    <w:p w:rsidR="006862CC" w:rsidRDefault="006862CC">
      <w:pPr>
        <w:pStyle w:val="ConsPlusNormal"/>
        <w:jc w:val="both"/>
      </w:pPr>
    </w:p>
    <w:p w:rsidR="006862CC" w:rsidRDefault="006862CC">
      <w:pPr>
        <w:pStyle w:val="ConsPlusTitle"/>
        <w:jc w:val="center"/>
      </w:pPr>
      <w:bookmarkStart w:id="6" w:name="P352"/>
      <w:bookmarkEnd w:id="6"/>
      <w:r>
        <w:t>Перечень основных мероприятий государственной программы</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84"/>
        <w:gridCol w:w="3049"/>
        <w:gridCol w:w="1849"/>
        <w:gridCol w:w="1264"/>
        <w:gridCol w:w="1144"/>
        <w:gridCol w:w="1144"/>
        <w:gridCol w:w="1144"/>
        <w:gridCol w:w="1144"/>
        <w:gridCol w:w="1144"/>
        <w:gridCol w:w="1144"/>
        <w:gridCol w:w="1144"/>
        <w:gridCol w:w="1264"/>
      </w:tblGrid>
      <w:tr w:rsidR="006862CC">
        <w:tc>
          <w:tcPr>
            <w:tcW w:w="907" w:type="dxa"/>
            <w:vMerge w:val="restart"/>
          </w:tcPr>
          <w:p w:rsidR="006862CC" w:rsidRDefault="006862CC">
            <w:pPr>
              <w:pStyle w:val="ConsPlusNormal"/>
              <w:jc w:val="center"/>
            </w:pPr>
            <w:r>
              <w:t>Номер основного мероприятия</w:t>
            </w:r>
          </w:p>
        </w:tc>
        <w:tc>
          <w:tcPr>
            <w:tcW w:w="2884" w:type="dxa"/>
            <w:vMerge w:val="restart"/>
          </w:tcPr>
          <w:p w:rsidR="006862CC" w:rsidRDefault="006862CC">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3049" w:type="dxa"/>
            <w:vMerge w:val="restart"/>
          </w:tcPr>
          <w:p w:rsidR="006862CC" w:rsidRDefault="006862CC">
            <w:pPr>
              <w:pStyle w:val="ConsPlusNormal"/>
              <w:jc w:val="center"/>
            </w:pPr>
            <w:r>
              <w:t>Ответственный исполнитель/соисполнитель</w:t>
            </w:r>
          </w:p>
        </w:tc>
        <w:tc>
          <w:tcPr>
            <w:tcW w:w="1849" w:type="dxa"/>
            <w:vMerge w:val="restart"/>
          </w:tcPr>
          <w:p w:rsidR="006862CC" w:rsidRDefault="006862CC">
            <w:pPr>
              <w:pStyle w:val="ConsPlusNormal"/>
              <w:jc w:val="center"/>
            </w:pPr>
            <w:r>
              <w:t>Источники финансирования</w:t>
            </w:r>
          </w:p>
        </w:tc>
        <w:tc>
          <w:tcPr>
            <w:tcW w:w="10536" w:type="dxa"/>
            <w:gridSpan w:val="9"/>
          </w:tcPr>
          <w:p w:rsidR="006862CC" w:rsidRDefault="006862CC">
            <w:pPr>
              <w:pStyle w:val="ConsPlusNormal"/>
              <w:jc w:val="center"/>
            </w:pPr>
            <w:r>
              <w:t>Финансовые затраты на реализацию (тыс. рублей)</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vMerge/>
          </w:tcPr>
          <w:p w:rsidR="006862CC" w:rsidRDefault="006862CC"/>
        </w:tc>
        <w:tc>
          <w:tcPr>
            <w:tcW w:w="1264" w:type="dxa"/>
            <w:vMerge w:val="restart"/>
          </w:tcPr>
          <w:p w:rsidR="006862CC" w:rsidRDefault="006862CC">
            <w:pPr>
              <w:pStyle w:val="ConsPlusNormal"/>
              <w:jc w:val="center"/>
            </w:pPr>
            <w:r>
              <w:t>всего</w:t>
            </w:r>
          </w:p>
        </w:tc>
        <w:tc>
          <w:tcPr>
            <w:tcW w:w="9272" w:type="dxa"/>
            <w:gridSpan w:val="8"/>
          </w:tcPr>
          <w:p w:rsidR="006862CC" w:rsidRDefault="006862CC">
            <w:pPr>
              <w:pStyle w:val="ConsPlusNormal"/>
              <w:jc w:val="center"/>
            </w:pPr>
            <w:r>
              <w:t>в том числе</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vMerge/>
          </w:tcPr>
          <w:p w:rsidR="006862CC" w:rsidRDefault="006862CC"/>
        </w:tc>
        <w:tc>
          <w:tcPr>
            <w:tcW w:w="1264" w:type="dxa"/>
            <w:vMerge/>
          </w:tcPr>
          <w:p w:rsidR="006862CC" w:rsidRDefault="006862CC"/>
        </w:tc>
        <w:tc>
          <w:tcPr>
            <w:tcW w:w="1144" w:type="dxa"/>
          </w:tcPr>
          <w:p w:rsidR="006862CC" w:rsidRDefault="006862CC">
            <w:pPr>
              <w:pStyle w:val="ConsPlusNormal"/>
              <w:jc w:val="center"/>
            </w:pPr>
            <w:r>
              <w:t>2019 г.</w:t>
            </w:r>
          </w:p>
        </w:tc>
        <w:tc>
          <w:tcPr>
            <w:tcW w:w="1144" w:type="dxa"/>
          </w:tcPr>
          <w:p w:rsidR="006862CC" w:rsidRDefault="006862CC">
            <w:pPr>
              <w:pStyle w:val="ConsPlusNormal"/>
              <w:jc w:val="center"/>
            </w:pPr>
            <w:r>
              <w:t>2020 г.</w:t>
            </w:r>
          </w:p>
        </w:tc>
        <w:tc>
          <w:tcPr>
            <w:tcW w:w="1144" w:type="dxa"/>
          </w:tcPr>
          <w:p w:rsidR="006862CC" w:rsidRDefault="006862CC">
            <w:pPr>
              <w:pStyle w:val="ConsPlusNormal"/>
              <w:jc w:val="center"/>
            </w:pPr>
            <w:r>
              <w:t>2021 г.</w:t>
            </w:r>
          </w:p>
        </w:tc>
        <w:tc>
          <w:tcPr>
            <w:tcW w:w="1144" w:type="dxa"/>
          </w:tcPr>
          <w:p w:rsidR="006862CC" w:rsidRDefault="006862CC">
            <w:pPr>
              <w:pStyle w:val="ConsPlusNormal"/>
              <w:jc w:val="center"/>
            </w:pPr>
            <w:r>
              <w:t>2022 г.</w:t>
            </w:r>
          </w:p>
        </w:tc>
        <w:tc>
          <w:tcPr>
            <w:tcW w:w="1144" w:type="dxa"/>
          </w:tcPr>
          <w:p w:rsidR="006862CC" w:rsidRDefault="006862CC">
            <w:pPr>
              <w:pStyle w:val="ConsPlusNormal"/>
              <w:jc w:val="center"/>
            </w:pPr>
            <w:r>
              <w:t>2023 г.</w:t>
            </w:r>
          </w:p>
        </w:tc>
        <w:tc>
          <w:tcPr>
            <w:tcW w:w="1144" w:type="dxa"/>
          </w:tcPr>
          <w:p w:rsidR="006862CC" w:rsidRDefault="006862CC">
            <w:pPr>
              <w:pStyle w:val="ConsPlusNormal"/>
              <w:jc w:val="center"/>
            </w:pPr>
            <w:r>
              <w:t>2024 г.</w:t>
            </w:r>
          </w:p>
        </w:tc>
        <w:tc>
          <w:tcPr>
            <w:tcW w:w="1144" w:type="dxa"/>
          </w:tcPr>
          <w:p w:rsidR="006862CC" w:rsidRDefault="006862CC">
            <w:pPr>
              <w:pStyle w:val="ConsPlusNormal"/>
              <w:jc w:val="center"/>
            </w:pPr>
            <w:r>
              <w:t>2025 г.</w:t>
            </w:r>
          </w:p>
        </w:tc>
        <w:tc>
          <w:tcPr>
            <w:tcW w:w="1264" w:type="dxa"/>
          </w:tcPr>
          <w:p w:rsidR="006862CC" w:rsidRDefault="006862CC">
            <w:pPr>
              <w:pStyle w:val="ConsPlusNormal"/>
              <w:jc w:val="center"/>
            </w:pPr>
            <w:r>
              <w:t>2026 - 2030 гг.</w:t>
            </w:r>
          </w:p>
        </w:tc>
      </w:tr>
      <w:tr w:rsidR="006862CC">
        <w:tc>
          <w:tcPr>
            <w:tcW w:w="907" w:type="dxa"/>
          </w:tcPr>
          <w:p w:rsidR="006862CC" w:rsidRDefault="006862CC">
            <w:pPr>
              <w:pStyle w:val="ConsPlusNormal"/>
              <w:jc w:val="center"/>
            </w:pPr>
            <w:r>
              <w:t>1</w:t>
            </w:r>
          </w:p>
        </w:tc>
        <w:tc>
          <w:tcPr>
            <w:tcW w:w="2884" w:type="dxa"/>
          </w:tcPr>
          <w:p w:rsidR="006862CC" w:rsidRDefault="006862CC">
            <w:pPr>
              <w:pStyle w:val="ConsPlusNormal"/>
              <w:jc w:val="center"/>
            </w:pPr>
            <w:r>
              <w:t>2</w:t>
            </w:r>
          </w:p>
        </w:tc>
        <w:tc>
          <w:tcPr>
            <w:tcW w:w="3049" w:type="dxa"/>
          </w:tcPr>
          <w:p w:rsidR="006862CC" w:rsidRDefault="006862CC">
            <w:pPr>
              <w:pStyle w:val="ConsPlusNormal"/>
              <w:jc w:val="center"/>
            </w:pPr>
            <w:r>
              <w:t>3</w:t>
            </w:r>
          </w:p>
        </w:tc>
        <w:tc>
          <w:tcPr>
            <w:tcW w:w="1849" w:type="dxa"/>
          </w:tcPr>
          <w:p w:rsidR="006862CC" w:rsidRDefault="006862CC">
            <w:pPr>
              <w:pStyle w:val="ConsPlusNormal"/>
              <w:jc w:val="center"/>
            </w:pPr>
            <w:r>
              <w:t>4</w:t>
            </w:r>
          </w:p>
        </w:tc>
        <w:tc>
          <w:tcPr>
            <w:tcW w:w="1264" w:type="dxa"/>
          </w:tcPr>
          <w:p w:rsidR="006862CC" w:rsidRDefault="006862CC">
            <w:pPr>
              <w:pStyle w:val="ConsPlusNormal"/>
              <w:jc w:val="center"/>
            </w:pPr>
            <w:r>
              <w:t>5</w:t>
            </w:r>
          </w:p>
        </w:tc>
        <w:tc>
          <w:tcPr>
            <w:tcW w:w="1144" w:type="dxa"/>
          </w:tcPr>
          <w:p w:rsidR="006862CC" w:rsidRDefault="006862CC">
            <w:pPr>
              <w:pStyle w:val="ConsPlusNormal"/>
              <w:jc w:val="center"/>
            </w:pPr>
            <w:r>
              <w:t>6</w:t>
            </w:r>
          </w:p>
        </w:tc>
        <w:tc>
          <w:tcPr>
            <w:tcW w:w="1144" w:type="dxa"/>
          </w:tcPr>
          <w:p w:rsidR="006862CC" w:rsidRDefault="006862CC">
            <w:pPr>
              <w:pStyle w:val="ConsPlusNormal"/>
              <w:jc w:val="center"/>
            </w:pPr>
            <w:r>
              <w:t>7</w:t>
            </w:r>
          </w:p>
        </w:tc>
        <w:tc>
          <w:tcPr>
            <w:tcW w:w="1144" w:type="dxa"/>
          </w:tcPr>
          <w:p w:rsidR="006862CC" w:rsidRDefault="006862CC">
            <w:pPr>
              <w:pStyle w:val="ConsPlusNormal"/>
              <w:jc w:val="center"/>
            </w:pPr>
            <w:r>
              <w:t>8</w:t>
            </w:r>
          </w:p>
        </w:tc>
        <w:tc>
          <w:tcPr>
            <w:tcW w:w="1144" w:type="dxa"/>
          </w:tcPr>
          <w:p w:rsidR="006862CC" w:rsidRDefault="006862CC">
            <w:pPr>
              <w:pStyle w:val="ConsPlusNormal"/>
              <w:jc w:val="center"/>
            </w:pPr>
            <w:r>
              <w:t>9</w:t>
            </w:r>
          </w:p>
        </w:tc>
        <w:tc>
          <w:tcPr>
            <w:tcW w:w="1144" w:type="dxa"/>
          </w:tcPr>
          <w:p w:rsidR="006862CC" w:rsidRDefault="006862CC">
            <w:pPr>
              <w:pStyle w:val="ConsPlusNormal"/>
              <w:jc w:val="center"/>
            </w:pPr>
            <w:r>
              <w:t>10</w:t>
            </w:r>
          </w:p>
        </w:tc>
        <w:tc>
          <w:tcPr>
            <w:tcW w:w="1144" w:type="dxa"/>
          </w:tcPr>
          <w:p w:rsidR="006862CC" w:rsidRDefault="006862CC">
            <w:pPr>
              <w:pStyle w:val="ConsPlusNormal"/>
              <w:jc w:val="center"/>
            </w:pPr>
            <w:r>
              <w:t>11</w:t>
            </w:r>
          </w:p>
        </w:tc>
        <w:tc>
          <w:tcPr>
            <w:tcW w:w="1144" w:type="dxa"/>
          </w:tcPr>
          <w:p w:rsidR="006862CC" w:rsidRDefault="006862CC">
            <w:pPr>
              <w:pStyle w:val="ConsPlusNormal"/>
              <w:jc w:val="center"/>
            </w:pPr>
            <w:r>
              <w:t>12</w:t>
            </w:r>
          </w:p>
        </w:tc>
        <w:tc>
          <w:tcPr>
            <w:tcW w:w="1264" w:type="dxa"/>
          </w:tcPr>
          <w:p w:rsidR="006862CC" w:rsidRDefault="006862CC">
            <w:pPr>
              <w:pStyle w:val="ConsPlusNormal"/>
              <w:jc w:val="center"/>
            </w:pPr>
            <w:r>
              <w:t>13</w:t>
            </w:r>
          </w:p>
        </w:tc>
      </w:tr>
      <w:tr w:rsidR="006862CC">
        <w:tc>
          <w:tcPr>
            <w:tcW w:w="19225" w:type="dxa"/>
            <w:gridSpan w:val="13"/>
          </w:tcPr>
          <w:p w:rsidR="006862CC" w:rsidRDefault="006862CC">
            <w:pPr>
              <w:pStyle w:val="ConsPlusNormal"/>
              <w:jc w:val="center"/>
              <w:outlineLvl w:val="3"/>
            </w:pPr>
            <w:bookmarkStart w:id="7" w:name="P382"/>
            <w:bookmarkEnd w:id="7"/>
            <w:r>
              <w:t>Подпрограмма 1 "Совершенствование системы государственного стратегического управления и повышение инвестиционной привлекательности"</w:t>
            </w:r>
          </w:p>
        </w:tc>
      </w:tr>
      <w:tr w:rsidR="006862CC">
        <w:tc>
          <w:tcPr>
            <w:tcW w:w="907" w:type="dxa"/>
            <w:vMerge w:val="restart"/>
          </w:tcPr>
          <w:p w:rsidR="006862CC" w:rsidRDefault="006862CC">
            <w:pPr>
              <w:pStyle w:val="ConsPlusNormal"/>
            </w:pPr>
            <w:r>
              <w:t>1.1.</w:t>
            </w:r>
          </w:p>
        </w:tc>
        <w:tc>
          <w:tcPr>
            <w:tcW w:w="2884" w:type="dxa"/>
            <w:vMerge w:val="restart"/>
          </w:tcPr>
          <w:p w:rsidR="006862CC" w:rsidRDefault="006862CC">
            <w:pPr>
              <w:pStyle w:val="ConsPlusNormal"/>
            </w:pPr>
            <w:r>
              <w:t>Реализация механизмов стратегического управления социально-экономическим развитием автономного округа (3)</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3967029,8</w:t>
            </w:r>
          </w:p>
        </w:tc>
        <w:tc>
          <w:tcPr>
            <w:tcW w:w="1144" w:type="dxa"/>
          </w:tcPr>
          <w:p w:rsidR="006862CC" w:rsidRDefault="006862CC">
            <w:pPr>
              <w:pStyle w:val="ConsPlusNormal"/>
              <w:jc w:val="right"/>
            </w:pPr>
            <w:r>
              <w:t>330585,9</w:t>
            </w:r>
          </w:p>
        </w:tc>
        <w:tc>
          <w:tcPr>
            <w:tcW w:w="1144" w:type="dxa"/>
          </w:tcPr>
          <w:p w:rsidR="006862CC" w:rsidRDefault="006862CC">
            <w:pPr>
              <w:pStyle w:val="ConsPlusNormal"/>
              <w:jc w:val="right"/>
            </w:pPr>
            <w:r>
              <w:t>330585,9</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264" w:type="dxa"/>
          </w:tcPr>
          <w:p w:rsidR="006862CC" w:rsidRDefault="006862CC">
            <w:pPr>
              <w:pStyle w:val="ConsPlusNormal"/>
              <w:jc w:val="right"/>
            </w:pPr>
            <w:r>
              <w:t>1652929,0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3967029,8</w:t>
            </w:r>
          </w:p>
        </w:tc>
        <w:tc>
          <w:tcPr>
            <w:tcW w:w="1144" w:type="dxa"/>
          </w:tcPr>
          <w:p w:rsidR="006862CC" w:rsidRDefault="006862CC">
            <w:pPr>
              <w:pStyle w:val="ConsPlusNormal"/>
              <w:jc w:val="right"/>
            </w:pPr>
            <w:r>
              <w:t>330585,9</w:t>
            </w:r>
          </w:p>
        </w:tc>
        <w:tc>
          <w:tcPr>
            <w:tcW w:w="1144" w:type="dxa"/>
          </w:tcPr>
          <w:p w:rsidR="006862CC" w:rsidRDefault="006862CC">
            <w:pPr>
              <w:pStyle w:val="ConsPlusNormal"/>
              <w:jc w:val="right"/>
            </w:pPr>
            <w:r>
              <w:t>330585,9</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144" w:type="dxa"/>
          </w:tcPr>
          <w:p w:rsidR="006862CC" w:rsidRDefault="006862CC">
            <w:pPr>
              <w:pStyle w:val="ConsPlusNormal"/>
              <w:jc w:val="right"/>
            </w:pPr>
            <w:r>
              <w:t>330585,8</w:t>
            </w:r>
          </w:p>
        </w:tc>
        <w:tc>
          <w:tcPr>
            <w:tcW w:w="1264" w:type="dxa"/>
          </w:tcPr>
          <w:p w:rsidR="006862CC" w:rsidRDefault="006862CC">
            <w:pPr>
              <w:pStyle w:val="ConsPlusNormal"/>
              <w:jc w:val="right"/>
            </w:pPr>
            <w:r>
              <w:t>1652929,0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1.2.</w:t>
            </w:r>
          </w:p>
        </w:tc>
        <w:tc>
          <w:tcPr>
            <w:tcW w:w="2884" w:type="dxa"/>
            <w:vMerge w:val="restart"/>
          </w:tcPr>
          <w:p w:rsidR="006862CC" w:rsidRDefault="006862CC">
            <w:pPr>
              <w:pStyle w:val="ConsPlusNormal"/>
            </w:pPr>
            <w:r>
              <w:t xml:space="preserve">Обеспечение выполнения </w:t>
            </w:r>
            <w:r>
              <w:lastRenderedPageBreak/>
              <w:t>комплекса работ по реализации стратегического планирования, прогнозирования и программирования (3)</w:t>
            </w:r>
          </w:p>
        </w:tc>
        <w:tc>
          <w:tcPr>
            <w:tcW w:w="3049" w:type="dxa"/>
            <w:vMerge w:val="restart"/>
          </w:tcPr>
          <w:p w:rsidR="006862CC" w:rsidRDefault="006862CC">
            <w:pPr>
              <w:pStyle w:val="ConsPlusNormal"/>
            </w:pPr>
            <w:r>
              <w:lastRenderedPageBreak/>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1.3.</w:t>
            </w:r>
          </w:p>
        </w:tc>
        <w:tc>
          <w:tcPr>
            <w:tcW w:w="2884" w:type="dxa"/>
            <w:vMerge w:val="restart"/>
          </w:tcPr>
          <w:p w:rsidR="006862CC" w:rsidRDefault="006862CC">
            <w:pPr>
              <w:pStyle w:val="ConsPlusNormal"/>
            </w:pPr>
            <w:r>
              <w:t>Ценовое (тарифное) регулирование (9)</w:t>
            </w:r>
          </w:p>
        </w:tc>
        <w:tc>
          <w:tcPr>
            <w:tcW w:w="3049" w:type="dxa"/>
            <w:vMerge w:val="restart"/>
          </w:tcPr>
          <w:p w:rsidR="006862CC" w:rsidRDefault="006862CC">
            <w:pPr>
              <w:pStyle w:val="ConsPlusNormal"/>
            </w:pPr>
            <w:r>
              <w:t>РСТ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1595949,6</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264" w:type="dxa"/>
          </w:tcPr>
          <w:p w:rsidR="006862CC" w:rsidRDefault="006862CC">
            <w:pPr>
              <w:pStyle w:val="ConsPlusNormal"/>
              <w:jc w:val="right"/>
            </w:pPr>
            <w:r>
              <w:t>664979,0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1595949,6</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264" w:type="dxa"/>
          </w:tcPr>
          <w:p w:rsidR="006862CC" w:rsidRDefault="006862CC">
            <w:pPr>
              <w:pStyle w:val="ConsPlusNormal"/>
              <w:jc w:val="right"/>
            </w:pPr>
            <w:r>
              <w:t>664979,0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1.4.</w:t>
            </w:r>
          </w:p>
        </w:tc>
        <w:tc>
          <w:tcPr>
            <w:tcW w:w="2884" w:type="dxa"/>
            <w:vMerge w:val="restart"/>
          </w:tcPr>
          <w:p w:rsidR="006862CC" w:rsidRDefault="006862CC">
            <w:pPr>
              <w:pStyle w:val="ConsPlusNormal"/>
            </w:pPr>
            <w:r>
              <w:t>Создание благоприятных условий для привлечения инвестиций в экономику (7, 4)</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Итого по подпрограмме I</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5562979,4</w:t>
            </w:r>
          </w:p>
        </w:tc>
        <w:tc>
          <w:tcPr>
            <w:tcW w:w="1144" w:type="dxa"/>
          </w:tcPr>
          <w:p w:rsidR="006862CC" w:rsidRDefault="006862CC">
            <w:pPr>
              <w:pStyle w:val="ConsPlusNormal"/>
              <w:jc w:val="right"/>
            </w:pPr>
            <w:r>
              <w:t>463581,7</w:t>
            </w:r>
          </w:p>
        </w:tc>
        <w:tc>
          <w:tcPr>
            <w:tcW w:w="1144" w:type="dxa"/>
          </w:tcPr>
          <w:p w:rsidR="006862CC" w:rsidRDefault="006862CC">
            <w:pPr>
              <w:pStyle w:val="ConsPlusNormal"/>
              <w:jc w:val="right"/>
            </w:pPr>
            <w:r>
              <w:t>463581,7</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264" w:type="dxa"/>
          </w:tcPr>
          <w:p w:rsidR="006862CC" w:rsidRDefault="006862CC">
            <w:pPr>
              <w:pStyle w:val="ConsPlusNormal"/>
              <w:jc w:val="right"/>
            </w:pPr>
            <w:r>
              <w:t>2317908,0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5562979,4</w:t>
            </w:r>
          </w:p>
        </w:tc>
        <w:tc>
          <w:tcPr>
            <w:tcW w:w="1144" w:type="dxa"/>
          </w:tcPr>
          <w:p w:rsidR="006862CC" w:rsidRDefault="006862CC">
            <w:pPr>
              <w:pStyle w:val="ConsPlusNormal"/>
              <w:jc w:val="right"/>
            </w:pPr>
            <w:r>
              <w:t>463581,7</w:t>
            </w:r>
          </w:p>
        </w:tc>
        <w:tc>
          <w:tcPr>
            <w:tcW w:w="1144" w:type="dxa"/>
          </w:tcPr>
          <w:p w:rsidR="006862CC" w:rsidRDefault="006862CC">
            <w:pPr>
              <w:pStyle w:val="ConsPlusNormal"/>
              <w:jc w:val="right"/>
            </w:pPr>
            <w:r>
              <w:t>463581,7</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144" w:type="dxa"/>
          </w:tcPr>
          <w:p w:rsidR="006862CC" w:rsidRDefault="006862CC">
            <w:pPr>
              <w:pStyle w:val="ConsPlusNormal"/>
              <w:jc w:val="right"/>
            </w:pPr>
            <w:r>
              <w:t>463581,6</w:t>
            </w:r>
          </w:p>
        </w:tc>
        <w:tc>
          <w:tcPr>
            <w:tcW w:w="1264" w:type="dxa"/>
          </w:tcPr>
          <w:p w:rsidR="006862CC" w:rsidRDefault="006862CC">
            <w:pPr>
              <w:pStyle w:val="ConsPlusNormal"/>
              <w:jc w:val="right"/>
            </w:pPr>
            <w:r>
              <w:t>2317908,0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19225" w:type="dxa"/>
            <w:gridSpan w:val="13"/>
          </w:tcPr>
          <w:p w:rsidR="006862CC" w:rsidRDefault="006862CC">
            <w:pPr>
              <w:pStyle w:val="ConsPlusNormal"/>
              <w:jc w:val="center"/>
              <w:outlineLvl w:val="3"/>
            </w:pPr>
            <w:bookmarkStart w:id="8" w:name="P701"/>
            <w:bookmarkEnd w:id="8"/>
            <w:r>
              <w:t>Подпрограмма 2 "Совершенствование государственного и муниципального управления"</w:t>
            </w:r>
          </w:p>
        </w:tc>
      </w:tr>
      <w:tr w:rsidR="006862CC">
        <w:tc>
          <w:tcPr>
            <w:tcW w:w="907" w:type="dxa"/>
            <w:vMerge w:val="restart"/>
          </w:tcPr>
          <w:p w:rsidR="006862CC" w:rsidRDefault="006862CC">
            <w:pPr>
              <w:pStyle w:val="ConsPlusNormal"/>
            </w:pPr>
            <w:r>
              <w:t>2.1.</w:t>
            </w:r>
          </w:p>
        </w:tc>
        <w:tc>
          <w:tcPr>
            <w:tcW w:w="2884" w:type="dxa"/>
            <w:vMerge w:val="restart"/>
          </w:tcPr>
          <w:p w:rsidR="006862CC" w:rsidRDefault="006862CC">
            <w:pPr>
              <w:pStyle w:val="ConsPlusNormal"/>
            </w:pPr>
            <w:r>
              <w:t xml:space="preserve">Организация предоставления </w:t>
            </w:r>
            <w:r>
              <w:lastRenderedPageBreak/>
              <w:t>государственных и муниципальных услуг в многофункциональных центрах (1, 2, 5, 6)</w:t>
            </w:r>
          </w:p>
        </w:tc>
        <w:tc>
          <w:tcPr>
            <w:tcW w:w="3049" w:type="dxa"/>
            <w:vMerge w:val="restart"/>
          </w:tcPr>
          <w:p w:rsidR="006862CC" w:rsidRDefault="006862CC">
            <w:pPr>
              <w:pStyle w:val="ConsPlusNormal"/>
            </w:pPr>
            <w:r>
              <w:lastRenderedPageBreak/>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1504221,6</w:t>
            </w:r>
          </w:p>
        </w:tc>
        <w:tc>
          <w:tcPr>
            <w:tcW w:w="1144" w:type="dxa"/>
          </w:tcPr>
          <w:p w:rsidR="006862CC" w:rsidRDefault="006862CC">
            <w:pPr>
              <w:pStyle w:val="ConsPlusNormal"/>
              <w:jc w:val="right"/>
            </w:pPr>
            <w:r>
              <w:t>131115,8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264" w:type="dxa"/>
          </w:tcPr>
          <w:p w:rsidR="006862CC" w:rsidRDefault="006862CC">
            <w:pPr>
              <w:pStyle w:val="ConsPlusNormal"/>
              <w:jc w:val="right"/>
            </w:pPr>
            <w:r>
              <w:t>624139,0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 xml:space="preserve">федеральный </w:t>
            </w:r>
            <w:r>
              <w:lastRenderedPageBreak/>
              <w:t>бюджет</w:t>
            </w:r>
          </w:p>
        </w:tc>
        <w:tc>
          <w:tcPr>
            <w:tcW w:w="1264" w:type="dxa"/>
          </w:tcPr>
          <w:p w:rsidR="006862CC" w:rsidRDefault="006862CC">
            <w:pPr>
              <w:pStyle w:val="ConsPlusNormal"/>
              <w:jc w:val="right"/>
            </w:pPr>
            <w:r>
              <w:lastRenderedPageBreak/>
              <w:t>0,0</w:t>
            </w:r>
          </w:p>
        </w:tc>
        <w:tc>
          <w:tcPr>
            <w:tcW w:w="1144" w:type="dxa"/>
          </w:tcPr>
          <w:p w:rsidR="006862CC" w:rsidRDefault="006862CC">
            <w:pPr>
              <w:pStyle w:val="ConsPlusNormal"/>
            </w:pPr>
          </w:p>
        </w:tc>
        <w:tc>
          <w:tcPr>
            <w:tcW w:w="1144" w:type="dxa"/>
          </w:tcPr>
          <w:p w:rsidR="006862CC" w:rsidRDefault="006862CC">
            <w:pPr>
              <w:pStyle w:val="ConsPlusNormal"/>
            </w:pPr>
          </w:p>
        </w:tc>
        <w:tc>
          <w:tcPr>
            <w:tcW w:w="1144" w:type="dxa"/>
          </w:tcPr>
          <w:p w:rsidR="006862CC" w:rsidRDefault="006862CC">
            <w:pPr>
              <w:pStyle w:val="ConsPlusNormal"/>
            </w:pPr>
          </w:p>
        </w:tc>
        <w:tc>
          <w:tcPr>
            <w:tcW w:w="1144" w:type="dxa"/>
          </w:tcPr>
          <w:p w:rsidR="006862CC" w:rsidRDefault="006862CC">
            <w:pPr>
              <w:pStyle w:val="ConsPlusNormal"/>
            </w:pPr>
          </w:p>
        </w:tc>
        <w:tc>
          <w:tcPr>
            <w:tcW w:w="1144" w:type="dxa"/>
          </w:tcPr>
          <w:p w:rsidR="006862CC" w:rsidRDefault="006862CC">
            <w:pPr>
              <w:pStyle w:val="ConsPlusNormal"/>
            </w:pPr>
          </w:p>
        </w:tc>
        <w:tc>
          <w:tcPr>
            <w:tcW w:w="1144" w:type="dxa"/>
          </w:tcPr>
          <w:p w:rsidR="006862CC" w:rsidRDefault="006862CC">
            <w:pPr>
              <w:pStyle w:val="ConsPlusNormal"/>
            </w:pPr>
          </w:p>
        </w:tc>
        <w:tc>
          <w:tcPr>
            <w:tcW w:w="1144" w:type="dxa"/>
          </w:tcPr>
          <w:p w:rsidR="006862CC" w:rsidRDefault="006862CC">
            <w:pPr>
              <w:pStyle w:val="ConsPlusNormal"/>
            </w:pPr>
          </w:p>
        </w:tc>
        <w:tc>
          <w:tcPr>
            <w:tcW w:w="1264" w:type="dxa"/>
          </w:tcPr>
          <w:p w:rsidR="006862CC" w:rsidRDefault="006862CC">
            <w:pPr>
              <w:pStyle w:val="ConsPlusNormal"/>
            </w:pP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1504221,6</w:t>
            </w:r>
          </w:p>
        </w:tc>
        <w:tc>
          <w:tcPr>
            <w:tcW w:w="1144" w:type="dxa"/>
          </w:tcPr>
          <w:p w:rsidR="006862CC" w:rsidRDefault="006862CC">
            <w:pPr>
              <w:pStyle w:val="ConsPlusNormal"/>
              <w:jc w:val="right"/>
            </w:pPr>
            <w:r>
              <w:t>131115,8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144" w:type="dxa"/>
          </w:tcPr>
          <w:p w:rsidR="006862CC" w:rsidRDefault="006862CC">
            <w:pPr>
              <w:pStyle w:val="ConsPlusNormal"/>
              <w:jc w:val="right"/>
            </w:pPr>
            <w:r>
              <w:t>124827,8</w:t>
            </w:r>
          </w:p>
        </w:tc>
        <w:tc>
          <w:tcPr>
            <w:tcW w:w="1264" w:type="dxa"/>
          </w:tcPr>
          <w:p w:rsidR="006862CC" w:rsidRDefault="006862CC">
            <w:pPr>
              <w:pStyle w:val="ConsPlusNormal"/>
              <w:jc w:val="right"/>
            </w:pPr>
            <w:r>
              <w:t>624139,0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val="restart"/>
          </w:tcPr>
          <w:p w:rsidR="006862CC" w:rsidRDefault="006862CC">
            <w:pPr>
              <w:pStyle w:val="ConsPlusNormal"/>
            </w:pPr>
            <w:r>
              <w:t>Депэкономики Югры, муниципальные образования (по согласованию)</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14062532,8</w:t>
            </w:r>
          </w:p>
        </w:tc>
        <w:tc>
          <w:tcPr>
            <w:tcW w:w="1144" w:type="dxa"/>
          </w:tcPr>
          <w:p w:rsidR="006862CC" w:rsidRDefault="006862CC">
            <w:pPr>
              <w:pStyle w:val="ConsPlusNormal"/>
              <w:jc w:val="right"/>
            </w:pPr>
            <w:r>
              <w:t>1253614,6</w:t>
            </w:r>
          </w:p>
        </w:tc>
        <w:tc>
          <w:tcPr>
            <w:tcW w:w="1144" w:type="dxa"/>
          </w:tcPr>
          <w:p w:rsidR="006862CC" w:rsidRDefault="006862CC">
            <w:pPr>
              <w:pStyle w:val="ConsPlusNormal"/>
              <w:jc w:val="right"/>
            </w:pPr>
            <w:r>
              <w:t>1161177,2</w:t>
            </w:r>
          </w:p>
        </w:tc>
        <w:tc>
          <w:tcPr>
            <w:tcW w:w="1144" w:type="dxa"/>
          </w:tcPr>
          <w:p w:rsidR="006862CC" w:rsidRDefault="006862CC">
            <w:pPr>
              <w:pStyle w:val="ConsPlusNormal"/>
              <w:jc w:val="right"/>
            </w:pPr>
            <w:r>
              <w:t>1164774,1</w:t>
            </w:r>
          </w:p>
        </w:tc>
        <w:tc>
          <w:tcPr>
            <w:tcW w:w="1144" w:type="dxa"/>
          </w:tcPr>
          <w:p w:rsidR="006862CC" w:rsidRDefault="006862CC">
            <w:pPr>
              <w:pStyle w:val="ConsPlusNormal"/>
              <w:jc w:val="right"/>
            </w:pPr>
            <w:r>
              <w:t>1164774,1</w:t>
            </w:r>
          </w:p>
        </w:tc>
        <w:tc>
          <w:tcPr>
            <w:tcW w:w="1144" w:type="dxa"/>
          </w:tcPr>
          <w:p w:rsidR="006862CC" w:rsidRDefault="006862CC">
            <w:pPr>
              <w:pStyle w:val="ConsPlusNormal"/>
              <w:jc w:val="right"/>
            </w:pPr>
            <w:r>
              <w:t>1164774,1</w:t>
            </w:r>
          </w:p>
        </w:tc>
        <w:tc>
          <w:tcPr>
            <w:tcW w:w="1144" w:type="dxa"/>
          </w:tcPr>
          <w:p w:rsidR="006862CC" w:rsidRDefault="006862CC">
            <w:pPr>
              <w:pStyle w:val="ConsPlusNormal"/>
              <w:jc w:val="right"/>
            </w:pPr>
            <w:r>
              <w:t>1164774,1</w:t>
            </w:r>
          </w:p>
        </w:tc>
        <w:tc>
          <w:tcPr>
            <w:tcW w:w="1144" w:type="dxa"/>
          </w:tcPr>
          <w:p w:rsidR="006862CC" w:rsidRDefault="006862CC">
            <w:pPr>
              <w:pStyle w:val="ConsPlusNormal"/>
              <w:jc w:val="right"/>
            </w:pPr>
            <w:r>
              <w:t>1164774,1</w:t>
            </w:r>
          </w:p>
        </w:tc>
        <w:tc>
          <w:tcPr>
            <w:tcW w:w="1264" w:type="dxa"/>
          </w:tcPr>
          <w:p w:rsidR="006862CC" w:rsidRDefault="006862CC">
            <w:pPr>
              <w:pStyle w:val="ConsPlusNormal"/>
              <w:jc w:val="right"/>
            </w:pPr>
            <w:r>
              <w:t>5823870,5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13359406,2</w:t>
            </w:r>
          </w:p>
        </w:tc>
        <w:tc>
          <w:tcPr>
            <w:tcW w:w="1144" w:type="dxa"/>
          </w:tcPr>
          <w:p w:rsidR="006862CC" w:rsidRDefault="006862CC">
            <w:pPr>
              <w:pStyle w:val="ConsPlusNormal"/>
              <w:jc w:val="right"/>
            </w:pPr>
            <w:r>
              <w:t>1190933,9</w:t>
            </w:r>
          </w:p>
        </w:tc>
        <w:tc>
          <w:tcPr>
            <w:tcW w:w="1144" w:type="dxa"/>
          </w:tcPr>
          <w:p w:rsidR="006862CC" w:rsidRDefault="006862CC">
            <w:pPr>
              <w:pStyle w:val="ConsPlusNormal"/>
              <w:jc w:val="right"/>
            </w:pPr>
            <w:r>
              <w:t>1103118,3</w:t>
            </w:r>
          </w:p>
        </w:tc>
        <w:tc>
          <w:tcPr>
            <w:tcW w:w="1144" w:type="dxa"/>
          </w:tcPr>
          <w:p w:rsidR="006862CC" w:rsidRDefault="006862CC">
            <w:pPr>
              <w:pStyle w:val="ConsPlusNormal"/>
              <w:jc w:val="right"/>
            </w:pPr>
            <w:r>
              <w:t>1106535,4</w:t>
            </w:r>
          </w:p>
        </w:tc>
        <w:tc>
          <w:tcPr>
            <w:tcW w:w="1144" w:type="dxa"/>
          </w:tcPr>
          <w:p w:rsidR="006862CC" w:rsidRDefault="006862CC">
            <w:pPr>
              <w:pStyle w:val="ConsPlusNormal"/>
              <w:jc w:val="right"/>
            </w:pPr>
            <w:r>
              <w:t>1106535,4</w:t>
            </w:r>
          </w:p>
        </w:tc>
        <w:tc>
          <w:tcPr>
            <w:tcW w:w="1144" w:type="dxa"/>
          </w:tcPr>
          <w:p w:rsidR="006862CC" w:rsidRDefault="006862CC">
            <w:pPr>
              <w:pStyle w:val="ConsPlusNormal"/>
              <w:jc w:val="right"/>
            </w:pPr>
            <w:r>
              <w:t>1106535,4</w:t>
            </w:r>
          </w:p>
        </w:tc>
        <w:tc>
          <w:tcPr>
            <w:tcW w:w="1144" w:type="dxa"/>
          </w:tcPr>
          <w:p w:rsidR="006862CC" w:rsidRDefault="006862CC">
            <w:pPr>
              <w:pStyle w:val="ConsPlusNormal"/>
              <w:jc w:val="right"/>
            </w:pPr>
            <w:r>
              <w:t>1106535,4</w:t>
            </w:r>
          </w:p>
        </w:tc>
        <w:tc>
          <w:tcPr>
            <w:tcW w:w="1144" w:type="dxa"/>
          </w:tcPr>
          <w:p w:rsidR="006862CC" w:rsidRDefault="006862CC">
            <w:pPr>
              <w:pStyle w:val="ConsPlusNormal"/>
              <w:jc w:val="right"/>
            </w:pPr>
            <w:r>
              <w:t>1106535,4</w:t>
            </w:r>
          </w:p>
        </w:tc>
        <w:tc>
          <w:tcPr>
            <w:tcW w:w="1264" w:type="dxa"/>
          </w:tcPr>
          <w:p w:rsidR="006862CC" w:rsidRDefault="006862CC">
            <w:pPr>
              <w:pStyle w:val="ConsPlusNormal"/>
              <w:jc w:val="right"/>
            </w:pPr>
            <w:r>
              <w:t>5532677,0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703126,6</w:t>
            </w:r>
          </w:p>
        </w:tc>
        <w:tc>
          <w:tcPr>
            <w:tcW w:w="1144" w:type="dxa"/>
          </w:tcPr>
          <w:p w:rsidR="006862CC" w:rsidRDefault="006862CC">
            <w:pPr>
              <w:pStyle w:val="ConsPlusNormal"/>
              <w:jc w:val="right"/>
            </w:pPr>
            <w:r>
              <w:t>62680,7</w:t>
            </w:r>
          </w:p>
        </w:tc>
        <w:tc>
          <w:tcPr>
            <w:tcW w:w="1144" w:type="dxa"/>
          </w:tcPr>
          <w:p w:rsidR="006862CC" w:rsidRDefault="006862CC">
            <w:pPr>
              <w:pStyle w:val="ConsPlusNormal"/>
              <w:jc w:val="right"/>
            </w:pPr>
            <w:r>
              <w:t>58058,9</w:t>
            </w:r>
          </w:p>
        </w:tc>
        <w:tc>
          <w:tcPr>
            <w:tcW w:w="1144" w:type="dxa"/>
          </w:tcPr>
          <w:p w:rsidR="006862CC" w:rsidRDefault="006862CC">
            <w:pPr>
              <w:pStyle w:val="ConsPlusNormal"/>
              <w:jc w:val="right"/>
            </w:pPr>
            <w:r>
              <w:t>58238,7</w:t>
            </w:r>
          </w:p>
        </w:tc>
        <w:tc>
          <w:tcPr>
            <w:tcW w:w="1144" w:type="dxa"/>
          </w:tcPr>
          <w:p w:rsidR="006862CC" w:rsidRDefault="006862CC">
            <w:pPr>
              <w:pStyle w:val="ConsPlusNormal"/>
              <w:jc w:val="right"/>
            </w:pPr>
            <w:r>
              <w:t>58238,7</w:t>
            </w:r>
          </w:p>
        </w:tc>
        <w:tc>
          <w:tcPr>
            <w:tcW w:w="1144" w:type="dxa"/>
          </w:tcPr>
          <w:p w:rsidR="006862CC" w:rsidRDefault="006862CC">
            <w:pPr>
              <w:pStyle w:val="ConsPlusNormal"/>
              <w:jc w:val="right"/>
            </w:pPr>
            <w:r>
              <w:t>58238,7</w:t>
            </w:r>
          </w:p>
        </w:tc>
        <w:tc>
          <w:tcPr>
            <w:tcW w:w="1144" w:type="dxa"/>
          </w:tcPr>
          <w:p w:rsidR="006862CC" w:rsidRDefault="006862CC">
            <w:pPr>
              <w:pStyle w:val="ConsPlusNormal"/>
              <w:jc w:val="right"/>
            </w:pPr>
            <w:r>
              <w:t>58238,7</w:t>
            </w:r>
          </w:p>
        </w:tc>
        <w:tc>
          <w:tcPr>
            <w:tcW w:w="1144" w:type="dxa"/>
          </w:tcPr>
          <w:p w:rsidR="006862CC" w:rsidRDefault="006862CC">
            <w:pPr>
              <w:pStyle w:val="ConsPlusNormal"/>
              <w:jc w:val="right"/>
            </w:pPr>
            <w:r>
              <w:t>58238,7</w:t>
            </w:r>
          </w:p>
        </w:tc>
        <w:tc>
          <w:tcPr>
            <w:tcW w:w="1264" w:type="dxa"/>
          </w:tcPr>
          <w:p w:rsidR="006862CC" w:rsidRDefault="006862CC">
            <w:pPr>
              <w:pStyle w:val="ConsPlusNormal"/>
              <w:jc w:val="right"/>
            </w:pPr>
            <w:r>
              <w:t>291193,5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2.2.</w:t>
            </w:r>
          </w:p>
        </w:tc>
        <w:tc>
          <w:tcPr>
            <w:tcW w:w="2884" w:type="dxa"/>
            <w:vMerge w:val="restart"/>
          </w:tcPr>
          <w:p w:rsidR="006862CC" w:rsidRDefault="006862CC">
            <w:pPr>
              <w:pStyle w:val="ConsPlusNormal"/>
            </w:pPr>
            <w:r>
              <w:t>Повышение качества государственных и муниципальных услуг (1, 2, 5, 6)</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6484,8</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264" w:type="dxa"/>
          </w:tcPr>
          <w:p w:rsidR="006862CC" w:rsidRDefault="006862CC">
            <w:pPr>
              <w:pStyle w:val="ConsPlusNormal"/>
              <w:jc w:val="right"/>
            </w:pPr>
            <w:r>
              <w:t>2702,0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6484,8</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144" w:type="dxa"/>
          </w:tcPr>
          <w:p w:rsidR="006862CC" w:rsidRDefault="006862CC">
            <w:pPr>
              <w:pStyle w:val="ConsPlusNormal"/>
              <w:jc w:val="right"/>
            </w:pPr>
            <w:r>
              <w:t>540,4</w:t>
            </w:r>
          </w:p>
        </w:tc>
        <w:tc>
          <w:tcPr>
            <w:tcW w:w="1264" w:type="dxa"/>
          </w:tcPr>
          <w:p w:rsidR="006862CC" w:rsidRDefault="006862CC">
            <w:pPr>
              <w:pStyle w:val="ConsPlusNormal"/>
              <w:jc w:val="right"/>
            </w:pPr>
            <w:r>
              <w:t>2702,0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2.3.</w:t>
            </w:r>
          </w:p>
        </w:tc>
        <w:tc>
          <w:tcPr>
            <w:tcW w:w="2884" w:type="dxa"/>
            <w:vMerge w:val="restart"/>
          </w:tcPr>
          <w:p w:rsidR="006862CC" w:rsidRDefault="006862CC">
            <w:pPr>
              <w:pStyle w:val="ConsPlusNormal"/>
            </w:pPr>
            <w:r>
              <w:t>Развитие многофункциональных центров предоставления государственных и муниципальных услуг (1, 2, 5, 6)</w:t>
            </w:r>
          </w:p>
        </w:tc>
        <w:tc>
          <w:tcPr>
            <w:tcW w:w="3049" w:type="dxa"/>
            <w:vMerge w:val="restart"/>
          </w:tcPr>
          <w:p w:rsidR="006862CC" w:rsidRDefault="006862CC">
            <w:pPr>
              <w:pStyle w:val="ConsPlusNormal"/>
            </w:pPr>
            <w:r>
              <w:t>Депэкономики Югры, муниципальные образования (по согласованию)</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685716,0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144" w:type="dxa"/>
          </w:tcPr>
          <w:p w:rsidR="006862CC" w:rsidRDefault="006862CC">
            <w:pPr>
              <w:pStyle w:val="ConsPlusNormal"/>
              <w:jc w:val="right"/>
            </w:pPr>
            <w:r>
              <w:t>57143,0</w:t>
            </w:r>
          </w:p>
        </w:tc>
        <w:tc>
          <w:tcPr>
            <w:tcW w:w="1264" w:type="dxa"/>
          </w:tcPr>
          <w:p w:rsidR="006862CC" w:rsidRDefault="006862CC">
            <w:pPr>
              <w:pStyle w:val="ConsPlusNormal"/>
              <w:jc w:val="right"/>
            </w:pPr>
            <w:r>
              <w:t>285715,0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480000,0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144" w:type="dxa"/>
          </w:tcPr>
          <w:p w:rsidR="006862CC" w:rsidRDefault="006862CC">
            <w:pPr>
              <w:pStyle w:val="ConsPlusNormal"/>
              <w:jc w:val="right"/>
            </w:pPr>
            <w:r>
              <w:t>40000,0</w:t>
            </w:r>
          </w:p>
        </w:tc>
        <w:tc>
          <w:tcPr>
            <w:tcW w:w="1264" w:type="dxa"/>
          </w:tcPr>
          <w:p w:rsidR="006862CC" w:rsidRDefault="006862CC">
            <w:pPr>
              <w:pStyle w:val="ConsPlusNormal"/>
              <w:jc w:val="right"/>
            </w:pPr>
            <w:r>
              <w:t>200000,0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205716,0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144" w:type="dxa"/>
          </w:tcPr>
          <w:p w:rsidR="006862CC" w:rsidRDefault="006862CC">
            <w:pPr>
              <w:pStyle w:val="ConsPlusNormal"/>
              <w:jc w:val="right"/>
            </w:pPr>
            <w:r>
              <w:t>17143,0</w:t>
            </w:r>
          </w:p>
        </w:tc>
        <w:tc>
          <w:tcPr>
            <w:tcW w:w="1264" w:type="dxa"/>
          </w:tcPr>
          <w:p w:rsidR="006862CC" w:rsidRDefault="006862CC">
            <w:pPr>
              <w:pStyle w:val="ConsPlusNormal"/>
              <w:jc w:val="right"/>
            </w:pPr>
            <w:r>
              <w:t>85715,0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Итого по подпрограмме 2</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16258955,2</w:t>
            </w:r>
          </w:p>
        </w:tc>
        <w:tc>
          <w:tcPr>
            <w:tcW w:w="1144" w:type="dxa"/>
          </w:tcPr>
          <w:p w:rsidR="006862CC" w:rsidRDefault="006862CC">
            <w:pPr>
              <w:pStyle w:val="ConsPlusNormal"/>
              <w:jc w:val="right"/>
            </w:pPr>
            <w:r>
              <w:t>1442413,8</w:t>
            </w:r>
          </w:p>
        </w:tc>
        <w:tc>
          <w:tcPr>
            <w:tcW w:w="1144" w:type="dxa"/>
          </w:tcPr>
          <w:p w:rsidR="006862CC" w:rsidRDefault="006862CC">
            <w:pPr>
              <w:pStyle w:val="ConsPlusNormal"/>
              <w:jc w:val="right"/>
            </w:pPr>
            <w:r>
              <w:t>1343688,4</w:t>
            </w:r>
          </w:p>
        </w:tc>
        <w:tc>
          <w:tcPr>
            <w:tcW w:w="1144" w:type="dxa"/>
          </w:tcPr>
          <w:p w:rsidR="006862CC" w:rsidRDefault="006862CC">
            <w:pPr>
              <w:pStyle w:val="ConsPlusNormal"/>
              <w:jc w:val="right"/>
            </w:pPr>
            <w:r>
              <w:t>1347285,3</w:t>
            </w:r>
          </w:p>
        </w:tc>
        <w:tc>
          <w:tcPr>
            <w:tcW w:w="1144" w:type="dxa"/>
          </w:tcPr>
          <w:p w:rsidR="006862CC" w:rsidRDefault="006862CC">
            <w:pPr>
              <w:pStyle w:val="ConsPlusNormal"/>
              <w:jc w:val="right"/>
            </w:pPr>
            <w:r>
              <w:t>1347285,3</w:t>
            </w:r>
          </w:p>
        </w:tc>
        <w:tc>
          <w:tcPr>
            <w:tcW w:w="1144" w:type="dxa"/>
          </w:tcPr>
          <w:p w:rsidR="006862CC" w:rsidRDefault="006862CC">
            <w:pPr>
              <w:pStyle w:val="ConsPlusNormal"/>
              <w:jc w:val="right"/>
            </w:pPr>
            <w:r>
              <w:t>1347285,3</w:t>
            </w:r>
          </w:p>
        </w:tc>
        <w:tc>
          <w:tcPr>
            <w:tcW w:w="1144" w:type="dxa"/>
          </w:tcPr>
          <w:p w:rsidR="006862CC" w:rsidRDefault="006862CC">
            <w:pPr>
              <w:pStyle w:val="ConsPlusNormal"/>
              <w:jc w:val="right"/>
            </w:pPr>
            <w:r>
              <w:t>1347285,3</w:t>
            </w:r>
          </w:p>
        </w:tc>
        <w:tc>
          <w:tcPr>
            <w:tcW w:w="1144" w:type="dxa"/>
          </w:tcPr>
          <w:p w:rsidR="006862CC" w:rsidRDefault="006862CC">
            <w:pPr>
              <w:pStyle w:val="ConsPlusNormal"/>
              <w:jc w:val="right"/>
            </w:pPr>
            <w:r>
              <w:t>1347285,3</w:t>
            </w:r>
          </w:p>
        </w:tc>
        <w:tc>
          <w:tcPr>
            <w:tcW w:w="1264" w:type="dxa"/>
          </w:tcPr>
          <w:p w:rsidR="006862CC" w:rsidRDefault="006862CC">
            <w:pPr>
              <w:pStyle w:val="ConsPlusNormal"/>
              <w:jc w:val="right"/>
            </w:pPr>
            <w:r>
              <w:t>6736426,5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15350112,6</w:t>
            </w:r>
          </w:p>
        </w:tc>
        <w:tc>
          <w:tcPr>
            <w:tcW w:w="1144" w:type="dxa"/>
          </w:tcPr>
          <w:p w:rsidR="006862CC" w:rsidRDefault="006862CC">
            <w:pPr>
              <w:pStyle w:val="ConsPlusNormal"/>
              <w:jc w:val="right"/>
            </w:pPr>
            <w:r>
              <w:t>1362590,1</w:t>
            </w:r>
          </w:p>
        </w:tc>
        <w:tc>
          <w:tcPr>
            <w:tcW w:w="1144" w:type="dxa"/>
          </w:tcPr>
          <w:p w:rsidR="006862CC" w:rsidRDefault="006862CC">
            <w:pPr>
              <w:pStyle w:val="ConsPlusNormal"/>
              <w:jc w:val="right"/>
            </w:pPr>
            <w:r>
              <w:t>1268486,5</w:t>
            </w:r>
          </w:p>
        </w:tc>
        <w:tc>
          <w:tcPr>
            <w:tcW w:w="1144" w:type="dxa"/>
          </w:tcPr>
          <w:p w:rsidR="006862CC" w:rsidRDefault="006862CC">
            <w:pPr>
              <w:pStyle w:val="ConsPlusNormal"/>
              <w:jc w:val="right"/>
            </w:pPr>
            <w:r>
              <w:t>1271903,6</w:t>
            </w:r>
          </w:p>
        </w:tc>
        <w:tc>
          <w:tcPr>
            <w:tcW w:w="1144" w:type="dxa"/>
          </w:tcPr>
          <w:p w:rsidR="006862CC" w:rsidRDefault="006862CC">
            <w:pPr>
              <w:pStyle w:val="ConsPlusNormal"/>
              <w:jc w:val="right"/>
            </w:pPr>
            <w:r>
              <w:t>1271903,6</w:t>
            </w:r>
          </w:p>
        </w:tc>
        <w:tc>
          <w:tcPr>
            <w:tcW w:w="1144" w:type="dxa"/>
          </w:tcPr>
          <w:p w:rsidR="006862CC" w:rsidRDefault="006862CC">
            <w:pPr>
              <w:pStyle w:val="ConsPlusNormal"/>
              <w:jc w:val="right"/>
            </w:pPr>
            <w:r>
              <w:t>1271903,6</w:t>
            </w:r>
          </w:p>
        </w:tc>
        <w:tc>
          <w:tcPr>
            <w:tcW w:w="1144" w:type="dxa"/>
          </w:tcPr>
          <w:p w:rsidR="006862CC" w:rsidRDefault="006862CC">
            <w:pPr>
              <w:pStyle w:val="ConsPlusNormal"/>
              <w:jc w:val="right"/>
            </w:pPr>
            <w:r>
              <w:t>1271903,6</w:t>
            </w:r>
          </w:p>
        </w:tc>
        <w:tc>
          <w:tcPr>
            <w:tcW w:w="1144" w:type="dxa"/>
          </w:tcPr>
          <w:p w:rsidR="006862CC" w:rsidRDefault="006862CC">
            <w:pPr>
              <w:pStyle w:val="ConsPlusNormal"/>
              <w:jc w:val="right"/>
            </w:pPr>
            <w:r>
              <w:t>1271903,6</w:t>
            </w:r>
          </w:p>
        </w:tc>
        <w:tc>
          <w:tcPr>
            <w:tcW w:w="1264" w:type="dxa"/>
          </w:tcPr>
          <w:p w:rsidR="006862CC" w:rsidRDefault="006862CC">
            <w:pPr>
              <w:pStyle w:val="ConsPlusNormal"/>
              <w:jc w:val="right"/>
            </w:pPr>
            <w:r>
              <w:t>6359518,0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908842,6</w:t>
            </w:r>
          </w:p>
        </w:tc>
        <w:tc>
          <w:tcPr>
            <w:tcW w:w="1144" w:type="dxa"/>
          </w:tcPr>
          <w:p w:rsidR="006862CC" w:rsidRDefault="006862CC">
            <w:pPr>
              <w:pStyle w:val="ConsPlusNormal"/>
              <w:jc w:val="right"/>
            </w:pPr>
            <w:r>
              <w:t>79823,7</w:t>
            </w:r>
          </w:p>
        </w:tc>
        <w:tc>
          <w:tcPr>
            <w:tcW w:w="1144" w:type="dxa"/>
          </w:tcPr>
          <w:p w:rsidR="006862CC" w:rsidRDefault="006862CC">
            <w:pPr>
              <w:pStyle w:val="ConsPlusNormal"/>
              <w:jc w:val="right"/>
            </w:pPr>
            <w:r>
              <w:t>75201,9</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264" w:type="dxa"/>
          </w:tcPr>
          <w:p w:rsidR="006862CC" w:rsidRDefault="006862CC">
            <w:pPr>
              <w:pStyle w:val="ConsPlusNormal"/>
              <w:jc w:val="right"/>
            </w:pPr>
            <w:r>
              <w:t>376908,5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 xml:space="preserve">в том числе по проектам, портфелям проектов автономного округа (в том </w:t>
            </w:r>
            <w:r>
              <w:lastRenderedPageBreak/>
              <w:t>числе направленные на реализацию национальных и федеральных проектов Российской Федерации)</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19225" w:type="dxa"/>
            <w:gridSpan w:val="13"/>
          </w:tcPr>
          <w:p w:rsidR="006862CC" w:rsidRDefault="006862CC">
            <w:pPr>
              <w:pStyle w:val="ConsPlusNormal"/>
              <w:jc w:val="center"/>
              <w:outlineLvl w:val="3"/>
            </w:pPr>
            <w:bookmarkStart w:id="9" w:name="P1018"/>
            <w:bookmarkEnd w:id="9"/>
            <w:r>
              <w:t>Подпрограмма 3 "Дополнительное пенсионное обеспечение отдельных категорий граждан"</w:t>
            </w:r>
          </w:p>
        </w:tc>
      </w:tr>
      <w:tr w:rsidR="006862CC">
        <w:tc>
          <w:tcPr>
            <w:tcW w:w="907" w:type="dxa"/>
            <w:vMerge w:val="restart"/>
          </w:tcPr>
          <w:p w:rsidR="006862CC" w:rsidRDefault="006862CC">
            <w:pPr>
              <w:pStyle w:val="ConsPlusNormal"/>
            </w:pPr>
            <w:r>
              <w:t>3.1.</w:t>
            </w:r>
          </w:p>
        </w:tc>
        <w:tc>
          <w:tcPr>
            <w:tcW w:w="2884" w:type="dxa"/>
            <w:vMerge w:val="restart"/>
          </w:tcPr>
          <w:p w:rsidR="006862CC" w:rsidRDefault="006862CC">
            <w:pPr>
              <w:pStyle w:val="ConsPlusNormal"/>
            </w:pPr>
            <w:r>
              <w:t>Дополнительное пенсионное обеспечение отдельных категорий граждан (5)</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12543495,3</w:t>
            </w:r>
          </w:p>
        </w:tc>
        <w:tc>
          <w:tcPr>
            <w:tcW w:w="1144" w:type="dxa"/>
          </w:tcPr>
          <w:p w:rsidR="006862CC" w:rsidRDefault="006862CC">
            <w:pPr>
              <w:pStyle w:val="ConsPlusNormal"/>
              <w:jc w:val="right"/>
            </w:pPr>
            <w:r>
              <w:t>1225650,2</w:t>
            </w:r>
          </w:p>
        </w:tc>
        <w:tc>
          <w:tcPr>
            <w:tcW w:w="1144" w:type="dxa"/>
          </w:tcPr>
          <w:p w:rsidR="006862CC" w:rsidRDefault="006862CC">
            <w:pPr>
              <w:pStyle w:val="ConsPlusNormal"/>
              <w:jc w:val="right"/>
            </w:pPr>
            <w:r>
              <w:t>1603640,1</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264" w:type="dxa"/>
          </w:tcPr>
          <w:p w:rsidR="006862CC" w:rsidRDefault="006862CC">
            <w:pPr>
              <w:pStyle w:val="ConsPlusNormal"/>
              <w:jc w:val="right"/>
            </w:pPr>
            <w:r>
              <w:t>4857102,5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12543495,3</w:t>
            </w:r>
          </w:p>
        </w:tc>
        <w:tc>
          <w:tcPr>
            <w:tcW w:w="1144" w:type="dxa"/>
          </w:tcPr>
          <w:p w:rsidR="006862CC" w:rsidRDefault="006862CC">
            <w:pPr>
              <w:pStyle w:val="ConsPlusNormal"/>
              <w:jc w:val="right"/>
            </w:pPr>
            <w:r>
              <w:t>1225650,2</w:t>
            </w:r>
          </w:p>
        </w:tc>
        <w:tc>
          <w:tcPr>
            <w:tcW w:w="1144" w:type="dxa"/>
          </w:tcPr>
          <w:p w:rsidR="006862CC" w:rsidRDefault="006862CC">
            <w:pPr>
              <w:pStyle w:val="ConsPlusNormal"/>
              <w:jc w:val="right"/>
            </w:pPr>
            <w:r>
              <w:t>1603640,1</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264" w:type="dxa"/>
          </w:tcPr>
          <w:p w:rsidR="006862CC" w:rsidRDefault="006862CC">
            <w:pPr>
              <w:pStyle w:val="ConsPlusNormal"/>
              <w:jc w:val="right"/>
            </w:pPr>
            <w:r>
              <w:t>4857102,5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3.2.</w:t>
            </w:r>
          </w:p>
        </w:tc>
        <w:tc>
          <w:tcPr>
            <w:tcW w:w="2884" w:type="dxa"/>
            <w:vMerge w:val="restart"/>
          </w:tcPr>
          <w:p w:rsidR="006862CC" w:rsidRDefault="006862CC">
            <w:pPr>
              <w:pStyle w:val="ConsPlusNormal"/>
            </w:pPr>
            <w:r>
              <w:t>Развитие дополнительного пенсионного обеспечения отдельных категорий граждан (5)</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3476,0</w:t>
            </w:r>
          </w:p>
        </w:tc>
        <w:tc>
          <w:tcPr>
            <w:tcW w:w="1144" w:type="dxa"/>
          </w:tcPr>
          <w:p w:rsidR="006862CC" w:rsidRDefault="006862CC">
            <w:pPr>
              <w:pStyle w:val="ConsPlusNormal"/>
              <w:jc w:val="right"/>
            </w:pPr>
            <w:r>
              <w:t>126,0</w:t>
            </w:r>
          </w:p>
        </w:tc>
        <w:tc>
          <w:tcPr>
            <w:tcW w:w="1144" w:type="dxa"/>
          </w:tcPr>
          <w:p w:rsidR="006862CC" w:rsidRDefault="006862CC">
            <w:pPr>
              <w:pStyle w:val="ConsPlusNormal"/>
              <w:jc w:val="right"/>
            </w:pPr>
            <w:r>
              <w:t>3350,0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3476,0</w:t>
            </w:r>
          </w:p>
        </w:tc>
        <w:tc>
          <w:tcPr>
            <w:tcW w:w="1144" w:type="dxa"/>
          </w:tcPr>
          <w:p w:rsidR="006862CC" w:rsidRDefault="006862CC">
            <w:pPr>
              <w:pStyle w:val="ConsPlusNormal"/>
              <w:jc w:val="right"/>
            </w:pPr>
            <w:r>
              <w:t>126,0</w:t>
            </w:r>
          </w:p>
        </w:tc>
        <w:tc>
          <w:tcPr>
            <w:tcW w:w="1144" w:type="dxa"/>
          </w:tcPr>
          <w:p w:rsidR="006862CC" w:rsidRDefault="006862CC">
            <w:pPr>
              <w:pStyle w:val="ConsPlusNormal"/>
              <w:jc w:val="right"/>
            </w:pPr>
            <w:r>
              <w:t>3350,0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Итого по подпрограмме 3</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12546971,3</w:t>
            </w:r>
          </w:p>
        </w:tc>
        <w:tc>
          <w:tcPr>
            <w:tcW w:w="1144" w:type="dxa"/>
          </w:tcPr>
          <w:p w:rsidR="006862CC" w:rsidRDefault="006862CC">
            <w:pPr>
              <w:pStyle w:val="ConsPlusNormal"/>
              <w:jc w:val="right"/>
            </w:pPr>
            <w:r>
              <w:t>1225776,2</w:t>
            </w:r>
          </w:p>
        </w:tc>
        <w:tc>
          <w:tcPr>
            <w:tcW w:w="1144" w:type="dxa"/>
          </w:tcPr>
          <w:p w:rsidR="006862CC" w:rsidRDefault="006862CC">
            <w:pPr>
              <w:pStyle w:val="ConsPlusNormal"/>
              <w:jc w:val="right"/>
            </w:pPr>
            <w:r>
              <w:t>1606990,1</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264" w:type="dxa"/>
          </w:tcPr>
          <w:p w:rsidR="006862CC" w:rsidRDefault="006862CC">
            <w:pPr>
              <w:pStyle w:val="ConsPlusNormal"/>
              <w:jc w:val="right"/>
            </w:pPr>
            <w:r>
              <w:t>4857102,5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12546971,3</w:t>
            </w:r>
          </w:p>
        </w:tc>
        <w:tc>
          <w:tcPr>
            <w:tcW w:w="1144" w:type="dxa"/>
          </w:tcPr>
          <w:p w:rsidR="006862CC" w:rsidRDefault="006862CC">
            <w:pPr>
              <w:pStyle w:val="ConsPlusNormal"/>
              <w:jc w:val="right"/>
            </w:pPr>
            <w:r>
              <w:t>1225776,2</w:t>
            </w:r>
          </w:p>
        </w:tc>
        <w:tc>
          <w:tcPr>
            <w:tcW w:w="1144" w:type="dxa"/>
          </w:tcPr>
          <w:p w:rsidR="006862CC" w:rsidRDefault="006862CC">
            <w:pPr>
              <w:pStyle w:val="ConsPlusNormal"/>
              <w:jc w:val="right"/>
            </w:pPr>
            <w:r>
              <w:t>1606990,1</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144" w:type="dxa"/>
          </w:tcPr>
          <w:p w:rsidR="006862CC" w:rsidRDefault="006862CC">
            <w:pPr>
              <w:pStyle w:val="ConsPlusNormal"/>
              <w:jc w:val="right"/>
            </w:pPr>
            <w:r>
              <w:t>971420,5</w:t>
            </w:r>
          </w:p>
        </w:tc>
        <w:tc>
          <w:tcPr>
            <w:tcW w:w="1264" w:type="dxa"/>
          </w:tcPr>
          <w:p w:rsidR="006862CC" w:rsidRDefault="006862CC">
            <w:pPr>
              <w:pStyle w:val="ConsPlusNormal"/>
              <w:jc w:val="right"/>
            </w:pPr>
            <w:r>
              <w:t>4857102,5</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19225" w:type="dxa"/>
            <w:gridSpan w:val="13"/>
          </w:tcPr>
          <w:p w:rsidR="006862CC" w:rsidRDefault="006862CC">
            <w:pPr>
              <w:pStyle w:val="ConsPlusNormal"/>
              <w:jc w:val="center"/>
              <w:outlineLvl w:val="3"/>
            </w:pPr>
            <w:bookmarkStart w:id="10" w:name="P1231"/>
            <w:bookmarkEnd w:id="10"/>
            <w:r>
              <w:t>Подпрограмма 4 "Развитие малого и среднего предпринимательства"</w:t>
            </w:r>
          </w:p>
        </w:tc>
      </w:tr>
      <w:tr w:rsidR="006862CC">
        <w:tc>
          <w:tcPr>
            <w:tcW w:w="907" w:type="dxa"/>
            <w:vMerge w:val="restart"/>
          </w:tcPr>
          <w:p w:rsidR="006862CC" w:rsidRDefault="006862CC">
            <w:pPr>
              <w:pStyle w:val="ConsPlusNormal"/>
            </w:pPr>
            <w:r>
              <w:t>4.1.</w:t>
            </w:r>
          </w:p>
        </w:tc>
        <w:tc>
          <w:tcPr>
            <w:tcW w:w="2884" w:type="dxa"/>
            <w:vMerge w:val="restart"/>
          </w:tcPr>
          <w:p w:rsidR="006862CC" w:rsidRDefault="006862CC">
            <w:pPr>
              <w:pStyle w:val="ConsPlusNormal"/>
            </w:pPr>
            <w:r>
              <w:t xml:space="preserve">Содействие развитию делового климата в </w:t>
            </w:r>
            <w:r>
              <w:lastRenderedPageBreak/>
              <w:t>муниципальных образованиях автономного округа (8)</w:t>
            </w:r>
          </w:p>
        </w:tc>
        <w:tc>
          <w:tcPr>
            <w:tcW w:w="3049" w:type="dxa"/>
            <w:vMerge w:val="restart"/>
          </w:tcPr>
          <w:p w:rsidR="006862CC" w:rsidRDefault="006862CC">
            <w:pPr>
              <w:pStyle w:val="ConsPlusNormal"/>
            </w:pPr>
            <w:r>
              <w:lastRenderedPageBreak/>
              <w:t xml:space="preserve">Депэкономики Югры, муниципальные образования </w:t>
            </w:r>
            <w:r>
              <w:lastRenderedPageBreak/>
              <w:t>(по согласованию)</w:t>
            </w:r>
          </w:p>
        </w:tc>
        <w:tc>
          <w:tcPr>
            <w:tcW w:w="1849" w:type="dxa"/>
          </w:tcPr>
          <w:p w:rsidR="006862CC" w:rsidRDefault="006862CC">
            <w:pPr>
              <w:pStyle w:val="ConsPlusNormal"/>
            </w:pPr>
            <w:r>
              <w:lastRenderedPageBreak/>
              <w:t>всего</w:t>
            </w:r>
          </w:p>
        </w:tc>
        <w:tc>
          <w:tcPr>
            <w:tcW w:w="1264" w:type="dxa"/>
          </w:tcPr>
          <w:p w:rsidR="006862CC" w:rsidRDefault="006862CC">
            <w:pPr>
              <w:pStyle w:val="ConsPlusNormal"/>
              <w:jc w:val="right"/>
            </w:pPr>
            <w:r>
              <w:t>1607600,0</w:t>
            </w:r>
          </w:p>
        </w:tc>
        <w:tc>
          <w:tcPr>
            <w:tcW w:w="1144" w:type="dxa"/>
          </w:tcPr>
          <w:p w:rsidR="006862CC" w:rsidRDefault="006862CC">
            <w:pPr>
              <w:pStyle w:val="ConsPlusNormal"/>
              <w:jc w:val="right"/>
            </w:pPr>
            <w:r>
              <w:t>141300,0</w:t>
            </w:r>
          </w:p>
        </w:tc>
        <w:tc>
          <w:tcPr>
            <w:tcW w:w="1144" w:type="dxa"/>
          </w:tcPr>
          <w:p w:rsidR="006862CC" w:rsidRDefault="006862CC">
            <w:pPr>
              <w:pStyle w:val="ConsPlusNormal"/>
              <w:jc w:val="right"/>
            </w:pPr>
            <w:r>
              <w:t>133300,0</w:t>
            </w:r>
          </w:p>
        </w:tc>
        <w:tc>
          <w:tcPr>
            <w:tcW w:w="1144" w:type="dxa"/>
          </w:tcPr>
          <w:p w:rsidR="006862CC" w:rsidRDefault="006862CC">
            <w:pPr>
              <w:pStyle w:val="ConsPlusNormal"/>
              <w:jc w:val="right"/>
            </w:pPr>
            <w:r>
              <w:t>133300,0</w:t>
            </w:r>
          </w:p>
        </w:tc>
        <w:tc>
          <w:tcPr>
            <w:tcW w:w="1144" w:type="dxa"/>
          </w:tcPr>
          <w:p w:rsidR="006862CC" w:rsidRDefault="006862CC">
            <w:pPr>
              <w:pStyle w:val="ConsPlusNormal"/>
              <w:jc w:val="right"/>
            </w:pPr>
            <w:r>
              <w:t>133300,0</w:t>
            </w:r>
          </w:p>
        </w:tc>
        <w:tc>
          <w:tcPr>
            <w:tcW w:w="1144" w:type="dxa"/>
          </w:tcPr>
          <w:p w:rsidR="006862CC" w:rsidRDefault="006862CC">
            <w:pPr>
              <w:pStyle w:val="ConsPlusNormal"/>
              <w:jc w:val="right"/>
            </w:pPr>
            <w:r>
              <w:t>133300,0</w:t>
            </w:r>
          </w:p>
        </w:tc>
        <w:tc>
          <w:tcPr>
            <w:tcW w:w="1144" w:type="dxa"/>
          </w:tcPr>
          <w:p w:rsidR="006862CC" w:rsidRDefault="006862CC">
            <w:pPr>
              <w:pStyle w:val="ConsPlusNormal"/>
              <w:jc w:val="right"/>
            </w:pPr>
            <w:r>
              <w:t>133300,0</w:t>
            </w:r>
          </w:p>
        </w:tc>
        <w:tc>
          <w:tcPr>
            <w:tcW w:w="1144" w:type="dxa"/>
          </w:tcPr>
          <w:p w:rsidR="006862CC" w:rsidRDefault="006862CC">
            <w:pPr>
              <w:pStyle w:val="ConsPlusNormal"/>
              <w:jc w:val="right"/>
            </w:pPr>
            <w:r>
              <w:t>133300,0</w:t>
            </w:r>
          </w:p>
        </w:tc>
        <w:tc>
          <w:tcPr>
            <w:tcW w:w="1264" w:type="dxa"/>
          </w:tcPr>
          <w:p w:rsidR="006862CC" w:rsidRDefault="006862CC">
            <w:pPr>
              <w:pStyle w:val="ConsPlusNormal"/>
              <w:jc w:val="right"/>
            </w:pPr>
            <w:r>
              <w:t>666500,0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 xml:space="preserve">федеральный </w:t>
            </w:r>
            <w:r>
              <w:lastRenderedPageBreak/>
              <w:t>бюджет</w:t>
            </w:r>
          </w:p>
        </w:tc>
        <w:tc>
          <w:tcPr>
            <w:tcW w:w="1264" w:type="dxa"/>
          </w:tcPr>
          <w:p w:rsidR="006862CC" w:rsidRDefault="006862CC">
            <w:pPr>
              <w:pStyle w:val="ConsPlusNormal"/>
              <w:jc w:val="right"/>
            </w:pPr>
            <w:r>
              <w:lastRenderedPageBreak/>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1100000,0</w:t>
            </w:r>
          </w:p>
        </w:tc>
        <w:tc>
          <w:tcPr>
            <w:tcW w:w="1144" w:type="dxa"/>
          </w:tcPr>
          <w:p w:rsidR="006862CC" w:rsidRDefault="006862CC">
            <w:pPr>
              <w:pStyle w:val="ConsPlusNormal"/>
              <w:jc w:val="right"/>
            </w:pPr>
            <w:r>
              <w:t>99000,0</w:t>
            </w:r>
          </w:p>
        </w:tc>
        <w:tc>
          <w:tcPr>
            <w:tcW w:w="1144" w:type="dxa"/>
          </w:tcPr>
          <w:p w:rsidR="006862CC" w:rsidRDefault="006862CC">
            <w:pPr>
              <w:pStyle w:val="ConsPlusNormal"/>
              <w:jc w:val="right"/>
            </w:pPr>
            <w:r>
              <w:t>91000,0</w:t>
            </w:r>
          </w:p>
        </w:tc>
        <w:tc>
          <w:tcPr>
            <w:tcW w:w="1144" w:type="dxa"/>
          </w:tcPr>
          <w:p w:rsidR="006862CC" w:rsidRDefault="006862CC">
            <w:pPr>
              <w:pStyle w:val="ConsPlusNormal"/>
              <w:jc w:val="right"/>
            </w:pPr>
            <w:r>
              <w:t>91000,0</w:t>
            </w:r>
          </w:p>
        </w:tc>
        <w:tc>
          <w:tcPr>
            <w:tcW w:w="1144" w:type="dxa"/>
          </w:tcPr>
          <w:p w:rsidR="006862CC" w:rsidRDefault="006862CC">
            <w:pPr>
              <w:pStyle w:val="ConsPlusNormal"/>
              <w:jc w:val="right"/>
            </w:pPr>
            <w:r>
              <w:t>91000,0</w:t>
            </w:r>
          </w:p>
        </w:tc>
        <w:tc>
          <w:tcPr>
            <w:tcW w:w="1144" w:type="dxa"/>
          </w:tcPr>
          <w:p w:rsidR="006862CC" w:rsidRDefault="006862CC">
            <w:pPr>
              <w:pStyle w:val="ConsPlusNormal"/>
              <w:jc w:val="right"/>
            </w:pPr>
            <w:r>
              <w:t>91000,0</w:t>
            </w:r>
          </w:p>
        </w:tc>
        <w:tc>
          <w:tcPr>
            <w:tcW w:w="1144" w:type="dxa"/>
          </w:tcPr>
          <w:p w:rsidR="006862CC" w:rsidRDefault="006862CC">
            <w:pPr>
              <w:pStyle w:val="ConsPlusNormal"/>
              <w:jc w:val="right"/>
            </w:pPr>
            <w:r>
              <w:t>91000,0</w:t>
            </w:r>
          </w:p>
        </w:tc>
        <w:tc>
          <w:tcPr>
            <w:tcW w:w="1144" w:type="dxa"/>
          </w:tcPr>
          <w:p w:rsidR="006862CC" w:rsidRDefault="006862CC">
            <w:pPr>
              <w:pStyle w:val="ConsPlusNormal"/>
              <w:jc w:val="right"/>
            </w:pPr>
            <w:r>
              <w:t>91000,0</w:t>
            </w:r>
          </w:p>
        </w:tc>
        <w:tc>
          <w:tcPr>
            <w:tcW w:w="1264" w:type="dxa"/>
          </w:tcPr>
          <w:p w:rsidR="006862CC" w:rsidRDefault="006862CC">
            <w:pPr>
              <w:pStyle w:val="ConsPlusNormal"/>
              <w:jc w:val="right"/>
            </w:pPr>
            <w:r>
              <w:t>455000,0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507600,0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264" w:type="dxa"/>
          </w:tcPr>
          <w:p w:rsidR="006862CC" w:rsidRDefault="006862CC">
            <w:pPr>
              <w:pStyle w:val="ConsPlusNormal"/>
              <w:jc w:val="right"/>
            </w:pPr>
            <w:r>
              <w:t>211500,0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r>
              <w:t>4.2.</w:t>
            </w:r>
          </w:p>
        </w:tc>
        <w:tc>
          <w:tcPr>
            <w:tcW w:w="2884" w:type="dxa"/>
            <w:vMerge w:val="restart"/>
          </w:tcPr>
          <w:p w:rsidR="006862CC" w:rsidRDefault="006862CC">
            <w:pPr>
              <w:pStyle w:val="ConsPlusNormal"/>
            </w:pPr>
            <w:r>
              <w:t>Обеспечение функционирования и совершенствование системы поддержки субъектов малого и среднего предпринимательства (8)</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13815989,9</w:t>
            </w:r>
          </w:p>
        </w:tc>
        <w:tc>
          <w:tcPr>
            <w:tcW w:w="1144" w:type="dxa"/>
          </w:tcPr>
          <w:p w:rsidR="006862CC" w:rsidRDefault="006862CC">
            <w:pPr>
              <w:pStyle w:val="ConsPlusNormal"/>
              <w:jc w:val="right"/>
            </w:pPr>
            <w:r>
              <w:t>1193726,4</w:t>
            </w:r>
          </w:p>
        </w:tc>
        <w:tc>
          <w:tcPr>
            <w:tcW w:w="1144" w:type="dxa"/>
          </w:tcPr>
          <w:p w:rsidR="006862CC" w:rsidRDefault="006862CC">
            <w:pPr>
              <w:pStyle w:val="ConsPlusNormal"/>
              <w:jc w:val="right"/>
            </w:pPr>
            <w:r>
              <w:t>1158240,0</w:t>
            </w:r>
          </w:p>
        </w:tc>
        <w:tc>
          <w:tcPr>
            <w:tcW w:w="1144" w:type="dxa"/>
          </w:tcPr>
          <w:p w:rsidR="006862CC" w:rsidRDefault="006862CC">
            <w:pPr>
              <w:pStyle w:val="ConsPlusNormal"/>
              <w:jc w:val="right"/>
            </w:pPr>
            <w:r>
              <w:t>1159023,5</w:t>
            </w:r>
          </w:p>
        </w:tc>
        <w:tc>
          <w:tcPr>
            <w:tcW w:w="1144" w:type="dxa"/>
          </w:tcPr>
          <w:p w:rsidR="006862CC" w:rsidRDefault="006862CC">
            <w:pPr>
              <w:pStyle w:val="ConsPlusNormal"/>
              <w:jc w:val="right"/>
            </w:pPr>
            <w:r>
              <w:t>1145000,0</w:t>
            </w:r>
          </w:p>
        </w:tc>
        <w:tc>
          <w:tcPr>
            <w:tcW w:w="1144" w:type="dxa"/>
          </w:tcPr>
          <w:p w:rsidR="006862CC" w:rsidRDefault="006862CC">
            <w:pPr>
              <w:pStyle w:val="ConsPlusNormal"/>
              <w:jc w:val="right"/>
            </w:pPr>
            <w:r>
              <w:t>1145000,0</w:t>
            </w:r>
          </w:p>
        </w:tc>
        <w:tc>
          <w:tcPr>
            <w:tcW w:w="1144" w:type="dxa"/>
          </w:tcPr>
          <w:p w:rsidR="006862CC" w:rsidRDefault="006862CC">
            <w:pPr>
              <w:pStyle w:val="ConsPlusNormal"/>
              <w:jc w:val="right"/>
            </w:pPr>
            <w:r>
              <w:t>1145000,0</w:t>
            </w:r>
          </w:p>
        </w:tc>
        <w:tc>
          <w:tcPr>
            <w:tcW w:w="1144" w:type="dxa"/>
          </w:tcPr>
          <w:p w:rsidR="006862CC" w:rsidRDefault="006862CC">
            <w:pPr>
              <w:pStyle w:val="ConsPlusNormal"/>
              <w:jc w:val="right"/>
            </w:pPr>
            <w:r>
              <w:t>1145000,0</w:t>
            </w:r>
          </w:p>
        </w:tc>
        <w:tc>
          <w:tcPr>
            <w:tcW w:w="1264" w:type="dxa"/>
          </w:tcPr>
          <w:p w:rsidR="006862CC" w:rsidRDefault="006862CC">
            <w:pPr>
              <w:pStyle w:val="ConsPlusNormal"/>
              <w:jc w:val="right"/>
            </w:pPr>
            <w:r>
              <w:t>5725000,0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35989,9</w:t>
            </w:r>
          </w:p>
        </w:tc>
        <w:tc>
          <w:tcPr>
            <w:tcW w:w="1144" w:type="dxa"/>
          </w:tcPr>
          <w:p w:rsidR="006862CC" w:rsidRDefault="006862CC">
            <w:pPr>
              <w:pStyle w:val="ConsPlusNormal"/>
              <w:jc w:val="right"/>
            </w:pPr>
            <w:r>
              <w:t>8726,4</w:t>
            </w:r>
          </w:p>
        </w:tc>
        <w:tc>
          <w:tcPr>
            <w:tcW w:w="1144" w:type="dxa"/>
          </w:tcPr>
          <w:p w:rsidR="006862CC" w:rsidRDefault="006862CC">
            <w:pPr>
              <w:pStyle w:val="ConsPlusNormal"/>
              <w:jc w:val="right"/>
            </w:pPr>
            <w:r>
              <w:t>13240,0</w:t>
            </w:r>
          </w:p>
        </w:tc>
        <w:tc>
          <w:tcPr>
            <w:tcW w:w="1144" w:type="dxa"/>
          </w:tcPr>
          <w:p w:rsidR="006862CC" w:rsidRDefault="006862CC">
            <w:pPr>
              <w:pStyle w:val="ConsPlusNormal"/>
              <w:jc w:val="right"/>
            </w:pPr>
            <w:r>
              <w:t>14023,5</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1780000,0</w:t>
            </w:r>
          </w:p>
        </w:tc>
        <w:tc>
          <w:tcPr>
            <w:tcW w:w="1144" w:type="dxa"/>
          </w:tcPr>
          <w:p w:rsidR="006862CC" w:rsidRDefault="006862CC">
            <w:pPr>
              <w:pStyle w:val="ConsPlusNormal"/>
              <w:jc w:val="right"/>
            </w:pPr>
            <w:r>
              <w:t>185000,0</w:t>
            </w:r>
          </w:p>
        </w:tc>
        <w:tc>
          <w:tcPr>
            <w:tcW w:w="1144" w:type="dxa"/>
          </w:tcPr>
          <w:p w:rsidR="006862CC" w:rsidRDefault="006862CC">
            <w:pPr>
              <w:pStyle w:val="ConsPlusNormal"/>
              <w:jc w:val="right"/>
            </w:pPr>
            <w:r>
              <w:t>145000,0</w:t>
            </w:r>
          </w:p>
        </w:tc>
        <w:tc>
          <w:tcPr>
            <w:tcW w:w="1144" w:type="dxa"/>
          </w:tcPr>
          <w:p w:rsidR="006862CC" w:rsidRDefault="006862CC">
            <w:pPr>
              <w:pStyle w:val="ConsPlusNormal"/>
              <w:jc w:val="right"/>
            </w:pPr>
            <w:r>
              <w:t>145000,0</w:t>
            </w:r>
          </w:p>
        </w:tc>
        <w:tc>
          <w:tcPr>
            <w:tcW w:w="1144" w:type="dxa"/>
          </w:tcPr>
          <w:p w:rsidR="006862CC" w:rsidRDefault="006862CC">
            <w:pPr>
              <w:pStyle w:val="ConsPlusNormal"/>
              <w:jc w:val="right"/>
            </w:pPr>
            <w:r>
              <w:t>145000,0</w:t>
            </w:r>
          </w:p>
        </w:tc>
        <w:tc>
          <w:tcPr>
            <w:tcW w:w="1144" w:type="dxa"/>
          </w:tcPr>
          <w:p w:rsidR="006862CC" w:rsidRDefault="006862CC">
            <w:pPr>
              <w:pStyle w:val="ConsPlusNormal"/>
              <w:jc w:val="right"/>
            </w:pPr>
            <w:r>
              <w:t>145000,0</w:t>
            </w:r>
          </w:p>
        </w:tc>
        <w:tc>
          <w:tcPr>
            <w:tcW w:w="1144" w:type="dxa"/>
          </w:tcPr>
          <w:p w:rsidR="006862CC" w:rsidRDefault="006862CC">
            <w:pPr>
              <w:pStyle w:val="ConsPlusNormal"/>
              <w:jc w:val="right"/>
            </w:pPr>
            <w:r>
              <w:t>145000,0</w:t>
            </w:r>
          </w:p>
        </w:tc>
        <w:tc>
          <w:tcPr>
            <w:tcW w:w="1144" w:type="dxa"/>
          </w:tcPr>
          <w:p w:rsidR="006862CC" w:rsidRDefault="006862CC">
            <w:pPr>
              <w:pStyle w:val="ConsPlusNormal"/>
              <w:jc w:val="right"/>
            </w:pPr>
            <w:r>
              <w:t>145000,0</w:t>
            </w:r>
          </w:p>
        </w:tc>
        <w:tc>
          <w:tcPr>
            <w:tcW w:w="1264" w:type="dxa"/>
          </w:tcPr>
          <w:p w:rsidR="006862CC" w:rsidRDefault="006862CC">
            <w:pPr>
              <w:pStyle w:val="ConsPlusNormal"/>
              <w:jc w:val="right"/>
            </w:pPr>
            <w:r>
              <w:t>725000,0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12000000,0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264" w:type="dxa"/>
          </w:tcPr>
          <w:p w:rsidR="006862CC" w:rsidRDefault="006862CC">
            <w:pPr>
              <w:pStyle w:val="ConsPlusNormal"/>
              <w:jc w:val="right"/>
            </w:pPr>
            <w:r>
              <w:t>5000000,0</w:t>
            </w:r>
          </w:p>
        </w:tc>
      </w:tr>
      <w:tr w:rsidR="006862CC">
        <w:tc>
          <w:tcPr>
            <w:tcW w:w="907" w:type="dxa"/>
            <w:vMerge w:val="restart"/>
          </w:tcPr>
          <w:p w:rsidR="006862CC" w:rsidRDefault="006862CC">
            <w:pPr>
              <w:pStyle w:val="ConsPlusNormal"/>
            </w:pPr>
            <w:r>
              <w:t>4.3.</w:t>
            </w:r>
          </w:p>
        </w:tc>
        <w:tc>
          <w:tcPr>
            <w:tcW w:w="2884" w:type="dxa"/>
            <w:vMerge w:val="restart"/>
          </w:tcPr>
          <w:p w:rsidR="006862CC" w:rsidRDefault="006862CC">
            <w:pPr>
              <w:pStyle w:val="ConsPlusNormal"/>
            </w:pPr>
            <w:r>
              <w:t>Совершенствование инструментов, способствующих развитию благоприятной предпринимательской среды (8)</w:t>
            </w:r>
          </w:p>
        </w:tc>
        <w:tc>
          <w:tcPr>
            <w:tcW w:w="3049" w:type="dxa"/>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Итого по подпрограмме 4</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15423589,9</w:t>
            </w:r>
          </w:p>
        </w:tc>
        <w:tc>
          <w:tcPr>
            <w:tcW w:w="1144" w:type="dxa"/>
          </w:tcPr>
          <w:p w:rsidR="006862CC" w:rsidRDefault="006862CC">
            <w:pPr>
              <w:pStyle w:val="ConsPlusNormal"/>
              <w:jc w:val="right"/>
            </w:pPr>
            <w:r>
              <w:t>1335026,4</w:t>
            </w:r>
          </w:p>
        </w:tc>
        <w:tc>
          <w:tcPr>
            <w:tcW w:w="1144" w:type="dxa"/>
          </w:tcPr>
          <w:p w:rsidR="006862CC" w:rsidRDefault="006862CC">
            <w:pPr>
              <w:pStyle w:val="ConsPlusNormal"/>
              <w:jc w:val="right"/>
            </w:pPr>
            <w:r>
              <w:t>1291540,0</w:t>
            </w:r>
          </w:p>
        </w:tc>
        <w:tc>
          <w:tcPr>
            <w:tcW w:w="1144" w:type="dxa"/>
          </w:tcPr>
          <w:p w:rsidR="006862CC" w:rsidRDefault="006862CC">
            <w:pPr>
              <w:pStyle w:val="ConsPlusNormal"/>
              <w:jc w:val="right"/>
            </w:pPr>
            <w:r>
              <w:t>1292323,5</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264" w:type="dxa"/>
          </w:tcPr>
          <w:p w:rsidR="006862CC" w:rsidRDefault="006862CC">
            <w:pPr>
              <w:pStyle w:val="ConsPlusNormal"/>
              <w:jc w:val="right"/>
            </w:pPr>
            <w:r>
              <w:t>6391500,0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35989,9</w:t>
            </w:r>
          </w:p>
        </w:tc>
        <w:tc>
          <w:tcPr>
            <w:tcW w:w="1144" w:type="dxa"/>
          </w:tcPr>
          <w:p w:rsidR="006862CC" w:rsidRDefault="006862CC">
            <w:pPr>
              <w:pStyle w:val="ConsPlusNormal"/>
              <w:jc w:val="right"/>
            </w:pPr>
            <w:r>
              <w:t>8726,4</w:t>
            </w:r>
          </w:p>
        </w:tc>
        <w:tc>
          <w:tcPr>
            <w:tcW w:w="1144" w:type="dxa"/>
          </w:tcPr>
          <w:p w:rsidR="006862CC" w:rsidRDefault="006862CC">
            <w:pPr>
              <w:pStyle w:val="ConsPlusNormal"/>
              <w:jc w:val="right"/>
            </w:pPr>
            <w:r>
              <w:t>13240,0</w:t>
            </w:r>
          </w:p>
        </w:tc>
        <w:tc>
          <w:tcPr>
            <w:tcW w:w="1144" w:type="dxa"/>
          </w:tcPr>
          <w:p w:rsidR="006862CC" w:rsidRDefault="006862CC">
            <w:pPr>
              <w:pStyle w:val="ConsPlusNormal"/>
              <w:jc w:val="right"/>
            </w:pPr>
            <w:r>
              <w:t>14023,5</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2880000,0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264" w:type="dxa"/>
          </w:tcPr>
          <w:p w:rsidR="006862CC" w:rsidRDefault="006862CC">
            <w:pPr>
              <w:pStyle w:val="ConsPlusNormal"/>
              <w:jc w:val="right"/>
            </w:pPr>
            <w:r>
              <w:t>1180000,0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507600,0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264" w:type="dxa"/>
          </w:tcPr>
          <w:p w:rsidR="006862CC" w:rsidRDefault="006862CC">
            <w:pPr>
              <w:pStyle w:val="ConsPlusNormal"/>
              <w:jc w:val="right"/>
            </w:pPr>
            <w:r>
              <w:t>211500,0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12000000,0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264" w:type="dxa"/>
          </w:tcPr>
          <w:p w:rsidR="006862CC" w:rsidRDefault="006862CC">
            <w:pPr>
              <w:pStyle w:val="ConsPlusNormal"/>
              <w:jc w:val="right"/>
            </w:pPr>
            <w:r>
              <w:t>5000000,0</w:t>
            </w:r>
          </w:p>
        </w:tc>
      </w:tr>
      <w:tr w:rsidR="006862CC">
        <w:tc>
          <w:tcPr>
            <w:tcW w:w="907" w:type="dxa"/>
            <w:vMerge w:val="restart"/>
          </w:tcPr>
          <w:p w:rsidR="006862CC" w:rsidRDefault="006862CC">
            <w:pPr>
              <w:pStyle w:val="ConsPlusNormal"/>
            </w:pPr>
          </w:p>
        </w:tc>
        <w:tc>
          <w:tcPr>
            <w:tcW w:w="2884" w:type="dxa"/>
            <w:vMerge w:val="restart"/>
          </w:tcPr>
          <w:p w:rsidR="006862CC" w:rsidRDefault="006862CC">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3049" w:type="dxa"/>
            <w:vMerge w:val="restart"/>
          </w:tcPr>
          <w:p w:rsidR="006862CC" w:rsidRDefault="006862CC">
            <w:pPr>
              <w:pStyle w:val="ConsPlusNormal"/>
            </w:pP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6439500,0</w:t>
            </w:r>
          </w:p>
        </w:tc>
        <w:tc>
          <w:tcPr>
            <w:tcW w:w="1144" w:type="dxa"/>
          </w:tcPr>
          <w:p w:rsidR="006862CC" w:rsidRDefault="006862CC">
            <w:pPr>
              <w:pStyle w:val="ConsPlusNormal"/>
              <w:jc w:val="right"/>
            </w:pPr>
            <w:r>
              <w:t>1326300,0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1228000,0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211500,0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907" w:type="dxa"/>
            <w:vMerge/>
          </w:tcPr>
          <w:p w:rsidR="006862CC" w:rsidRDefault="006862CC"/>
        </w:tc>
        <w:tc>
          <w:tcPr>
            <w:tcW w:w="2884" w:type="dxa"/>
            <w:vMerge/>
          </w:tcPr>
          <w:p w:rsidR="006862CC" w:rsidRDefault="006862CC"/>
        </w:tc>
        <w:tc>
          <w:tcPr>
            <w:tcW w:w="3049" w:type="dxa"/>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5000000,0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val="restart"/>
          </w:tcPr>
          <w:p w:rsidR="006862CC" w:rsidRDefault="006862CC">
            <w:pPr>
              <w:pStyle w:val="ConsPlusNormal"/>
            </w:pPr>
            <w:r>
              <w:t>Всего по государственной программе:</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49792495,8</w:t>
            </w:r>
          </w:p>
        </w:tc>
        <w:tc>
          <w:tcPr>
            <w:tcW w:w="1144" w:type="dxa"/>
          </w:tcPr>
          <w:p w:rsidR="006862CC" w:rsidRDefault="006862CC">
            <w:pPr>
              <w:pStyle w:val="ConsPlusNormal"/>
              <w:jc w:val="right"/>
            </w:pPr>
            <w:r>
              <w:t>4466798,1</w:t>
            </w:r>
          </w:p>
        </w:tc>
        <w:tc>
          <w:tcPr>
            <w:tcW w:w="1144" w:type="dxa"/>
          </w:tcPr>
          <w:p w:rsidR="006862CC" w:rsidRDefault="006862CC">
            <w:pPr>
              <w:pStyle w:val="ConsPlusNormal"/>
              <w:jc w:val="right"/>
            </w:pPr>
            <w:r>
              <w:t>4705800,2</w:t>
            </w:r>
          </w:p>
        </w:tc>
        <w:tc>
          <w:tcPr>
            <w:tcW w:w="1144" w:type="dxa"/>
          </w:tcPr>
          <w:p w:rsidR="006862CC" w:rsidRDefault="006862CC">
            <w:pPr>
              <w:pStyle w:val="ConsPlusNormal"/>
              <w:jc w:val="right"/>
            </w:pPr>
            <w:r>
              <w:t>4074610,9</w:t>
            </w:r>
          </w:p>
        </w:tc>
        <w:tc>
          <w:tcPr>
            <w:tcW w:w="1144" w:type="dxa"/>
          </w:tcPr>
          <w:p w:rsidR="006862CC" w:rsidRDefault="006862CC">
            <w:pPr>
              <w:pStyle w:val="ConsPlusNormal"/>
              <w:jc w:val="right"/>
            </w:pPr>
            <w:r>
              <w:t>4060587,4</w:t>
            </w:r>
          </w:p>
        </w:tc>
        <w:tc>
          <w:tcPr>
            <w:tcW w:w="1144" w:type="dxa"/>
          </w:tcPr>
          <w:p w:rsidR="006862CC" w:rsidRDefault="006862CC">
            <w:pPr>
              <w:pStyle w:val="ConsPlusNormal"/>
              <w:jc w:val="right"/>
            </w:pPr>
            <w:r>
              <w:t>4060587,4</w:t>
            </w:r>
          </w:p>
        </w:tc>
        <w:tc>
          <w:tcPr>
            <w:tcW w:w="1144" w:type="dxa"/>
          </w:tcPr>
          <w:p w:rsidR="006862CC" w:rsidRDefault="006862CC">
            <w:pPr>
              <w:pStyle w:val="ConsPlusNormal"/>
              <w:jc w:val="right"/>
            </w:pPr>
            <w:r>
              <w:t>4060587,4</w:t>
            </w:r>
          </w:p>
        </w:tc>
        <w:tc>
          <w:tcPr>
            <w:tcW w:w="1144" w:type="dxa"/>
          </w:tcPr>
          <w:p w:rsidR="006862CC" w:rsidRDefault="006862CC">
            <w:pPr>
              <w:pStyle w:val="ConsPlusNormal"/>
              <w:jc w:val="right"/>
            </w:pPr>
            <w:r>
              <w:t>4060587,4</w:t>
            </w:r>
          </w:p>
        </w:tc>
        <w:tc>
          <w:tcPr>
            <w:tcW w:w="1264" w:type="dxa"/>
          </w:tcPr>
          <w:p w:rsidR="006862CC" w:rsidRDefault="006862CC">
            <w:pPr>
              <w:pStyle w:val="ConsPlusNormal"/>
              <w:jc w:val="right"/>
            </w:pPr>
            <w:r>
              <w:t>20302937,0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35989,9</w:t>
            </w:r>
          </w:p>
        </w:tc>
        <w:tc>
          <w:tcPr>
            <w:tcW w:w="1144" w:type="dxa"/>
          </w:tcPr>
          <w:p w:rsidR="006862CC" w:rsidRDefault="006862CC">
            <w:pPr>
              <w:pStyle w:val="ConsPlusNormal"/>
              <w:jc w:val="right"/>
            </w:pPr>
            <w:r>
              <w:t>8726,4</w:t>
            </w:r>
          </w:p>
        </w:tc>
        <w:tc>
          <w:tcPr>
            <w:tcW w:w="1144" w:type="dxa"/>
          </w:tcPr>
          <w:p w:rsidR="006862CC" w:rsidRDefault="006862CC">
            <w:pPr>
              <w:pStyle w:val="ConsPlusNormal"/>
              <w:jc w:val="right"/>
            </w:pPr>
            <w:r>
              <w:t>13240,0</w:t>
            </w:r>
          </w:p>
        </w:tc>
        <w:tc>
          <w:tcPr>
            <w:tcW w:w="1144" w:type="dxa"/>
          </w:tcPr>
          <w:p w:rsidR="006862CC" w:rsidRDefault="006862CC">
            <w:pPr>
              <w:pStyle w:val="ConsPlusNormal"/>
              <w:jc w:val="right"/>
            </w:pPr>
            <w:r>
              <w:t>14023,5</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36340063,3</w:t>
            </w:r>
          </w:p>
        </w:tc>
        <w:tc>
          <w:tcPr>
            <w:tcW w:w="1144" w:type="dxa"/>
          </w:tcPr>
          <w:p w:rsidR="006862CC" w:rsidRDefault="006862CC">
            <w:pPr>
              <w:pStyle w:val="ConsPlusNormal"/>
              <w:jc w:val="right"/>
            </w:pPr>
            <w:r>
              <w:t>3335948,0</w:t>
            </w:r>
          </w:p>
        </w:tc>
        <w:tc>
          <w:tcPr>
            <w:tcW w:w="1144" w:type="dxa"/>
          </w:tcPr>
          <w:p w:rsidR="006862CC" w:rsidRDefault="006862CC">
            <w:pPr>
              <w:pStyle w:val="ConsPlusNormal"/>
              <w:jc w:val="right"/>
            </w:pPr>
            <w:r>
              <w:t>3575058,3</w:t>
            </w:r>
          </w:p>
        </w:tc>
        <w:tc>
          <w:tcPr>
            <w:tcW w:w="1144" w:type="dxa"/>
          </w:tcPr>
          <w:p w:rsidR="006862CC" w:rsidRDefault="006862CC">
            <w:pPr>
              <w:pStyle w:val="ConsPlusNormal"/>
              <w:jc w:val="right"/>
            </w:pPr>
            <w:r>
              <w:t>2942905,7</w:t>
            </w:r>
          </w:p>
        </w:tc>
        <w:tc>
          <w:tcPr>
            <w:tcW w:w="1144" w:type="dxa"/>
          </w:tcPr>
          <w:p w:rsidR="006862CC" w:rsidRDefault="006862CC">
            <w:pPr>
              <w:pStyle w:val="ConsPlusNormal"/>
              <w:jc w:val="right"/>
            </w:pPr>
            <w:r>
              <w:t>2942905,7</w:t>
            </w:r>
          </w:p>
        </w:tc>
        <w:tc>
          <w:tcPr>
            <w:tcW w:w="1144" w:type="dxa"/>
          </w:tcPr>
          <w:p w:rsidR="006862CC" w:rsidRDefault="006862CC">
            <w:pPr>
              <w:pStyle w:val="ConsPlusNormal"/>
              <w:jc w:val="right"/>
            </w:pPr>
            <w:r>
              <w:t>2942905,7</w:t>
            </w:r>
          </w:p>
        </w:tc>
        <w:tc>
          <w:tcPr>
            <w:tcW w:w="1144" w:type="dxa"/>
          </w:tcPr>
          <w:p w:rsidR="006862CC" w:rsidRDefault="006862CC">
            <w:pPr>
              <w:pStyle w:val="ConsPlusNormal"/>
              <w:jc w:val="right"/>
            </w:pPr>
            <w:r>
              <w:t>2942905,7</w:t>
            </w:r>
          </w:p>
        </w:tc>
        <w:tc>
          <w:tcPr>
            <w:tcW w:w="1144" w:type="dxa"/>
          </w:tcPr>
          <w:p w:rsidR="006862CC" w:rsidRDefault="006862CC">
            <w:pPr>
              <w:pStyle w:val="ConsPlusNormal"/>
              <w:jc w:val="right"/>
            </w:pPr>
            <w:r>
              <w:t>2942905,7</w:t>
            </w:r>
          </w:p>
        </w:tc>
        <w:tc>
          <w:tcPr>
            <w:tcW w:w="1264" w:type="dxa"/>
          </w:tcPr>
          <w:p w:rsidR="006862CC" w:rsidRDefault="006862CC">
            <w:pPr>
              <w:pStyle w:val="ConsPlusNormal"/>
              <w:jc w:val="right"/>
            </w:pPr>
            <w:r>
              <w:t>14714528,5</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1416442,6</w:t>
            </w:r>
          </w:p>
        </w:tc>
        <w:tc>
          <w:tcPr>
            <w:tcW w:w="1144" w:type="dxa"/>
          </w:tcPr>
          <w:p w:rsidR="006862CC" w:rsidRDefault="006862CC">
            <w:pPr>
              <w:pStyle w:val="ConsPlusNormal"/>
              <w:jc w:val="right"/>
            </w:pPr>
            <w:r>
              <w:t>122123,7</w:t>
            </w:r>
          </w:p>
        </w:tc>
        <w:tc>
          <w:tcPr>
            <w:tcW w:w="1144" w:type="dxa"/>
          </w:tcPr>
          <w:p w:rsidR="006862CC" w:rsidRDefault="006862CC">
            <w:pPr>
              <w:pStyle w:val="ConsPlusNormal"/>
              <w:jc w:val="right"/>
            </w:pPr>
            <w:r>
              <w:t>117501,9</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264" w:type="dxa"/>
          </w:tcPr>
          <w:p w:rsidR="006862CC" w:rsidRDefault="006862CC">
            <w:pPr>
              <w:pStyle w:val="ConsPlusNormal"/>
              <w:jc w:val="right"/>
            </w:pPr>
            <w:r>
              <w:t>588408,5</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12000000,0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264" w:type="dxa"/>
          </w:tcPr>
          <w:p w:rsidR="006862CC" w:rsidRDefault="006862CC">
            <w:pPr>
              <w:pStyle w:val="ConsPlusNormal"/>
              <w:jc w:val="right"/>
            </w:pPr>
            <w:r>
              <w:t>5000000,0</w:t>
            </w:r>
          </w:p>
        </w:tc>
      </w:tr>
      <w:tr w:rsidR="006862CC">
        <w:tc>
          <w:tcPr>
            <w:tcW w:w="6840" w:type="dxa"/>
            <w:gridSpan w:val="3"/>
            <w:vMerge w:val="restart"/>
          </w:tcPr>
          <w:p w:rsidR="006862CC" w:rsidRDefault="006862CC">
            <w:pPr>
              <w:pStyle w:val="ConsPlusNormal"/>
            </w:pPr>
            <w:r>
              <w:t>инвестиции в объекты государственной и муниципальной собственности</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19225" w:type="dxa"/>
            <w:gridSpan w:val="13"/>
          </w:tcPr>
          <w:p w:rsidR="006862CC" w:rsidRDefault="006862CC">
            <w:pPr>
              <w:pStyle w:val="ConsPlusNormal"/>
            </w:pPr>
            <w:r>
              <w:t>В том числе:</w:t>
            </w:r>
          </w:p>
        </w:tc>
      </w:tr>
      <w:tr w:rsidR="006862CC">
        <w:tc>
          <w:tcPr>
            <w:tcW w:w="6840" w:type="dxa"/>
            <w:gridSpan w:val="3"/>
            <w:vMerge w:val="restart"/>
          </w:tcPr>
          <w:p w:rsidR="006862CC" w:rsidRDefault="006862CC">
            <w:pPr>
              <w:pStyle w:val="ConsPlusNormal"/>
            </w:pPr>
            <w:r>
              <w:t>Проекты, портфели проектов автономного округа (в том числе направленные на реализацию национальных и федеральных проектов Российской Федерации):</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6439500,0</w:t>
            </w:r>
          </w:p>
        </w:tc>
        <w:tc>
          <w:tcPr>
            <w:tcW w:w="1144" w:type="dxa"/>
          </w:tcPr>
          <w:p w:rsidR="006862CC" w:rsidRDefault="006862CC">
            <w:pPr>
              <w:pStyle w:val="ConsPlusNormal"/>
              <w:jc w:val="right"/>
            </w:pPr>
            <w:r>
              <w:t>1326300,0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1228000,0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211500,0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5000000,0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val="restart"/>
          </w:tcPr>
          <w:p w:rsidR="006862CC" w:rsidRDefault="006862CC">
            <w:pPr>
              <w:pStyle w:val="ConsPlusNormal"/>
            </w:pPr>
            <w:r>
              <w:t>в том числе инвестиции в объекты государственной и муниципальной собственности</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val="restart"/>
          </w:tcPr>
          <w:p w:rsidR="006862CC" w:rsidRDefault="006862CC">
            <w:pPr>
              <w:pStyle w:val="ConsPlusNormal"/>
            </w:pPr>
            <w: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val="restart"/>
          </w:tcPr>
          <w:p w:rsidR="006862CC" w:rsidRDefault="006862CC">
            <w:pPr>
              <w:pStyle w:val="ConsPlusNormal"/>
            </w:pPr>
            <w:r>
              <w:t>Прочие расходы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43352995,8</w:t>
            </w:r>
          </w:p>
        </w:tc>
        <w:tc>
          <w:tcPr>
            <w:tcW w:w="1144" w:type="dxa"/>
          </w:tcPr>
          <w:p w:rsidR="006862CC" w:rsidRDefault="006862CC">
            <w:pPr>
              <w:pStyle w:val="ConsPlusNormal"/>
              <w:jc w:val="right"/>
            </w:pPr>
            <w:r>
              <w:t>3140498,1</w:t>
            </w:r>
          </w:p>
        </w:tc>
        <w:tc>
          <w:tcPr>
            <w:tcW w:w="1144" w:type="dxa"/>
          </w:tcPr>
          <w:p w:rsidR="006862CC" w:rsidRDefault="006862CC">
            <w:pPr>
              <w:pStyle w:val="ConsPlusNormal"/>
              <w:jc w:val="right"/>
            </w:pPr>
            <w:r>
              <w:t>3427500,2</w:t>
            </w:r>
          </w:p>
        </w:tc>
        <w:tc>
          <w:tcPr>
            <w:tcW w:w="1144" w:type="dxa"/>
          </w:tcPr>
          <w:p w:rsidR="006862CC" w:rsidRDefault="006862CC">
            <w:pPr>
              <w:pStyle w:val="ConsPlusNormal"/>
              <w:jc w:val="right"/>
            </w:pPr>
            <w:r>
              <w:t>2796310,9</w:t>
            </w:r>
          </w:p>
        </w:tc>
        <w:tc>
          <w:tcPr>
            <w:tcW w:w="1144" w:type="dxa"/>
          </w:tcPr>
          <w:p w:rsidR="006862CC" w:rsidRDefault="006862CC">
            <w:pPr>
              <w:pStyle w:val="ConsPlusNormal"/>
              <w:jc w:val="right"/>
            </w:pPr>
            <w:r>
              <w:t>2782287,4</w:t>
            </w:r>
          </w:p>
        </w:tc>
        <w:tc>
          <w:tcPr>
            <w:tcW w:w="1144" w:type="dxa"/>
          </w:tcPr>
          <w:p w:rsidR="006862CC" w:rsidRDefault="006862CC">
            <w:pPr>
              <w:pStyle w:val="ConsPlusNormal"/>
              <w:jc w:val="right"/>
            </w:pPr>
            <w:r>
              <w:t>2782287,4</w:t>
            </w:r>
          </w:p>
        </w:tc>
        <w:tc>
          <w:tcPr>
            <w:tcW w:w="1144" w:type="dxa"/>
          </w:tcPr>
          <w:p w:rsidR="006862CC" w:rsidRDefault="006862CC">
            <w:pPr>
              <w:pStyle w:val="ConsPlusNormal"/>
              <w:jc w:val="right"/>
            </w:pPr>
            <w:r>
              <w:t>4060587,4</w:t>
            </w:r>
          </w:p>
        </w:tc>
        <w:tc>
          <w:tcPr>
            <w:tcW w:w="1144" w:type="dxa"/>
          </w:tcPr>
          <w:p w:rsidR="006862CC" w:rsidRDefault="006862CC">
            <w:pPr>
              <w:pStyle w:val="ConsPlusNormal"/>
              <w:jc w:val="right"/>
            </w:pPr>
            <w:r>
              <w:t>4060587,4</w:t>
            </w:r>
          </w:p>
        </w:tc>
        <w:tc>
          <w:tcPr>
            <w:tcW w:w="1264" w:type="dxa"/>
          </w:tcPr>
          <w:p w:rsidR="006862CC" w:rsidRDefault="006862CC">
            <w:pPr>
              <w:pStyle w:val="ConsPlusNormal"/>
              <w:jc w:val="right"/>
            </w:pPr>
            <w:r>
              <w:t>20302937,0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35989,9</w:t>
            </w:r>
          </w:p>
        </w:tc>
        <w:tc>
          <w:tcPr>
            <w:tcW w:w="1144" w:type="dxa"/>
          </w:tcPr>
          <w:p w:rsidR="006862CC" w:rsidRDefault="006862CC">
            <w:pPr>
              <w:pStyle w:val="ConsPlusNormal"/>
              <w:jc w:val="right"/>
            </w:pPr>
            <w:r>
              <w:t>8726,4</w:t>
            </w:r>
          </w:p>
        </w:tc>
        <w:tc>
          <w:tcPr>
            <w:tcW w:w="1144" w:type="dxa"/>
          </w:tcPr>
          <w:p w:rsidR="006862CC" w:rsidRDefault="006862CC">
            <w:pPr>
              <w:pStyle w:val="ConsPlusNormal"/>
              <w:jc w:val="right"/>
            </w:pPr>
            <w:r>
              <w:t>13240,0</w:t>
            </w:r>
          </w:p>
        </w:tc>
        <w:tc>
          <w:tcPr>
            <w:tcW w:w="1144" w:type="dxa"/>
          </w:tcPr>
          <w:p w:rsidR="006862CC" w:rsidRDefault="006862CC">
            <w:pPr>
              <w:pStyle w:val="ConsPlusNormal"/>
              <w:jc w:val="right"/>
            </w:pPr>
            <w:r>
              <w:t>14023,5</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35112063,3</w:t>
            </w:r>
          </w:p>
        </w:tc>
        <w:tc>
          <w:tcPr>
            <w:tcW w:w="1144" w:type="dxa"/>
          </w:tcPr>
          <w:p w:rsidR="006862CC" w:rsidRDefault="006862CC">
            <w:pPr>
              <w:pStyle w:val="ConsPlusNormal"/>
              <w:jc w:val="right"/>
            </w:pPr>
            <w:r>
              <w:t>3051948,0</w:t>
            </w:r>
          </w:p>
        </w:tc>
        <w:tc>
          <w:tcPr>
            <w:tcW w:w="1144" w:type="dxa"/>
          </w:tcPr>
          <w:p w:rsidR="006862CC" w:rsidRDefault="006862CC">
            <w:pPr>
              <w:pStyle w:val="ConsPlusNormal"/>
              <w:jc w:val="right"/>
            </w:pPr>
            <w:r>
              <w:t>3339058,3</w:t>
            </w:r>
          </w:p>
        </w:tc>
        <w:tc>
          <w:tcPr>
            <w:tcW w:w="1144" w:type="dxa"/>
          </w:tcPr>
          <w:p w:rsidR="006862CC" w:rsidRDefault="006862CC">
            <w:pPr>
              <w:pStyle w:val="ConsPlusNormal"/>
              <w:jc w:val="right"/>
            </w:pPr>
            <w:r>
              <w:t>2706905,7</w:t>
            </w:r>
          </w:p>
        </w:tc>
        <w:tc>
          <w:tcPr>
            <w:tcW w:w="1144" w:type="dxa"/>
          </w:tcPr>
          <w:p w:rsidR="006862CC" w:rsidRDefault="006862CC">
            <w:pPr>
              <w:pStyle w:val="ConsPlusNormal"/>
              <w:jc w:val="right"/>
            </w:pPr>
            <w:r>
              <w:t>2706905,7</w:t>
            </w:r>
          </w:p>
        </w:tc>
        <w:tc>
          <w:tcPr>
            <w:tcW w:w="1144" w:type="dxa"/>
          </w:tcPr>
          <w:p w:rsidR="006862CC" w:rsidRDefault="006862CC">
            <w:pPr>
              <w:pStyle w:val="ConsPlusNormal"/>
              <w:jc w:val="right"/>
            </w:pPr>
            <w:r>
              <w:t>2706905,7</w:t>
            </w:r>
          </w:p>
        </w:tc>
        <w:tc>
          <w:tcPr>
            <w:tcW w:w="1144" w:type="dxa"/>
          </w:tcPr>
          <w:p w:rsidR="006862CC" w:rsidRDefault="006862CC">
            <w:pPr>
              <w:pStyle w:val="ConsPlusNormal"/>
              <w:jc w:val="right"/>
            </w:pPr>
            <w:r>
              <w:t>2942905,7</w:t>
            </w:r>
          </w:p>
        </w:tc>
        <w:tc>
          <w:tcPr>
            <w:tcW w:w="1144" w:type="dxa"/>
          </w:tcPr>
          <w:p w:rsidR="006862CC" w:rsidRDefault="006862CC">
            <w:pPr>
              <w:pStyle w:val="ConsPlusNormal"/>
              <w:jc w:val="right"/>
            </w:pPr>
            <w:r>
              <w:t>2942905,7</w:t>
            </w:r>
          </w:p>
        </w:tc>
        <w:tc>
          <w:tcPr>
            <w:tcW w:w="1264" w:type="dxa"/>
          </w:tcPr>
          <w:p w:rsidR="006862CC" w:rsidRDefault="006862CC">
            <w:pPr>
              <w:pStyle w:val="ConsPlusNormal"/>
              <w:jc w:val="right"/>
            </w:pPr>
            <w:r>
              <w:t>14714528,5</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1204942,6</w:t>
            </w:r>
          </w:p>
        </w:tc>
        <w:tc>
          <w:tcPr>
            <w:tcW w:w="1144" w:type="dxa"/>
          </w:tcPr>
          <w:p w:rsidR="006862CC" w:rsidRDefault="006862CC">
            <w:pPr>
              <w:pStyle w:val="ConsPlusNormal"/>
              <w:jc w:val="right"/>
            </w:pPr>
            <w:r>
              <w:t>79823,7</w:t>
            </w:r>
          </w:p>
        </w:tc>
        <w:tc>
          <w:tcPr>
            <w:tcW w:w="1144" w:type="dxa"/>
          </w:tcPr>
          <w:p w:rsidR="006862CC" w:rsidRDefault="006862CC">
            <w:pPr>
              <w:pStyle w:val="ConsPlusNormal"/>
              <w:jc w:val="right"/>
            </w:pPr>
            <w:r>
              <w:t>75201,9</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75381,7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264" w:type="dxa"/>
          </w:tcPr>
          <w:p w:rsidR="006862CC" w:rsidRDefault="006862CC">
            <w:pPr>
              <w:pStyle w:val="ConsPlusNormal"/>
              <w:jc w:val="right"/>
            </w:pPr>
            <w:r>
              <w:t>588408,5</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7000000,0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264" w:type="dxa"/>
          </w:tcPr>
          <w:p w:rsidR="006862CC" w:rsidRDefault="006862CC">
            <w:pPr>
              <w:pStyle w:val="ConsPlusNormal"/>
              <w:jc w:val="right"/>
            </w:pPr>
            <w:r>
              <w:t>5000000,0</w:t>
            </w:r>
          </w:p>
        </w:tc>
      </w:tr>
      <w:tr w:rsidR="006862CC">
        <w:tc>
          <w:tcPr>
            <w:tcW w:w="19225" w:type="dxa"/>
            <w:gridSpan w:val="13"/>
          </w:tcPr>
          <w:p w:rsidR="006862CC" w:rsidRDefault="006862CC">
            <w:pPr>
              <w:pStyle w:val="ConsPlusNormal"/>
            </w:pPr>
            <w:r>
              <w:t>В том числе:</w:t>
            </w:r>
          </w:p>
        </w:tc>
      </w:tr>
      <w:tr w:rsidR="006862CC">
        <w:tc>
          <w:tcPr>
            <w:tcW w:w="6840" w:type="dxa"/>
            <w:gridSpan w:val="3"/>
            <w:vMerge w:val="restart"/>
          </w:tcPr>
          <w:p w:rsidR="006862CC" w:rsidRDefault="006862CC">
            <w:pPr>
              <w:pStyle w:val="ConsPlusNormal"/>
            </w:pPr>
            <w:r>
              <w:t>Депэкономики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31840697,4</w:t>
            </w:r>
          </w:p>
        </w:tc>
        <w:tc>
          <w:tcPr>
            <w:tcW w:w="1144" w:type="dxa"/>
          </w:tcPr>
          <w:p w:rsidR="006862CC" w:rsidRDefault="006862CC">
            <w:pPr>
              <w:pStyle w:val="ConsPlusNormal"/>
              <w:jc w:val="right"/>
            </w:pPr>
            <w:r>
              <w:t>2881744,7</w:t>
            </w:r>
          </w:p>
        </w:tc>
        <w:tc>
          <w:tcPr>
            <w:tcW w:w="1144" w:type="dxa"/>
          </w:tcPr>
          <w:p w:rsidR="006862CC" w:rsidRDefault="006862CC">
            <w:pPr>
              <w:pStyle w:val="ConsPlusNormal"/>
              <w:jc w:val="right"/>
            </w:pPr>
            <w:r>
              <w:t>3221184,2</w:t>
            </w:r>
          </w:p>
        </w:tc>
        <w:tc>
          <w:tcPr>
            <w:tcW w:w="1144" w:type="dxa"/>
          </w:tcPr>
          <w:p w:rsidR="006862CC" w:rsidRDefault="006862CC">
            <w:pPr>
              <w:pStyle w:val="ConsPlusNormal"/>
              <w:jc w:val="right"/>
            </w:pPr>
            <w:r>
              <w:t>2586398,0</w:t>
            </w:r>
          </w:p>
        </w:tc>
        <w:tc>
          <w:tcPr>
            <w:tcW w:w="1144" w:type="dxa"/>
          </w:tcPr>
          <w:p w:rsidR="006862CC" w:rsidRDefault="006862CC">
            <w:pPr>
              <w:pStyle w:val="ConsPlusNormal"/>
              <w:jc w:val="right"/>
            </w:pPr>
            <w:r>
              <w:t>2572374,5</w:t>
            </w:r>
          </w:p>
        </w:tc>
        <w:tc>
          <w:tcPr>
            <w:tcW w:w="1144" w:type="dxa"/>
          </w:tcPr>
          <w:p w:rsidR="006862CC" w:rsidRDefault="006862CC">
            <w:pPr>
              <w:pStyle w:val="ConsPlusNormal"/>
              <w:jc w:val="right"/>
            </w:pPr>
            <w:r>
              <w:t>2572374,5</w:t>
            </w:r>
          </w:p>
        </w:tc>
        <w:tc>
          <w:tcPr>
            <w:tcW w:w="1144" w:type="dxa"/>
          </w:tcPr>
          <w:p w:rsidR="006862CC" w:rsidRDefault="006862CC">
            <w:pPr>
              <w:pStyle w:val="ConsPlusNormal"/>
              <w:jc w:val="right"/>
            </w:pPr>
            <w:r>
              <w:t>2572374,5</w:t>
            </w:r>
          </w:p>
        </w:tc>
        <w:tc>
          <w:tcPr>
            <w:tcW w:w="1144" w:type="dxa"/>
          </w:tcPr>
          <w:p w:rsidR="006862CC" w:rsidRDefault="006862CC">
            <w:pPr>
              <w:pStyle w:val="ConsPlusNormal"/>
              <w:jc w:val="right"/>
            </w:pPr>
            <w:r>
              <w:t>2572374,5</w:t>
            </w:r>
          </w:p>
        </w:tc>
        <w:tc>
          <w:tcPr>
            <w:tcW w:w="1264" w:type="dxa"/>
          </w:tcPr>
          <w:p w:rsidR="006862CC" w:rsidRDefault="006862CC">
            <w:pPr>
              <w:pStyle w:val="ConsPlusNormal"/>
              <w:jc w:val="right"/>
            </w:pPr>
            <w:r>
              <w:t>12861872,5</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35989,9</w:t>
            </w:r>
          </w:p>
        </w:tc>
        <w:tc>
          <w:tcPr>
            <w:tcW w:w="1144" w:type="dxa"/>
          </w:tcPr>
          <w:p w:rsidR="006862CC" w:rsidRDefault="006862CC">
            <w:pPr>
              <w:pStyle w:val="ConsPlusNormal"/>
              <w:jc w:val="right"/>
            </w:pPr>
            <w:r>
              <w:t>8726,4</w:t>
            </w:r>
          </w:p>
        </w:tc>
        <w:tc>
          <w:tcPr>
            <w:tcW w:w="1144" w:type="dxa"/>
          </w:tcPr>
          <w:p w:rsidR="006862CC" w:rsidRDefault="006862CC">
            <w:pPr>
              <w:pStyle w:val="ConsPlusNormal"/>
              <w:jc w:val="right"/>
            </w:pPr>
            <w:r>
              <w:t>13240,0</w:t>
            </w:r>
          </w:p>
        </w:tc>
        <w:tc>
          <w:tcPr>
            <w:tcW w:w="1144" w:type="dxa"/>
          </w:tcPr>
          <w:p w:rsidR="006862CC" w:rsidRDefault="006862CC">
            <w:pPr>
              <w:pStyle w:val="ConsPlusNormal"/>
              <w:jc w:val="right"/>
            </w:pPr>
            <w:r>
              <w:t>14023,5</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19804707,5</w:t>
            </w:r>
          </w:p>
        </w:tc>
        <w:tc>
          <w:tcPr>
            <w:tcW w:w="1144" w:type="dxa"/>
          </w:tcPr>
          <w:p w:rsidR="006862CC" w:rsidRDefault="006862CC">
            <w:pPr>
              <w:pStyle w:val="ConsPlusNormal"/>
              <w:jc w:val="right"/>
            </w:pPr>
            <w:r>
              <w:t>1873018,3</w:t>
            </w:r>
          </w:p>
        </w:tc>
        <w:tc>
          <w:tcPr>
            <w:tcW w:w="1144" w:type="dxa"/>
          </w:tcPr>
          <w:p w:rsidR="006862CC" w:rsidRDefault="006862CC">
            <w:pPr>
              <w:pStyle w:val="ConsPlusNormal"/>
              <w:jc w:val="right"/>
            </w:pPr>
            <w:r>
              <w:t>2207944,2</w:t>
            </w:r>
          </w:p>
        </w:tc>
        <w:tc>
          <w:tcPr>
            <w:tcW w:w="1144" w:type="dxa"/>
          </w:tcPr>
          <w:p w:rsidR="006862CC" w:rsidRDefault="006862CC">
            <w:pPr>
              <w:pStyle w:val="ConsPlusNormal"/>
              <w:jc w:val="right"/>
            </w:pPr>
            <w:r>
              <w:t>1572374,5</w:t>
            </w:r>
          </w:p>
        </w:tc>
        <w:tc>
          <w:tcPr>
            <w:tcW w:w="1144" w:type="dxa"/>
          </w:tcPr>
          <w:p w:rsidR="006862CC" w:rsidRDefault="006862CC">
            <w:pPr>
              <w:pStyle w:val="ConsPlusNormal"/>
              <w:jc w:val="right"/>
            </w:pPr>
            <w:r>
              <w:t>1572374,5</w:t>
            </w:r>
          </w:p>
        </w:tc>
        <w:tc>
          <w:tcPr>
            <w:tcW w:w="1144" w:type="dxa"/>
          </w:tcPr>
          <w:p w:rsidR="006862CC" w:rsidRDefault="006862CC">
            <w:pPr>
              <w:pStyle w:val="ConsPlusNormal"/>
              <w:jc w:val="right"/>
            </w:pPr>
            <w:r>
              <w:t>1572374,5</w:t>
            </w:r>
          </w:p>
        </w:tc>
        <w:tc>
          <w:tcPr>
            <w:tcW w:w="1144" w:type="dxa"/>
          </w:tcPr>
          <w:p w:rsidR="006862CC" w:rsidRDefault="006862CC">
            <w:pPr>
              <w:pStyle w:val="ConsPlusNormal"/>
              <w:jc w:val="right"/>
            </w:pPr>
            <w:r>
              <w:t>1572374,5</w:t>
            </w:r>
          </w:p>
        </w:tc>
        <w:tc>
          <w:tcPr>
            <w:tcW w:w="1144" w:type="dxa"/>
          </w:tcPr>
          <w:p w:rsidR="006862CC" w:rsidRDefault="006862CC">
            <w:pPr>
              <w:pStyle w:val="ConsPlusNormal"/>
              <w:jc w:val="right"/>
            </w:pPr>
            <w:r>
              <w:t>1572374,5</w:t>
            </w:r>
          </w:p>
        </w:tc>
        <w:tc>
          <w:tcPr>
            <w:tcW w:w="1264" w:type="dxa"/>
          </w:tcPr>
          <w:p w:rsidR="006862CC" w:rsidRDefault="006862CC">
            <w:pPr>
              <w:pStyle w:val="ConsPlusNormal"/>
              <w:jc w:val="right"/>
            </w:pPr>
            <w:r>
              <w:t>7861872,5</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12000000,0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264" w:type="dxa"/>
          </w:tcPr>
          <w:p w:rsidR="006862CC" w:rsidRDefault="006862CC">
            <w:pPr>
              <w:pStyle w:val="ConsPlusNormal"/>
              <w:jc w:val="right"/>
            </w:pPr>
            <w:r>
              <w:t>5000000,0</w:t>
            </w:r>
          </w:p>
        </w:tc>
      </w:tr>
      <w:tr w:rsidR="006862CC">
        <w:tc>
          <w:tcPr>
            <w:tcW w:w="6840" w:type="dxa"/>
            <w:gridSpan w:val="3"/>
            <w:vMerge w:val="restart"/>
          </w:tcPr>
          <w:p w:rsidR="006862CC" w:rsidRDefault="006862CC">
            <w:pPr>
              <w:pStyle w:val="ConsPlusNormal"/>
            </w:pPr>
            <w:r>
              <w:t>РСТ Югры</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1595949,6</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264" w:type="dxa"/>
          </w:tcPr>
          <w:p w:rsidR="006862CC" w:rsidRDefault="006862CC">
            <w:pPr>
              <w:pStyle w:val="ConsPlusNormal"/>
              <w:jc w:val="right"/>
            </w:pPr>
            <w:r>
              <w:t>664979,0</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1595949,6</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144" w:type="dxa"/>
          </w:tcPr>
          <w:p w:rsidR="006862CC" w:rsidRDefault="006862CC">
            <w:pPr>
              <w:pStyle w:val="ConsPlusNormal"/>
              <w:jc w:val="right"/>
            </w:pPr>
            <w:r>
              <w:t>132995,8</w:t>
            </w:r>
          </w:p>
        </w:tc>
        <w:tc>
          <w:tcPr>
            <w:tcW w:w="1264" w:type="dxa"/>
          </w:tcPr>
          <w:p w:rsidR="006862CC" w:rsidRDefault="006862CC">
            <w:pPr>
              <w:pStyle w:val="ConsPlusNormal"/>
              <w:jc w:val="right"/>
            </w:pPr>
            <w:r>
              <w:t>664979,0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val="restart"/>
          </w:tcPr>
          <w:p w:rsidR="006862CC" w:rsidRDefault="006862CC">
            <w:pPr>
              <w:pStyle w:val="ConsPlusNormal"/>
            </w:pPr>
            <w:r>
              <w:t>Депэкономики Югры, муниципальные образования автономного округа (по согласованию)</w:t>
            </w:r>
          </w:p>
        </w:tc>
        <w:tc>
          <w:tcPr>
            <w:tcW w:w="1849" w:type="dxa"/>
          </w:tcPr>
          <w:p w:rsidR="006862CC" w:rsidRDefault="006862CC">
            <w:pPr>
              <w:pStyle w:val="ConsPlusNormal"/>
            </w:pPr>
            <w:r>
              <w:t>всего</w:t>
            </w:r>
          </w:p>
        </w:tc>
        <w:tc>
          <w:tcPr>
            <w:tcW w:w="1264" w:type="dxa"/>
          </w:tcPr>
          <w:p w:rsidR="006862CC" w:rsidRDefault="006862CC">
            <w:pPr>
              <w:pStyle w:val="ConsPlusNormal"/>
              <w:jc w:val="right"/>
            </w:pPr>
            <w:r>
              <w:t>16355848,8</w:t>
            </w:r>
          </w:p>
        </w:tc>
        <w:tc>
          <w:tcPr>
            <w:tcW w:w="1144" w:type="dxa"/>
          </w:tcPr>
          <w:p w:rsidR="006862CC" w:rsidRDefault="006862CC">
            <w:pPr>
              <w:pStyle w:val="ConsPlusNormal"/>
              <w:jc w:val="right"/>
            </w:pPr>
            <w:r>
              <w:t>1452057,6</w:t>
            </w:r>
          </w:p>
        </w:tc>
        <w:tc>
          <w:tcPr>
            <w:tcW w:w="1144" w:type="dxa"/>
          </w:tcPr>
          <w:p w:rsidR="006862CC" w:rsidRDefault="006862CC">
            <w:pPr>
              <w:pStyle w:val="ConsPlusNormal"/>
              <w:jc w:val="right"/>
            </w:pPr>
            <w:r>
              <w:t>1351620,2</w:t>
            </w:r>
          </w:p>
        </w:tc>
        <w:tc>
          <w:tcPr>
            <w:tcW w:w="1144" w:type="dxa"/>
          </w:tcPr>
          <w:p w:rsidR="006862CC" w:rsidRDefault="006862CC">
            <w:pPr>
              <w:pStyle w:val="ConsPlusNormal"/>
              <w:jc w:val="right"/>
            </w:pPr>
            <w:r>
              <w:t>1355217,1</w:t>
            </w:r>
          </w:p>
        </w:tc>
        <w:tc>
          <w:tcPr>
            <w:tcW w:w="1144" w:type="dxa"/>
          </w:tcPr>
          <w:p w:rsidR="006862CC" w:rsidRDefault="006862CC">
            <w:pPr>
              <w:pStyle w:val="ConsPlusNormal"/>
              <w:jc w:val="right"/>
            </w:pPr>
            <w:r>
              <w:t>1355217,1</w:t>
            </w:r>
          </w:p>
        </w:tc>
        <w:tc>
          <w:tcPr>
            <w:tcW w:w="1144" w:type="dxa"/>
          </w:tcPr>
          <w:p w:rsidR="006862CC" w:rsidRDefault="006862CC">
            <w:pPr>
              <w:pStyle w:val="ConsPlusNormal"/>
              <w:jc w:val="right"/>
            </w:pPr>
            <w:r>
              <w:t>1355217,1</w:t>
            </w:r>
          </w:p>
        </w:tc>
        <w:tc>
          <w:tcPr>
            <w:tcW w:w="1144" w:type="dxa"/>
          </w:tcPr>
          <w:p w:rsidR="006862CC" w:rsidRDefault="006862CC">
            <w:pPr>
              <w:pStyle w:val="ConsPlusNormal"/>
              <w:jc w:val="right"/>
            </w:pPr>
            <w:r>
              <w:t>1355217,1</w:t>
            </w:r>
          </w:p>
        </w:tc>
        <w:tc>
          <w:tcPr>
            <w:tcW w:w="1144" w:type="dxa"/>
          </w:tcPr>
          <w:p w:rsidR="006862CC" w:rsidRDefault="006862CC">
            <w:pPr>
              <w:pStyle w:val="ConsPlusNormal"/>
              <w:jc w:val="right"/>
            </w:pPr>
            <w:r>
              <w:t>1355217,1</w:t>
            </w:r>
          </w:p>
        </w:tc>
        <w:tc>
          <w:tcPr>
            <w:tcW w:w="1264" w:type="dxa"/>
          </w:tcPr>
          <w:p w:rsidR="006862CC" w:rsidRDefault="006862CC">
            <w:pPr>
              <w:pStyle w:val="ConsPlusNormal"/>
              <w:jc w:val="right"/>
            </w:pPr>
            <w:r>
              <w:t>6776085,5</w:t>
            </w:r>
          </w:p>
        </w:tc>
      </w:tr>
      <w:tr w:rsidR="006862CC">
        <w:tc>
          <w:tcPr>
            <w:tcW w:w="6840" w:type="dxa"/>
            <w:gridSpan w:val="3"/>
            <w:vMerge/>
          </w:tcPr>
          <w:p w:rsidR="006862CC" w:rsidRDefault="006862CC"/>
        </w:tc>
        <w:tc>
          <w:tcPr>
            <w:tcW w:w="1849" w:type="dxa"/>
          </w:tcPr>
          <w:p w:rsidR="006862CC" w:rsidRDefault="006862CC">
            <w:pPr>
              <w:pStyle w:val="ConsPlusNormal"/>
            </w:pPr>
            <w:r>
              <w:t>федеральный бюджет</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r w:rsidR="006862CC">
        <w:tc>
          <w:tcPr>
            <w:tcW w:w="6840" w:type="dxa"/>
            <w:gridSpan w:val="3"/>
            <w:vMerge/>
          </w:tcPr>
          <w:p w:rsidR="006862CC" w:rsidRDefault="006862CC"/>
        </w:tc>
        <w:tc>
          <w:tcPr>
            <w:tcW w:w="1849" w:type="dxa"/>
          </w:tcPr>
          <w:p w:rsidR="006862CC" w:rsidRDefault="006862CC">
            <w:pPr>
              <w:pStyle w:val="ConsPlusNormal"/>
            </w:pPr>
            <w:r>
              <w:t>бюджет автономного округа</w:t>
            </w:r>
          </w:p>
        </w:tc>
        <w:tc>
          <w:tcPr>
            <w:tcW w:w="1264" w:type="dxa"/>
          </w:tcPr>
          <w:p w:rsidR="006862CC" w:rsidRDefault="006862CC">
            <w:pPr>
              <w:pStyle w:val="ConsPlusNormal"/>
              <w:jc w:val="right"/>
            </w:pPr>
            <w:r>
              <w:t>14939406,2</w:t>
            </w:r>
          </w:p>
        </w:tc>
        <w:tc>
          <w:tcPr>
            <w:tcW w:w="1144" w:type="dxa"/>
          </w:tcPr>
          <w:p w:rsidR="006862CC" w:rsidRDefault="006862CC">
            <w:pPr>
              <w:pStyle w:val="ConsPlusNormal"/>
              <w:jc w:val="right"/>
            </w:pPr>
            <w:r>
              <w:t>1329933,9</w:t>
            </w:r>
          </w:p>
        </w:tc>
        <w:tc>
          <w:tcPr>
            <w:tcW w:w="1144" w:type="dxa"/>
          </w:tcPr>
          <w:p w:rsidR="006862CC" w:rsidRDefault="006862CC">
            <w:pPr>
              <w:pStyle w:val="ConsPlusNormal"/>
              <w:jc w:val="right"/>
            </w:pPr>
            <w:r>
              <w:t>1234118,3</w:t>
            </w:r>
          </w:p>
        </w:tc>
        <w:tc>
          <w:tcPr>
            <w:tcW w:w="1144" w:type="dxa"/>
          </w:tcPr>
          <w:p w:rsidR="006862CC" w:rsidRDefault="006862CC">
            <w:pPr>
              <w:pStyle w:val="ConsPlusNormal"/>
              <w:jc w:val="right"/>
            </w:pPr>
            <w:r>
              <w:t>1237535,4</w:t>
            </w:r>
          </w:p>
        </w:tc>
        <w:tc>
          <w:tcPr>
            <w:tcW w:w="1144" w:type="dxa"/>
          </w:tcPr>
          <w:p w:rsidR="006862CC" w:rsidRDefault="006862CC">
            <w:pPr>
              <w:pStyle w:val="ConsPlusNormal"/>
              <w:jc w:val="right"/>
            </w:pPr>
            <w:r>
              <w:t>1237535,4</w:t>
            </w:r>
          </w:p>
        </w:tc>
        <w:tc>
          <w:tcPr>
            <w:tcW w:w="1144" w:type="dxa"/>
          </w:tcPr>
          <w:p w:rsidR="006862CC" w:rsidRDefault="006862CC">
            <w:pPr>
              <w:pStyle w:val="ConsPlusNormal"/>
              <w:jc w:val="right"/>
            </w:pPr>
            <w:r>
              <w:t>1237535,4</w:t>
            </w:r>
          </w:p>
        </w:tc>
        <w:tc>
          <w:tcPr>
            <w:tcW w:w="1144" w:type="dxa"/>
          </w:tcPr>
          <w:p w:rsidR="006862CC" w:rsidRDefault="006862CC">
            <w:pPr>
              <w:pStyle w:val="ConsPlusNormal"/>
              <w:jc w:val="right"/>
            </w:pPr>
            <w:r>
              <w:t>1237535,4</w:t>
            </w:r>
          </w:p>
        </w:tc>
        <w:tc>
          <w:tcPr>
            <w:tcW w:w="1144" w:type="dxa"/>
          </w:tcPr>
          <w:p w:rsidR="006862CC" w:rsidRDefault="006862CC">
            <w:pPr>
              <w:pStyle w:val="ConsPlusNormal"/>
              <w:jc w:val="right"/>
            </w:pPr>
            <w:r>
              <w:t>1237535,4</w:t>
            </w:r>
          </w:p>
        </w:tc>
        <w:tc>
          <w:tcPr>
            <w:tcW w:w="1264" w:type="dxa"/>
          </w:tcPr>
          <w:p w:rsidR="006862CC" w:rsidRDefault="006862CC">
            <w:pPr>
              <w:pStyle w:val="ConsPlusNormal"/>
              <w:jc w:val="right"/>
            </w:pPr>
            <w:r>
              <w:t>6187677,0</w:t>
            </w:r>
          </w:p>
        </w:tc>
      </w:tr>
      <w:tr w:rsidR="006862CC">
        <w:tc>
          <w:tcPr>
            <w:tcW w:w="6840" w:type="dxa"/>
            <w:gridSpan w:val="3"/>
            <w:vMerge/>
          </w:tcPr>
          <w:p w:rsidR="006862CC" w:rsidRDefault="006862CC"/>
        </w:tc>
        <w:tc>
          <w:tcPr>
            <w:tcW w:w="1849" w:type="dxa"/>
          </w:tcPr>
          <w:p w:rsidR="006862CC" w:rsidRDefault="006862CC">
            <w:pPr>
              <w:pStyle w:val="ConsPlusNormal"/>
            </w:pPr>
            <w:r>
              <w:t>местный бюджет</w:t>
            </w:r>
          </w:p>
        </w:tc>
        <w:tc>
          <w:tcPr>
            <w:tcW w:w="1264" w:type="dxa"/>
          </w:tcPr>
          <w:p w:rsidR="006862CC" w:rsidRDefault="006862CC">
            <w:pPr>
              <w:pStyle w:val="ConsPlusNormal"/>
              <w:jc w:val="right"/>
            </w:pPr>
            <w:r>
              <w:t>1416442,6</w:t>
            </w:r>
          </w:p>
        </w:tc>
        <w:tc>
          <w:tcPr>
            <w:tcW w:w="1144" w:type="dxa"/>
          </w:tcPr>
          <w:p w:rsidR="006862CC" w:rsidRDefault="006862CC">
            <w:pPr>
              <w:pStyle w:val="ConsPlusNormal"/>
              <w:jc w:val="right"/>
            </w:pPr>
            <w:r>
              <w:t>122123,7</w:t>
            </w:r>
          </w:p>
        </w:tc>
        <w:tc>
          <w:tcPr>
            <w:tcW w:w="1144" w:type="dxa"/>
          </w:tcPr>
          <w:p w:rsidR="006862CC" w:rsidRDefault="006862CC">
            <w:pPr>
              <w:pStyle w:val="ConsPlusNormal"/>
              <w:jc w:val="right"/>
            </w:pPr>
            <w:r>
              <w:t>117501,9</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144" w:type="dxa"/>
          </w:tcPr>
          <w:p w:rsidR="006862CC" w:rsidRDefault="006862CC">
            <w:pPr>
              <w:pStyle w:val="ConsPlusNormal"/>
              <w:jc w:val="right"/>
            </w:pPr>
            <w:r>
              <w:t>117681,7</w:t>
            </w:r>
          </w:p>
        </w:tc>
        <w:tc>
          <w:tcPr>
            <w:tcW w:w="1264" w:type="dxa"/>
          </w:tcPr>
          <w:p w:rsidR="006862CC" w:rsidRDefault="006862CC">
            <w:pPr>
              <w:pStyle w:val="ConsPlusNormal"/>
              <w:jc w:val="right"/>
            </w:pPr>
            <w:r>
              <w:t>588408,5</w:t>
            </w:r>
          </w:p>
        </w:tc>
      </w:tr>
      <w:tr w:rsidR="006862CC">
        <w:tc>
          <w:tcPr>
            <w:tcW w:w="6840" w:type="dxa"/>
            <w:gridSpan w:val="3"/>
            <w:vMerge/>
          </w:tcPr>
          <w:p w:rsidR="006862CC" w:rsidRDefault="006862CC"/>
        </w:tc>
        <w:tc>
          <w:tcPr>
            <w:tcW w:w="1849" w:type="dxa"/>
          </w:tcPr>
          <w:p w:rsidR="006862CC" w:rsidRDefault="006862CC">
            <w:pPr>
              <w:pStyle w:val="ConsPlusNormal"/>
            </w:pPr>
            <w:r>
              <w:t>иные источники финансирования</w:t>
            </w:r>
          </w:p>
        </w:tc>
        <w:tc>
          <w:tcPr>
            <w:tcW w:w="126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264" w:type="dxa"/>
          </w:tcPr>
          <w:p w:rsidR="006862CC" w:rsidRDefault="006862CC">
            <w:pPr>
              <w:pStyle w:val="ConsPlusNormal"/>
              <w:jc w:val="right"/>
            </w:pPr>
            <w:r>
              <w:t>0,0</w:t>
            </w:r>
          </w:p>
        </w:tc>
      </w:tr>
    </w:tbl>
    <w:p w:rsidR="006862CC" w:rsidRDefault="006862CC">
      <w:pPr>
        <w:sectPr w:rsidR="006862CC">
          <w:pgSz w:w="16838" w:h="11905" w:orient="landscape"/>
          <w:pgMar w:top="1701" w:right="1134" w:bottom="850" w:left="1134" w:header="0" w:footer="0" w:gutter="0"/>
          <w:cols w:space="720"/>
        </w:sectPr>
      </w:pPr>
    </w:p>
    <w:p w:rsidR="006862CC" w:rsidRDefault="006862CC">
      <w:pPr>
        <w:pStyle w:val="ConsPlusNormal"/>
        <w:jc w:val="both"/>
      </w:pPr>
    </w:p>
    <w:p w:rsidR="006862CC" w:rsidRDefault="006862CC">
      <w:pPr>
        <w:pStyle w:val="ConsPlusNormal"/>
        <w:jc w:val="right"/>
        <w:outlineLvl w:val="2"/>
      </w:pPr>
      <w:r>
        <w:t>Таблица 3</w:t>
      </w:r>
    </w:p>
    <w:p w:rsidR="006862CC" w:rsidRDefault="006862CC">
      <w:pPr>
        <w:pStyle w:val="ConsPlusNormal"/>
        <w:jc w:val="both"/>
      </w:pPr>
    </w:p>
    <w:p w:rsidR="006862CC" w:rsidRDefault="006862CC">
      <w:pPr>
        <w:pStyle w:val="ConsPlusTitle"/>
        <w:jc w:val="center"/>
      </w:pPr>
      <w:r>
        <w:t>Портфели проектов и проекты, направленные в том числе</w:t>
      </w:r>
    </w:p>
    <w:p w:rsidR="006862CC" w:rsidRDefault="006862CC">
      <w:pPr>
        <w:pStyle w:val="ConsPlusTitle"/>
        <w:jc w:val="center"/>
      </w:pPr>
      <w:r>
        <w:t>на реализацию национальных и федеральных проектов Российской</w:t>
      </w:r>
    </w:p>
    <w:p w:rsidR="006862CC" w:rsidRDefault="006862CC">
      <w:pPr>
        <w:pStyle w:val="ConsPlusTitle"/>
        <w:jc w:val="center"/>
      </w:pPr>
      <w:r>
        <w:t>Федерации</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19"/>
        <w:gridCol w:w="2419"/>
        <w:gridCol w:w="1459"/>
        <w:gridCol w:w="2449"/>
        <w:gridCol w:w="1309"/>
        <w:gridCol w:w="1849"/>
        <w:gridCol w:w="1144"/>
        <w:gridCol w:w="1144"/>
        <w:gridCol w:w="1144"/>
        <w:gridCol w:w="1144"/>
        <w:gridCol w:w="1144"/>
        <w:gridCol w:w="1144"/>
      </w:tblGrid>
      <w:tr w:rsidR="006862CC">
        <w:tc>
          <w:tcPr>
            <w:tcW w:w="454" w:type="dxa"/>
            <w:vMerge w:val="restart"/>
          </w:tcPr>
          <w:p w:rsidR="006862CC" w:rsidRDefault="006862CC">
            <w:pPr>
              <w:pStyle w:val="ConsPlusNormal"/>
              <w:jc w:val="center"/>
            </w:pPr>
            <w:r>
              <w:t>N п/п</w:t>
            </w:r>
          </w:p>
        </w:tc>
        <w:tc>
          <w:tcPr>
            <w:tcW w:w="2419" w:type="dxa"/>
            <w:vMerge w:val="restart"/>
          </w:tcPr>
          <w:p w:rsidR="006862CC" w:rsidRDefault="006862CC">
            <w:pPr>
              <w:pStyle w:val="ConsPlusNormal"/>
              <w:jc w:val="center"/>
            </w:pPr>
            <w:r>
              <w:t>Наименование портфеля проектов, проекта</w:t>
            </w:r>
          </w:p>
        </w:tc>
        <w:tc>
          <w:tcPr>
            <w:tcW w:w="2419" w:type="dxa"/>
            <w:vMerge w:val="restart"/>
          </w:tcPr>
          <w:p w:rsidR="006862CC" w:rsidRDefault="006862CC">
            <w:pPr>
              <w:pStyle w:val="ConsPlusNormal"/>
              <w:jc w:val="center"/>
            </w:pPr>
            <w:r>
              <w:t>Наименование проекта или мероприятия</w:t>
            </w:r>
          </w:p>
        </w:tc>
        <w:tc>
          <w:tcPr>
            <w:tcW w:w="1459" w:type="dxa"/>
            <w:vMerge w:val="restart"/>
          </w:tcPr>
          <w:p w:rsidR="006862CC" w:rsidRDefault="006862CC">
            <w:pPr>
              <w:pStyle w:val="ConsPlusNormal"/>
              <w:jc w:val="center"/>
            </w:pPr>
            <w:r>
              <w:t>Номер основного мероприятия</w:t>
            </w:r>
          </w:p>
        </w:tc>
        <w:tc>
          <w:tcPr>
            <w:tcW w:w="2449" w:type="dxa"/>
            <w:vMerge w:val="restart"/>
          </w:tcPr>
          <w:p w:rsidR="006862CC" w:rsidRDefault="006862CC">
            <w:pPr>
              <w:pStyle w:val="ConsPlusNormal"/>
              <w:jc w:val="center"/>
            </w:pPr>
            <w:r>
              <w:t>Цели</w:t>
            </w:r>
          </w:p>
        </w:tc>
        <w:tc>
          <w:tcPr>
            <w:tcW w:w="1309" w:type="dxa"/>
            <w:vMerge w:val="restart"/>
          </w:tcPr>
          <w:p w:rsidR="006862CC" w:rsidRDefault="006862CC">
            <w:pPr>
              <w:pStyle w:val="ConsPlusNormal"/>
              <w:jc w:val="center"/>
            </w:pPr>
            <w:r>
              <w:t>Срок реализации</w:t>
            </w:r>
          </w:p>
        </w:tc>
        <w:tc>
          <w:tcPr>
            <w:tcW w:w="1849" w:type="dxa"/>
            <w:vMerge w:val="restart"/>
          </w:tcPr>
          <w:p w:rsidR="006862CC" w:rsidRDefault="006862CC">
            <w:pPr>
              <w:pStyle w:val="ConsPlusNormal"/>
              <w:jc w:val="center"/>
            </w:pPr>
            <w:r>
              <w:t>Источники финансирования</w:t>
            </w:r>
          </w:p>
        </w:tc>
        <w:tc>
          <w:tcPr>
            <w:tcW w:w="6864" w:type="dxa"/>
            <w:gridSpan w:val="6"/>
          </w:tcPr>
          <w:p w:rsidR="006862CC" w:rsidRDefault="006862CC">
            <w:pPr>
              <w:pStyle w:val="ConsPlusNormal"/>
              <w:jc w:val="center"/>
            </w:pPr>
            <w:r>
              <w:t>Параметры финансового обеспечения, тыс. рублей</w:t>
            </w:r>
          </w:p>
        </w:tc>
      </w:tr>
      <w:tr w:rsidR="006862CC">
        <w:tc>
          <w:tcPr>
            <w:tcW w:w="454" w:type="dxa"/>
            <w:vMerge/>
          </w:tcPr>
          <w:p w:rsidR="006862CC" w:rsidRDefault="006862CC"/>
        </w:tc>
        <w:tc>
          <w:tcPr>
            <w:tcW w:w="2419" w:type="dxa"/>
            <w:vMerge/>
          </w:tcPr>
          <w:p w:rsidR="006862CC" w:rsidRDefault="006862CC"/>
        </w:tc>
        <w:tc>
          <w:tcPr>
            <w:tcW w:w="2419" w:type="dxa"/>
            <w:vMerge/>
          </w:tcPr>
          <w:p w:rsidR="006862CC" w:rsidRDefault="006862CC"/>
        </w:tc>
        <w:tc>
          <w:tcPr>
            <w:tcW w:w="1459" w:type="dxa"/>
            <w:vMerge/>
          </w:tcPr>
          <w:p w:rsidR="006862CC" w:rsidRDefault="006862CC"/>
        </w:tc>
        <w:tc>
          <w:tcPr>
            <w:tcW w:w="2449" w:type="dxa"/>
            <w:vMerge/>
          </w:tcPr>
          <w:p w:rsidR="006862CC" w:rsidRDefault="006862CC"/>
        </w:tc>
        <w:tc>
          <w:tcPr>
            <w:tcW w:w="1309" w:type="dxa"/>
            <w:vMerge/>
          </w:tcPr>
          <w:p w:rsidR="006862CC" w:rsidRDefault="006862CC"/>
        </w:tc>
        <w:tc>
          <w:tcPr>
            <w:tcW w:w="1849" w:type="dxa"/>
            <w:vMerge/>
          </w:tcPr>
          <w:p w:rsidR="006862CC" w:rsidRDefault="006862CC"/>
        </w:tc>
        <w:tc>
          <w:tcPr>
            <w:tcW w:w="1144" w:type="dxa"/>
          </w:tcPr>
          <w:p w:rsidR="006862CC" w:rsidRDefault="006862CC">
            <w:pPr>
              <w:pStyle w:val="ConsPlusNormal"/>
              <w:jc w:val="center"/>
            </w:pPr>
            <w:r>
              <w:t>всего</w:t>
            </w:r>
          </w:p>
        </w:tc>
        <w:tc>
          <w:tcPr>
            <w:tcW w:w="1144" w:type="dxa"/>
          </w:tcPr>
          <w:p w:rsidR="006862CC" w:rsidRDefault="006862CC">
            <w:pPr>
              <w:pStyle w:val="ConsPlusNormal"/>
              <w:jc w:val="center"/>
            </w:pPr>
            <w:r>
              <w:t>2019 г.</w:t>
            </w:r>
          </w:p>
        </w:tc>
        <w:tc>
          <w:tcPr>
            <w:tcW w:w="1144" w:type="dxa"/>
          </w:tcPr>
          <w:p w:rsidR="006862CC" w:rsidRDefault="006862CC">
            <w:pPr>
              <w:pStyle w:val="ConsPlusNormal"/>
              <w:jc w:val="center"/>
            </w:pPr>
            <w:r>
              <w:t>2020 г.</w:t>
            </w:r>
          </w:p>
        </w:tc>
        <w:tc>
          <w:tcPr>
            <w:tcW w:w="1144" w:type="dxa"/>
          </w:tcPr>
          <w:p w:rsidR="006862CC" w:rsidRDefault="006862CC">
            <w:pPr>
              <w:pStyle w:val="ConsPlusNormal"/>
              <w:jc w:val="center"/>
            </w:pPr>
            <w:r>
              <w:t>2021 г.</w:t>
            </w:r>
          </w:p>
        </w:tc>
        <w:tc>
          <w:tcPr>
            <w:tcW w:w="1144" w:type="dxa"/>
          </w:tcPr>
          <w:p w:rsidR="006862CC" w:rsidRDefault="006862CC">
            <w:pPr>
              <w:pStyle w:val="ConsPlusNormal"/>
              <w:jc w:val="center"/>
            </w:pPr>
            <w:r>
              <w:t>2022 г.</w:t>
            </w:r>
          </w:p>
        </w:tc>
        <w:tc>
          <w:tcPr>
            <w:tcW w:w="1144" w:type="dxa"/>
          </w:tcPr>
          <w:p w:rsidR="006862CC" w:rsidRDefault="006862CC">
            <w:pPr>
              <w:pStyle w:val="ConsPlusNormal"/>
              <w:jc w:val="center"/>
            </w:pPr>
            <w:r>
              <w:t>2023 г.</w:t>
            </w:r>
          </w:p>
        </w:tc>
      </w:tr>
      <w:tr w:rsidR="006862CC">
        <w:tc>
          <w:tcPr>
            <w:tcW w:w="454" w:type="dxa"/>
          </w:tcPr>
          <w:p w:rsidR="006862CC" w:rsidRDefault="006862CC">
            <w:pPr>
              <w:pStyle w:val="ConsPlusNormal"/>
              <w:jc w:val="center"/>
            </w:pPr>
            <w:r>
              <w:t>1</w:t>
            </w:r>
          </w:p>
        </w:tc>
        <w:tc>
          <w:tcPr>
            <w:tcW w:w="2419" w:type="dxa"/>
          </w:tcPr>
          <w:p w:rsidR="006862CC" w:rsidRDefault="006862CC">
            <w:pPr>
              <w:pStyle w:val="ConsPlusNormal"/>
              <w:jc w:val="center"/>
            </w:pPr>
            <w:r>
              <w:t>2</w:t>
            </w:r>
          </w:p>
        </w:tc>
        <w:tc>
          <w:tcPr>
            <w:tcW w:w="2419" w:type="dxa"/>
          </w:tcPr>
          <w:p w:rsidR="006862CC" w:rsidRDefault="006862CC">
            <w:pPr>
              <w:pStyle w:val="ConsPlusNormal"/>
              <w:jc w:val="center"/>
            </w:pPr>
            <w:r>
              <w:t>3</w:t>
            </w:r>
          </w:p>
        </w:tc>
        <w:tc>
          <w:tcPr>
            <w:tcW w:w="1459" w:type="dxa"/>
          </w:tcPr>
          <w:p w:rsidR="006862CC" w:rsidRDefault="006862CC">
            <w:pPr>
              <w:pStyle w:val="ConsPlusNormal"/>
              <w:jc w:val="center"/>
            </w:pPr>
            <w:r>
              <w:t>4</w:t>
            </w:r>
          </w:p>
        </w:tc>
        <w:tc>
          <w:tcPr>
            <w:tcW w:w="2449" w:type="dxa"/>
          </w:tcPr>
          <w:p w:rsidR="006862CC" w:rsidRDefault="006862CC">
            <w:pPr>
              <w:pStyle w:val="ConsPlusNormal"/>
              <w:jc w:val="center"/>
            </w:pPr>
            <w:r>
              <w:t>5</w:t>
            </w:r>
          </w:p>
        </w:tc>
        <w:tc>
          <w:tcPr>
            <w:tcW w:w="1309" w:type="dxa"/>
          </w:tcPr>
          <w:p w:rsidR="006862CC" w:rsidRDefault="006862CC">
            <w:pPr>
              <w:pStyle w:val="ConsPlusNormal"/>
              <w:jc w:val="center"/>
            </w:pPr>
            <w:r>
              <w:t>6</w:t>
            </w:r>
          </w:p>
        </w:tc>
        <w:tc>
          <w:tcPr>
            <w:tcW w:w="1849" w:type="dxa"/>
          </w:tcPr>
          <w:p w:rsidR="006862CC" w:rsidRDefault="006862CC">
            <w:pPr>
              <w:pStyle w:val="ConsPlusNormal"/>
              <w:jc w:val="center"/>
            </w:pPr>
            <w:r>
              <w:t>7</w:t>
            </w:r>
          </w:p>
        </w:tc>
        <w:tc>
          <w:tcPr>
            <w:tcW w:w="1144" w:type="dxa"/>
          </w:tcPr>
          <w:p w:rsidR="006862CC" w:rsidRDefault="006862CC">
            <w:pPr>
              <w:pStyle w:val="ConsPlusNormal"/>
              <w:jc w:val="center"/>
            </w:pPr>
            <w:r>
              <w:t>8</w:t>
            </w:r>
          </w:p>
        </w:tc>
        <w:tc>
          <w:tcPr>
            <w:tcW w:w="1144" w:type="dxa"/>
          </w:tcPr>
          <w:p w:rsidR="006862CC" w:rsidRDefault="006862CC">
            <w:pPr>
              <w:pStyle w:val="ConsPlusNormal"/>
              <w:jc w:val="center"/>
            </w:pPr>
            <w:r>
              <w:t>9</w:t>
            </w:r>
          </w:p>
        </w:tc>
        <w:tc>
          <w:tcPr>
            <w:tcW w:w="1144" w:type="dxa"/>
          </w:tcPr>
          <w:p w:rsidR="006862CC" w:rsidRDefault="006862CC">
            <w:pPr>
              <w:pStyle w:val="ConsPlusNormal"/>
              <w:jc w:val="center"/>
            </w:pPr>
            <w:r>
              <w:t>10</w:t>
            </w:r>
          </w:p>
        </w:tc>
        <w:tc>
          <w:tcPr>
            <w:tcW w:w="1144" w:type="dxa"/>
          </w:tcPr>
          <w:p w:rsidR="006862CC" w:rsidRDefault="006862CC">
            <w:pPr>
              <w:pStyle w:val="ConsPlusNormal"/>
              <w:jc w:val="center"/>
            </w:pPr>
            <w:r>
              <w:t>11</w:t>
            </w:r>
          </w:p>
        </w:tc>
        <w:tc>
          <w:tcPr>
            <w:tcW w:w="1144" w:type="dxa"/>
          </w:tcPr>
          <w:p w:rsidR="006862CC" w:rsidRDefault="006862CC">
            <w:pPr>
              <w:pStyle w:val="ConsPlusNormal"/>
              <w:jc w:val="center"/>
            </w:pPr>
            <w:r>
              <w:t>12</w:t>
            </w:r>
          </w:p>
        </w:tc>
        <w:tc>
          <w:tcPr>
            <w:tcW w:w="1144" w:type="dxa"/>
          </w:tcPr>
          <w:p w:rsidR="006862CC" w:rsidRDefault="006862CC">
            <w:pPr>
              <w:pStyle w:val="ConsPlusNormal"/>
              <w:jc w:val="center"/>
            </w:pPr>
            <w:r>
              <w:t>13</w:t>
            </w:r>
          </w:p>
        </w:tc>
      </w:tr>
      <w:tr w:rsidR="006862CC">
        <w:tc>
          <w:tcPr>
            <w:tcW w:w="454" w:type="dxa"/>
            <w:vMerge w:val="restart"/>
          </w:tcPr>
          <w:p w:rsidR="006862CC" w:rsidRDefault="006862CC">
            <w:pPr>
              <w:pStyle w:val="ConsPlusNormal"/>
              <w:jc w:val="center"/>
            </w:pPr>
            <w:r>
              <w:t>1</w:t>
            </w:r>
          </w:p>
        </w:tc>
        <w:tc>
          <w:tcPr>
            <w:tcW w:w="2419" w:type="dxa"/>
            <w:vMerge w:val="restart"/>
          </w:tcPr>
          <w:p w:rsidR="006862CC" w:rsidRDefault="006862CC">
            <w:pPr>
              <w:pStyle w:val="ConsPlusNormal"/>
              <w:jc w:val="center"/>
            </w:pPr>
            <w:r>
              <w:t>Портфель проектов "Малый и средний бизнес и поддержка индивидуальной предпринимательской инициативы"</w:t>
            </w:r>
          </w:p>
        </w:tc>
        <w:tc>
          <w:tcPr>
            <w:tcW w:w="2419" w:type="dxa"/>
            <w:vMerge w:val="restart"/>
          </w:tcPr>
          <w:p w:rsidR="006862CC" w:rsidRDefault="006862CC">
            <w:pPr>
              <w:pStyle w:val="ConsPlusNormal"/>
              <w:jc w:val="center"/>
            </w:pPr>
            <w:r>
              <w:t>"Малый и средний бизнес и поддержка индивидуальной предпринимательской инициативы" (8)</w:t>
            </w:r>
          </w:p>
        </w:tc>
        <w:tc>
          <w:tcPr>
            <w:tcW w:w="1459" w:type="dxa"/>
            <w:vMerge w:val="restart"/>
          </w:tcPr>
          <w:p w:rsidR="006862CC" w:rsidRDefault="006862CC">
            <w:pPr>
              <w:pStyle w:val="ConsPlusNormal"/>
              <w:jc w:val="center"/>
            </w:pPr>
            <w:r>
              <w:t>4.1 - 4.3</w:t>
            </w:r>
          </w:p>
        </w:tc>
        <w:tc>
          <w:tcPr>
            <w:tcW w:w="2449" w:type="dxa"/>
            <w:vMerge w:val="restart"/>
          </w:tcPr>
          <w:p w:rsidR="006862CC" w:rsidRDefault="006862CC">
            <w:pPr>
              <w:pStyle w:val="ConsPlusNormal"/>
              <w:jc w:val="center"/>
            </w:pPr>
            <w:r>
              <w:t>1. Развитие системы мер поддержки малого и среднего предпринимательства в автономном округе.</w:t>
            </w:r>
          </w:p>
          <w:p w:rsidR="006862CC" w:rsidRDefault="006862CC">
            <w:pPr>
              <w:pStyle w:val="ConsPlusNormal"/>
              <w:jc w:val="center"/>
            </w:pPr>
            <w:r>
              <w:t>2. Повышение эффективности государственного и муниципального управления в сфере малого и среднего предпринимательства.</w:t>
            </w:r>
          </w:p>
        </w:tc>
        <w:tc>
          <w:tcPr>
            <w:tcW w:w="1309" w:type="dxa"/>
            <w:vMerge w:val="restart"/>
          </w:tcPr>
          <w:p w:rsidR="006862CC" w:rsidRDefault="006862CC">
            <w:pPr>
              <w:pStyle w:val="ConsPlusNormal"/>
            </w:pPr>
            <w:r>
              <w:t>31.12.2023</w:t>
            </w:r>
          </w:p>
        </w:tc>
        <w:tc>
          <w:tcPr>
            <w:tcW w:w="1849" w:type="dxa"/>
          </w:tcPr>
          <w:p w:rsidR="006862CC" w:rsidRDefault="006862CC">
            <w:pPr>
              <w:pStyle w:val="ConsPlusNormal"/>
            </w:pPr>
            <w:r>
              <w:t>Всего</w:t>
            </w:r>
          </w:p>
        </w:tc>
        <w:tc>
          <w:tcPr>
            <w:tcW w:w="1144" w:type="dxa"/>
          </w:tcPr>
          <w:p w:rsidR="006862CC" w:rsidRDefault="006862CC">
            <w:pPr>
              <w:pStyle w:val="ConsPlusNormal"/>
              <w:jc w:val="right"/>
            </w:pPr>
            <w:r>
              <w:t>6439500,0</w:t>
            </w:r>
          </w:p>
        </w:tc>
        <w:tc>
          <w:tcPr>
            <w:tcW w:w="1144" w:type="dxa"/>
          </w:tcPr>
          <w:p w:rsidR="006862CC" w:rsidRDefault="006862CC">
            <w:pPr>
              <w:pStyle w:val="ConsPlusNormal"/>
              <w:jc w:val="right"/>
            </w:pPr>
            <w:r>
              <w:t>1326300,0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r>
      <w:tr w:rsidR="006862CC">
        <w:tc>
          <w:tcPr>
            <w:tcW w:w="454" w:type="dxa"/>
            <w:vMerge/>
          </w:tcPr>
          <w:p w:rsidR="006862CC" w:rsidRDefault="006862CC"/>
        </w:tc>
        <w:tc>
          <w:tcPr>
            <w:tcW w:w="2419" w:type="dxa"/>
            <w:vMerge/>
          </w:tcPr>
          <w:p w:rsidR="006862CC" w:rsidRDefault="006862CC"/>
        </w:tc>
        <w:tc>
          <w:tcPr>
            <w:tcW w:w="2419" w:type="dxa"/>
            <w:vMerge/>
          </w:tcPr>
          <w:p w:rsidR="006862CC" w:rsidRDefault="006862CC"/>
        </w:tc>
        <w:tc>
          <w:tcPr>
            <w:tcW w:w="1459" w:type="dxa"/>
            <w:vMerge/>
          </w:tcPr>
          <w:p w:rsidR="006862CC" w:rsidRDefault="006862CC"/>
        </w:tc>
        <w:tc>
          <w:tcPr>
            <w:tcW w:w="2449" w:type="dxa"/>
            <w:vMerge/>
          </w:tcPr>
          <w:p w:rsidR="006862CC" w:rsidRDefault="006862CC"/>
        </w:tc>
        <w:tc>
          <w:tcPr>
            <w:tcW w:w="1309" w:type="dxa"/>
            <w:vMerge/>
          </w:tcPr>
          <w:p w:rsidR="006862CC" w:rsidRDefault="006862CC"/>
        </w:tc>
        <w:tc>
          <w:tcPr>
            <w:tcW w:w="1849" w:type="dxa"/>
          </w:tcPr>
          <w:p w:rsidR="006862CC" w:rsidRDefault="006862CC">
            <w:pPr>
              <w:pStyle w:val="ConsPlusNormal"/>
            </w:pPr>
            <w:r>
              <w:t>федеральный бюджет</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r>
      <w:tr w:rsidR="006862CC">
        <w:tc>
          <w:tcPr>
            <w:tcW w:w="454" w:type="dxa"/>
            <w:vMerge/>
          </w:tcPr>
          <w:p w:rsidR="006862CC" w:rsidRDefault="006862CC"/>
        </w:tc>
        <w:tc>
          <w:tcPr>
            <w:tcW w:w="2419" w:type="dxa"/>
            <w:vMerge/>
          </w:tcPr>
          <w:p w:rsidR="006862CC" w:rsidRDefault="006862CC"/>
        </w:tc>
        <w:tc>
          <w:tcPr>
            <w:tcW w:w="2419" w:type="dxa"/>
            <w:vMerge/>
          </w:tcPr>
          <w:p w:rsidR="006862CC" w:rsidRDefault="006862CC"/>
        </w:tc>
        <w:tc>
          <w:tcPr>
            <w:tcW w:w="1459" w:type="dxa"/>
            <w:vMerge/>
          </w:tcPr>
          <w:p w:rsidR="006862CC" w:rsidRDefault="006862CC"/>
        </w:tc>
        <w:tc>
          <w:tcPr>
            <w:tcW w:w="2449" w:type="dxa"/>
            <w:vMerge/>
          </w:tcPr>
          <w:p w:rsidR="006862CC" w:rsidRDefault="006862CC"/>
        </w:tc>
        <w:tc>
          <w:tcPr>
            <w:tcW w:w="1309" w:type="dxa"/>
            <w:vMerge/>
          </w:tcPr>
          <w:p w:rsidR="006862CC" w:rsidRDefault="006862CC"/>
        </w:tc>
        <w:tc>
          <w:tcPr>
            <w:tcW w:w="1849" w:type="dxa"/>
          </w:tcPr>
          <w:p w:rsidR="006862CC" w:rsidRDefault="006862CC">
            <w:pPr>
              <w:pStyle w:val="ConsPlusNormal"/>
            </w:pPr>
            <w:r>
              <w:t>бюджет автономного округа</w:t>
            </w:r>
          </w:p>
        </w:tc>
        <w:tc>
          <w:tcPr>
            <w:tcW w:w="1144" w:type="dxa"/>
          </w:tcPr>
          <w:p w:rsidR="006862CC" w:rsidRDefault="006862CC">
            <w:pPr>
              <w:pStyle w:val="ConsPlusNormal"/>
              <w:jc w:val="right"/>
            </w:pPr>
            <w:r>
              <w:t>1228000,0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r>
      <w:tr w:rsidR="006862CC">
        <w:tc>
          <w:tcPr>
            <w:tcW w:w="454" w:type="dxa"/>
            <w:vMerge/>
          </w:tcPr>
          <w:p w:rsidR="006862CC" w:rsidRDefault="006862CC"/>
        </w:tc>
        <w:tc>
          <w:tcPr>
            <w:tcW w:w="2419" w:type="dxa"/>
            <w:vMerge/>
          </w:tcPr>
          <w:p w:rsidR="006862CC" w:rsidRDefault="006862CC"/>
        </w:tc>
        <w:tc>
          <w:tcPr>
            <w:tcW w:w="2419" w:type="dxa"/>
            <w:vMerge/>
          </w:tcPr>
          <w:p w:rsidR="006862CC" w:rsidRDefault="006862CC"/>
        </w:tc>
        <w:tc>
          <w:tcPr>
            <w:tcW w:w="1459" w:type="dxa"/>
            <w:vMerge/>
          </w:tcPr>
          <w:p w:rsidR="006862CC" w:rsidRDefault="006862CC"/>
        </w:tc>
        <w:tc>
          <w:tcPr>
            <w:tcW w:w="2449" w:type="dxa"/>
            <w:vMerge/>
          </w:tcPr>
          <w:p w:rsidR="006862CC" w:rsidRDefault="006862CC"/>
        </w:tc>
        <w:tc>
          <w:tcPr>
            <w:tcW w:w="1309" w:type="dxa"/>
            <w:vMerge/>
          </w:tcPr>
          <w:p w:rsidR="006862CC" w:rsidRDefault="006862CC"/>
        </w:tc>
        <w:tc>
          <w:tcPr>
            <w:tcW w:w="1849" w:type="dxa"/>
          </w:tcPr>
          <w:p w:rsidR="006862CC" w:rsidRDefault="006862CC">
            <w:pPr>
              <w:pStyle w:val="ConsPlusNormal"/>
            </w:pPr>
            <w:r>
              <w:t>местный бюджет</w:t>
            </w:r>
          </w:p>
        </w:tc>
        <w:tc>
          <w:tcPr>
            <w:tcW w:w="1144" w:type="dxa"/>
          </w:tcPr>
          <w:p w:rsidR="006862CC" w:rsidRDefault="006862CC">
            <w:pPr>
              <w:pStyle w:val="ConsPlusNormal"/>
              <w:jc w:val="right"/>
            </w:pPr>
            <w:r>
              <w:t>211500,0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r>
      <w:tr w:rsidR="006862CC">
        <w:tc>
          <w:tcPr>
            <w:tcW w:w="454" w:type="dxa"/>
            <w:vMerge/>
          </w:tcPr>
          <w:p w:rsidR="006862CC" w:rsidRDefault="006862CC"/>
        </w:tc>
        <w:tc>
          <w:tcPr>
            <w:tcW w:w="2419" w:type="dxa"/>
            <w:vMerge/>
          </w:tcPr>
          <w:p w:rsidR="006862CC" w:rsidRDefault="006862CC"/>
        </w:tc>
        <w:tc>
          <w:tcPr>
            <w:tcW w:w="2419" w:type="dxa"/>
            <w:vMerge/>
          </w:tcPr>
          <w:p w:rsidR="006862CC" w:rsidRDefault="006862CC"/>
        </w:tc>
        <w:tc>
          <w:tcPr>
            <w:tcW w:w="1459" w:type="dxa"/>
            <w:vMerge/>
          </w:tcPr>
          <w:p w:rsidR="006862CC" w:rsidRDefault="006862CC"/>
        </w:tc>
        <w:tc>
          <w:tcPr>
            <w:tcW w:w="2449" w:type="dxa"/>
            <w:vMerge/>
          </w:tcPr>
          <w:p w:rsidR="006862CC" w:rsidRDefault="006862CC"/>
        </w:tc>
        <w:tc>
          <w:tcPr>
            <w:tcW w:w="1309" w:type="dxa"/>
            <w:vMerge/>
          </w:tcPr>
          <w:p w:rsidR="006862CC" w:rsidRDefault="006862CC"/>
        </w:tc>
        <w:tc>
          <w:tcPr>
            <w:tcW w:w="1849" w:type="dxa"/>
          </w:tcPr>
          <w:p w:rsidR="006862CC" w:rsidRDefault="006862CC">
            <w:pPr>
              <w:pStyle w:val="ConsPlusNormal"/>
            </w:pPr>
            <w:r>
              <w:t>иные источники финансирования</w:t>
            </w:r>
          </w:p>
        </w:tc>
        <w:tc>
          <w:tcPr>
            <w:tcW w:w="1144" w:type="dxa"/>
          </w:tcPr>
          <w:p w:rsidR="006862CC" w:rsidRDefault="006862CC">
            <w:pPr>
              <w:pStyle w:val="ConsPlusNormal"/>
              <w:jc w:val="right"/>
            </w:pPr>
            <w:r>
              <w:t>5000000,0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r>
      <w:tr w:rsidR="006862CC">
        <w:tc>
          <w:tcPr>
            <w:tcW w:w="454" w:type="dxa"/>
            <w:vMerge/>
          </w:tcPr>
          <w:p w:rsidR="006862CC" w:rsidRDefault="006862CC"/>
        </w:tc>
        <w:tc>
          <w:tcPr>
            <w:tcW w:w="2419" w:type="dxa"/>
            <w:vMerge/>
          </w:tcPr>
          <w:p w:rsidR="006862CC" w:rsidRDefault="006862CC"/>
        </w:tc>
        <w:tc>
          <w:tcPr>
            <w:tcW w:w="7636" w:type="dxa"/>
            <w:gridSpan w:val="4"/>
            <w:vMerge w:val="restart"/>
          </w:tcPr>
          <w:p w:rsidR="006862CC" w:rsidRDefault="006862CC">
            <w:pPr>
              <w:pStyle w:val="ConsPlusNormal"/>
            </w:pPr>
            <w:r>
              <w:t>Итого по портфелю проектов "Малый и средний бизнес и поддержка индивидуальной предпринимательской инициативы"</w:t>
            </w:r>
          </w:p>
        </w:tc>
        <w:tc>
          <w:tcPr>
            <w:tcW w:w="1849" w:type="dxa"/>
          </w:tcPr>
          <w:p w:rsidR="006862CC" w:rsidRDefault="006862CC">
            <w:pPr>
              <w:pStyle w:val="ConsPlusNormal"/>
            </w:pPr>
            <w:r>
              <w:t>Всего</w:t>
            </w:r>
          </w:p>
        </w:tc>
        <w:tc>
          <w:tcPr>
            <w:tcW w:w="1144" w:type="dxa"/>
          </w:tcPr>
          <w:p w:rsidR="006862CC" w:rsidRDefault="006862CC">
            <w:pPr>
              <w:pStyle w:val="ConsPlusNormal"/>
              <w:jc w:val="right"/>
            </w:pPr>
            <w:r>
              <w:t>6439500,0</w:t>
            </w:r>
          </w:p>
        </w:tc>
        <w:tc>
          <w:tcPr>
            <w:tcW w:w="1144" w:type="dxa"/>
          </w:tcPr>
          <w:p w:rsidR="006862CC" w:rsidRDefault="006862CC">
            <w:pPr>
              <w:pStyle w:val="ConsPlusNormal"/>
              <w:jc w:val="right"/>
            </w:pPr>
            <w:r>
              <w:t>1326300,0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r>
      <w:tr w:rsidR="006862CC">
        <w:tc>
          <w:tcPr>
            <w:tcW w:w="454" w:type="dxa"/>
            <w:vMerge/>
          </w:tcPr>
          <w:p w:rsidR="006862CC" w:rsidRDefault="006862CC"/>
        </w:tc>
        <w:tc>
          <w:tcPr>
            <w:tcW w:w="2419" w:type="dxa"/>
            <w:vMerge/>
          </w:tcPr>
          <w:p w:rsidR="006862CC" w:rsidRDefault="006862CC"/>
        </w:tc>
        <w:tc>
          <w:tcPr>
            <w:tcW w:w="7636" w:type="dxa"/>
            <w:gridSpan w:val="4"/>
            <w:vMerge/>
          </w:tcPr>
          <w:p w:rsidR="006862CC" w:rsidRDefault="006862CC"/>
        </w:tc>
        <w:tc>
          <w:tcPr>
            <w:tcW w:w="1849" w:type="dxa"/>
          </w:tcPr>
          <w:p w:rsidR="006862CC" w:rsidRDefault="006862CC">
            <w:pPr>
              <w:pStyle w:val="ConsPlusNormal"/>
            </w:pPr>
            <w:r>
              <w:t>федеральный бюджет</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r>
      <w:tr w:rsidR="006862CC">
        <w:tc>
          <w:tcPr>
            <w:tcW w:w="454" w:type="dxa"/>
            <w:vMerge/>
          </w:tcPr>
          <w:p w:rsidR="006862CC" w:rsidRDefault="006862CC"/>
        </w:tc>
        <w:tc>
          <w:tcPr>
            <w:tcW w:w="2419" w:type="dxa"/>
            <w:vMerge/>
          </w:tcPr>
          <w:p w:rsidR="006862CC" w:rsidRDefault="006862CC"/>
        </w:tc>
        <w:tc>
          <w:tcPr>
            <w:tcW w:w="7636" w:type="dxa"/>
            <w:gridSpan w:val="4"/>
            <w:vMerge/>
          </w:tcPr>
          <w:p w:rsidR="006862CC" w:rsidRDefault="006862CC"/>
        </w:tc>
        <w:tc>
          <w:tcPr>
            <w:tcW w:w="1849" w:type="dxa"/>
          </w:tcPr>
          <w:p w:rsidR="006862CC" w:rsidRDefault="006862CC">
            <w:pPr>
              <w:pStyle w:val="ConsPlusNormal"/>
            </w:pPr>
            <w:r>
              <w:t>бюджет автономного округа</w:t>
            </w:r>
          </w:p>
        </w:tc>
        <w:tc>
          <w:tcPr>
            <w:tcW w:w="1144" w:type="dxa"/>
          </w:tcPr>
          <w:p w:rsidR="006862CC" w:rsidRDefault="006862CC">
            <w:pPr>
              <w:pStyle w:val="ConsPlusNormal"/>
              <w:jc w:val="right"/>
            </w:pPr>
            <w:r>
              <w:t>1228000,0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r>
      <w:tr w:rsidR="006862CC">
        <w:tc>
          <w:tcPr>
            <w:tcW w:w="454" w:type="dxa"/>
            <w:vMerge/>
          </w:tcPr>
          <w:p w:rsidR="006862CC" w:rsidRDefault="006862CC"/>
        </w:tc>
        <w:tc>
          <w:tcPr>
            <w:tcW w:w="2419" w:type="dxa"/>
            <w:vMerge/>
          </w:tcPr>
          <w:p w:rsidR="006862CC" w:rsidRDefault="006862CC"/>
        </w:tc>
        <w:tc>
          <w:tcPr>
            <w:tcW w:w="7636" w:type="dxa"/>
            <w:gridSpan w:val="4"/>
            <w:vMerge/>
          </w:tcPr>
          <w:p w:rsidR="006862CC" w:rsidRDefault="006862CC"/>
        </w:tc>
        <w:tc>
          <w:tcPr>
            <w:tcW w:w="1849" w:type="dxa"/>
          </w:tcPr>
          <w:p w:rsidR="006862CC" w:rsidRDefault="006862CC">
            <w:pPr>
              <w:pStyle w:val="ConsPlusNormal"/>
            </w:pPr>
            <w:r>
              <w:t>местный бюджет</w:t>
            </w:r>
          </w:p>
        </w:tc>
        <w:tc>
          <w:tcPr>
            <w:tcW w:w="1144" w:type="dxa"/>
          </w:tcPr>
          <w:p w:rsidR="006862CC" w:rsidRDefault="006862CC">
            <w:pPr>
              <w:pStyle w:val="ConsPlusNormal"/>
              <w:jc w:val="right"/>
            </w:pPr>
            <w:r>
              <w:t>211500,0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r>
      <w:tr w:rsidR="006862CC">
        <w:tc>
          <w:tcPr>
            <w:tcW w:w="454" w:type="dxa"/>
            <w:vMerge/>
          </w:tcPr>
          <w:p w:rsidR="006862CC" w:rsidRDefault="006862CC"/>
        </w:tc>
        <w:tc>
          <w:tcPr>
            <w:tcW w:w="2419" w:type="dxa"/>
            <w:vMerge/>
          </w:tcPr>
          <w:p w:rsidR="006862CC" w:rsidRDefault="006862CC"/>
        </w:tc>
        <w:tc>
          <w:tcPr>
            <w:tcW w:w="7636" w:type="dxa"/>
            <w:gridSpan w:val="4"/>
            <w:vMerge/>
          </w:tcPr>
          <w:p w:rsidR="006862CC" w:rsidRDefault="006862CC"/>
        </w:tc>
        <w:tc>
          <w:tcPr>
            <w:tcW w:w="1849" w:type="dxa"/>
          </w:tcPr>
          <w:p w:rsidR="006862CC" w:rsidRDefault="006862CC">
            <w:pPr>
              <w:pStyle w:val="ConsPlusNormal"/>
            </w:pPr>
            <w:r>
              <w:t>иные источники финансирования</w:t>
            </w:r>
          </w:p>
        </w:tc>
        <w:tc>
          <w:tcPr>
            <w:tcW w:w="1144" w:type="dxa"/>
          </w:tcPr>
          <w:p w:rsidR="006862CC" w:rsidRDefault="006862CC">
            <w:pPr>
              <w:pStyle w:val="ConsPlusNormal"/>
              <w:jc w:val="right"/>
            </w:pPr>
            <w:r>
              <w:t>5000000,0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r>
      <w:tr w:rsidR="006862CC">
        <w:tc>
          <w:tcPr>
            <w:tcW w:w="10509" w:type="dxa"/>
            <w:gridSpan w:val="6"/>
            <w:vMerge w:val="restart"/>
          </w:tcPr>
          <w:p w:rsidR="006862CC" w:rsidRDefault="006862CC">
            <w:pPr>
              <w:pStyle w:val="ConsPlusNormal"/>
            </w:pPr>
            <w:r>
              <w:t>ИТОГО</w:t>
            </w:r>
          </w:p>
        </w:tc>
        <w:tc>
          <w:tcPr>
            <w:tcW w:w="1849" w:type="dxa"/>
          </w:tcPr>
          <w:p w:rsidR="006862CC" w:rsidRDefault="006862CC">
            <w:pPr>
              <w:pStyle w:val="ConsPlusNormal"/>
            </w:pPr>
            <w:r>
              <w:t>Всего</w:t>
            </w:r>
          </w:p>
        </w:tc>
        <w:tc>
          <w:tcPr>
            <w:tcW w:w="1144" w:type="dxa"/>
          </w:tcPr>
          <w:p w:rsidR="006862CC" w:rsidRDefault="006862CC">
            <w:pPr>
              <w:pStyle w:val="ConsPlusNormal"/>
              <w:jc w:val="right"/>
            </w:pPr>
            <w:r>
              <w:t>6439500,0</w:t>
            </w:r>
          </w:p>
        </w:tc>
        <w:tc>
          <w:tcPr>
            <w:tcW w:w="1144" w:type="dxa"/>
          </w:tcPr>
          <w:p w:rsidR="006862CC" w:rsidRDefault="006862CC">
            <w:pPr>
              <w:pStyle w:val="ConsPlusNormal"/>
              <w:jc w:val="right"/>
            </w:pPr>
            <w:r>
              <w:t>1326300,0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c>
          <w:tcPr>
            <w:tcW w:w="1144" w:type="dxa"/>
          </w:tcPr>
          <w:p w:rsidR="006862CC" w:rsidRDefault="006862CC">
            <w:pPr>
              <w:pStyle w:val="ConsPlusNormal"/>
              <w:jc w:val="right"/>
            </w:pPr>
            <w:r>
              <w:t>1278300,0</w:t>
            </w:r>
          </w:p>
        </w:tc>
      </w:tr>
      <w:tr w:rsidR="006862CC">
        <w:tc>
          <w:tcPr>
            <w:tcW w:w="10509" w:type="dxa"/>
            <w:gridSpan w:val="6"/>
            <w:vMerge/>
          </w:tcPr>
          <w:p w:rsidR="006862CC" w:rsidRDefault="006862CC"/>
        </w:tc>
        <w:tc>
          <w:tcPr>
            <w:tcW w:w="1849" w:type="dxa"/>
          </w:tcPr>
          <w:p w:rsidR="006862CC" w:rsidRDefault="006862CC">
            <w:pPr>
              <w:pStyle w:val="ConsPlusNormal"/>
            </w:pPr>
            <w:r>
              <w:t>федеральный бюджет</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c>
          <w:tcPr>
            <w:tcW w:w="1144" w:type="dxa"/>
          </w:tcPr>
          <w:p w:rsidR="006862CC" w:rsidRDefault="006862CC">
            <w:pPr>
              <w:pStyle w:val="ConsPlusNormal"/>
              <w:jc w:val="right"/>
            </w:pPr>
            <w:r>
              <w:t>0,0</w:t>
            </w:r>
          </w:p>
        </w:tc>
      </w:tr>
      <w:tr w:rsidR="006862CC">
        <w:tc>
          <w:tcPr>
            <w:tcW w:w="10509" w:type="dxa"/>
            <w:gridSpan w:val="6"/>
            <w:vMerge/>
          </w:tcPr>
          <w:p w:rsidR="006862CC" w:rsidRDefault="006862CC"/>
        </w:tc>
        <w:tc>
          <w:tcPr>
            <w:tcW w:w="1849" w:type="dxa"/>
          </w:tcPr>
          <w:p w:rsidR="006862CC" w:rsidRDefault="006862CC">
            <w:pPr>
              <w:pStyle w:val="ConsPlusNormal"/>
            </w:pPr>
            <w:r>
              <w:t>бюджет автономного округа</w:t>
            </w:r>
          </w:p>
        </w:tc>
        <w:tc>
          <w:tcPr>
            <w:tcW w:w="1144" w:type="dxa"/>
          </w:tcPr>
          <w:p w:rsidR="006862CC" w:rsidRDefault="006862CC">
            <w:pPr>
              <w:pStyle w:val="ConsPlusNormal"/>
              <w:jc w:val="right"/>
            </w:pPr>
            <w:r>
              <w:t>1228000,0</w:t>
            </w:r>
          </w:p>
        </w:tc>
        <w:tc>
          <w:tcPr>
            <w:tcW w:w="1144" w:type="dxa"/>
          </w:tcPr>
          <w:p w:rsidR="006862CC" w:rsidRDefault="006862CC">
            <w:pPr>
              <w:pStyle w:val="ConsPlusNormal"/>
              <w:jc w:val="right"/>
            </w:pPr>
            <w:r>
              <w:t>284000,0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c>
          <w:tcPr>
            <w:tcW w:w="1144" w:type="dxa"/>
          </w:tcPr>
          <w:p w:rsidR="006862CC" w:rsidRDefault="006862CC">
            <w:pPr>
              <w:pStyle w:val="ConsPlusNormal"/>
              <w:jc w:val="right"/>
            </w:pPr>
            <w:r>
              <w:t>236000,0</w:t>
            </w:r>
          </w:p>
        </w:tc>
      </w:tr>
      <w:tr w:rsidR="006862CC">
        <w:tc>
          <w:tcPr>
            <w:tcW w:w="10509" w:type="dxa"/>
            <w:gridSpan w:val="6"/>
            <w:vMerge/>
          </w:tcPr>
          <w:p w:rsidR="006862CC" w:rsidRDefault="006862CC"/>
        </w:tc>
        <w:tc>
          <w:tcPr>
            <w:tcW w:w="1849" w:type="dxa"/>
          </w:tcPr>
          <w:p w:rsidR="006862CC" w:rsidRDefault="006862CC">
            <w:pPr>
              <w:pStyle w:val="ConsPlusNormal"/>
            </w:pPr>
            <w:r>
              <w:t>местный бюджет</w:t>
            </w:r>
          </w:p>
        </w:tc>
        <w:tc>
          <w:tcPr>
            <w:tcW w:w="1144" w:type="dxa"/>
          </w:tcPr>
          <w:p w:rsidR="006862CC" w:rsidRDefault="006862CC">
            <w:pPr>
              <w:pStyle w:val="ConsPlusNormal"/>
              <w:jc w:val="right"/>
            </w:pPr>
            <w:r>
              <w:t>211500,0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c>
          <w:tcPr>
            <w:tcW w:w="1144" w:type="dxa"/>
          </w:tcPr>
          <w:p w:rsidR="006862CC" w:rsidRDefault="006862CC">
            <w:pPr>
              <w:pStyle w:val="ConsPlusNormal"/>
              <w:jc w:val="right"/>
            </w:pPr>
            <w:r>
              <w:t>42300,0</w:t>
            </w:r>
          </w:p>
        </w:tc>
      </w:tr>
      <w:tr w:rsidR="006862CC">
        <w:tc>
          <w:tcPr>
            <w:tcW w:w="10509" w:type="dxa"/>
            <w:gridSpan w:val="6"/>
            <w:vMerge/>
          </w:tcPr>
          <w:p w:rsidR="006862CC" w:rsidRDefault="006862CC"/>
        </w:tc>
        <w:tc>
          <w:tcPr>
            <w:tcW w:w="1849" w:type="dxa"/>
          </w:tcPr>
          <w:p w:rsidR="006862CC" w:rsidRDefault="006862CC">
            <w:pPr>
              <w:pStyle w:val="ConsPlusNormal"/>
            </w:pPr>
            <w:r>
              <w:t>иные источники финансирования</w:t>
            </w:r>
          </w:p>
        </w:tc>
        <w:tc>
          <w:tcPr>
            <w:tcW w:w="1144" w:type="dxa"/>
          </w:tcPr>
          <w:p w:rsidR="006862CC" w:rsidRDefault="006862CC">
            <w:pPr>
              <w:pStyle w:val="ConsPlusNormal"/>
              <w:jc w:val="right"/>
            </w:pPr>
            <w:r>
              <w:t>5000000,0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c>
          <w:tcPr>
            <w:tcW w:w="1144" w:type="dxa"/>
          </w:tcPr>
          <w:p w:rsidR="006862CC" w:rsidRDefault="006862CC">
            <w:pPr>
              <w:pStyle w:val="ConsPlusNormal"/>
              <w:jc w:val="right"/>
            </w:pPr>
            <w:r>
              <w:t>1000000,0</w:t>
            </w:r>
          </w:p>
        </w:tc>
      </w:tr>
    </w:tbl>
    <w:p w:rsidR="006862CC" w:rsidRDefault="006862CC">
      <w:pPr>
        <w:pStyle w:val="ConsPlusNormal"/>
        <w:jc w:val="both"/>
      </w:pPr>
    </w:p>
    <w:p w:rsidR="006862CC" w:rsidRDefault="006862CC">
      <w:pPr>
        <w:pStyle w:val="ConsPlusNormal"/>
        <w:jc w:val="right"/>
        <w:outlineLvl w:val="2"/>
      </w:pPr>
      <w:r>
        <w:t>Таблица 4</w:t>
      </w:r>
    </w:p>
    <w:p w:rsidR="006862CC" w:rsidRDefault="006862CC">
      <w:pPr>
        <w:pStyle w:val="ConsPlusNormal"/>
        <w:jc w:val="both"/>
      </w:pPr>
    </w:p>
    <w:p w:rsidR="006862CC" w:rsidRDefault="006862CC">
      <w:pPr>
        <w:pStyle w:val="ConsPlusTitle"/>
        <w:jc w:val="center"/>
      </w:pPr>
      <w:r>
        <w:t>Характеристика основных мероприятий государственной</w:t>
      </w:r>
    </w:p>
    <w:p w:rsidR="006862CC" w:rsidRDefault="006862CC">
      <w:pPr>
        <w:pStyle w:val="ConsPlusTitle"/>
        <w:jc w:val="center"/>
      </w:pPr>
      <w:r>
        <w:t>программы, связь мероприятий с показателями</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721"/>
        <w:gridCol w:w="4025"/>
        <w:gridCol w:w="3402"/>
        <w:gridCol w:w="4082"/>
      </w:tblGrid>
      <w:tr w:rsidR="006862CC">
        <w:tc>
          <w:tcPr>
            <w:tcW w:w="484" w:type="dxa"/>
            <w:vMerge w:val="restart"/>
          </w:tcPr>
          <w:p w:rsidR="006862CC" w:rsidRDefault="006862CC">
            <w:pPr>
              <w:pStyle w:val="ConsPlusNormal"/>
              <w:jc w:val="center"/>
            </w:pPr>
            <w:r>
              <w:t>N п/п</w:t>
            </w:r>
          </w:p>
        </w:tc>
        <w:tc>
          <w:tcPr>
            <w:tcW w:w="10148" w:type="dxa"/>
            <w:gridSpan w:val="3"/>
          </w:tcPr>
          <w:p w:rsidR="006862CC" w:rsidRDefault="006862CC">
            <w:pPr>
              <w:pStyle w:val="ConsPlusNormal"/>
              <w:jc w:val="center"/>
            </w:pPr>
            <w:r>
              <w:t>Основные мероприятия</w:t>
            </w:r>
          </w:p>
        </w:tc>
        <w:tc>
          <w:tcPr>
            <w:tcW w:w="4082" w:type="dxa"/>
            <w:vMerge w:val="restart"/>
          </w:tcPr>
          <w:p w:rsidR="006862CC" w:rsidRDefault="006862CC">
            <w:pPr>
              <w:pStyle w:val="ConsPlusNormal"/>
              <w:jc w:val="center"/>
            </w:pPr>
            <w:r>
              <w:t xml:space="preserve">Наименование целевого показателя </w:t>
            </w:r>
            <w:hyperlink w:anchor="P2387" w:history="1">
              <w:r>
                <w:rPr>
                  <w:color w:val="0000FF"/>
                </w:rPr>
                <w:t>&lt;**&gt;</w:t>
              </w:r>
            </w:hyperlink>
          </w:p>
        </w:tc>
      </w:tr>
      <w:tr w:rsidR="006862CC">
        <w:tc>
          <w:tcPr>
            <w:tcW w:w="484" w:type="dxa"/>
            <w:vMerge/>
          </w:tcPr>
          <w:p w:rsidR="006862CC" w:rsidRDefault="006862CC"/>
        </w:tc>
        <w:tc>
          <w:tcPr>
            <w:tcW w:w="2721" w:type="dxa"/>
          </w:tcPr>
          <w:p w:rsidR="006862CC" w:rsidRDefault="006862CC">
            <w:pPr>
              <w:pStyle w:val="ConsPlusNormal"/>
              <w:jc w:val="center"/>
            </w:pPr>
            <w:r>
              <w:t>наименование</w:t>
            </w:r>
          </w:p>
        </w:tc>
        <w:tc>
          <w:tcPr>
            <w:tcW w:w="4025" w:type="dxa"/>
          </w:tcPr>
          <w:p w:rsidR="006862CC" w:rsidRDefault="006862CC">
            <w:pPr>
              <w:pStyle w:val="ConsPlusNormal"/>
              <w:jc w:val="center"/>
            </w:pPr>
            <w:r>
              <w:t>содержание (направления расходов)</w:t>
            </w:r>
          </w:p>
        </w:tc>
        <w:tc>
          <w:tcPr>
            <w:tcW w:w="3402" w:type="dxa"/>
          </w:tcPr>
          <w:p w:rsidR="006862CC" w:rsidRDefault="006862CC">
            <w:pPr>
              <w:pStyle w:val="ConsPlusNormal"/>
              <w:jc w:val="center"/>
            </w:pPr>
            <w:r>
              <w:t xml:space="preserve">Номер приложения к государственной программе, реквизиты нормативного правового акта, наименование портфеля проектов (проекта)) </w:t>
            </w:r>
            <w:hyperlink w:anchor="P2386" w:history="1">
              <w:r>
                <w:rPr>
                  <w:color w:val="0000FF"/>
                </w:rPr>
                <w:t>&lt;*&gt;</w:t>
              </w:r>
            </w:hyperlink>
          </w:p>
        </w:tc>
        <w:tc>
          <w:tcPr>
            <w:tcW w:w="4082" w:type="dxa"/>
            <w:vMerge/>
          </w:tcPr>
          <w:p w:rsidR="006862CC" w:rsidRDefault="006862CC"/>
        </w:tc>
      </w:tr>
      <w:tr w:rsidR="006862CC">
        <w:tc>
          <w:tcPr>
            <w:tcW w:w="484" w:type="dxa"/>
          </w:tcPr>
          <w:p w:rsidR="006862CC" w:rsidRDefault="006862CC">
            <w:pPr>
              <w:pStyle w:val="ConsPlusNormal"/>
              <w:jc w:val="center"/>
            </w:pPr>
            <w:r>
              <w:t>1</w:t>
            </w:r>
          </w:p>
        </w:tc>
        <w:tc>
          <w:tcPr>
            <w:tcW w:w="2721" w:type="dxa"/>
          </w:tcPr>
          <w:p w:rsidR="006862CC" w:rsidRDefault="006862CC">
            <w:pPr>
              <w:pStyle w:val="ConsPlusNormal"/>
              <w:jc w:val="center"/>
            </w:pPr>
            <w:r>
              <w:t>2</w:t>
            </w:r>
          </w:p>
        </w:tc>
        <w:tc>
          <w:tcPr>
            <w:tcW w:w="4025" w:type="dxa"/>
          </w:tcPr>
          <w:p w:rsidR="006862CC" w:rsidRDefault="006862CC">
            <w:pPr>
              <w:pStyle w:val="ConsPlusNormal"/>
              <w:jc w:val="center"/>
            </w:pPr>
            <w:r>
              <w:t>3</w:t>
            </w:r>
          </w:p>
        </w:tc>
        <w:tc>
          <w:tcPr>
            <w:tcW w:w="3402" w:type="dxa"/>
          </w:tcPr>
          <w:p w:rsidR="006862CC" w:rsidRDefault="006862CC">
            <w:pPr>
              <w:pStyle w:val="ConsPlusNormal"/>
              <w:jc w:val="center"/>
            </w:pPr>
            <w:r>
              <w:t>4</w:t>
            </w:r>
          </w:p>
        </w:tc>
        <w:tc>
          <w:tcPr>
            <w:tcW w:w="4082" w:type="dxa"/>
          </w:tcPr>
          <w:p w:rsidR="006862CC" w:rsidRDefault="006862CC">
            <w:pPr>
              <w:pStyle w:val="ConsPlusNormal"/>
              <w:jc w:val="center"/>
            </w:pPr>
            <w:r>
              <w:t>5</w:t>
            </w:r>
          </w:p>
        </w:tc>
      </w:tr>
      <w:tr w:rsidR="006862CC">
        <w:tc>
          <w:tcPr>
            <w:tcW w:w="14714" w:type="dxa"/>
            <w:gridSpan w:val="5"/>
          </w:tcPr>
          <w:p w:rsidR="006862CC" w:rsidRDefault="006862CC">
            <w:pPr>
              <w:pStyle w:val="ConsPlusNormal"/>
              <w:jc w:val="center"/>
              <w:outlineLvl w:val="3"/>
            </w:pPr>
            <w:r>
              <w:lastRenderedPageBreak/>
              <w:t>Цель 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tc>
      </w:tr>
      <w:tr w:rsidR="006862CC">
        <w:tc>
          <w:tcPr>
            <w:tcW w:w="14714" w:type="dxa"/>
            <w:gridSpan w:val="5"/>
          </w:tcPr>
          <w:p w:rsidR="006862CC" w:rsidRDefault="006862CC">
            <w:pPr>
              <w:pStyle w:val="ConsPlusNormal"/>
              <w:jc w:val="center"/>
              <w:outlineLvl w:val="4"/>
            </w:pPr>
            <w:r>
              <w:t>Задача 1. Совершенствование системы стратегического управления социально-экономическим развитием</w:t>
            </w:r>
          </w:p>
        </w:tc>
      </w:tr>
      <w:tr w:rsidR="006862CC">
        <w:tc>
          <w:tcPr>
            <w:tcW w:w="14714" w:type="dxa"/>
            <w:gridSpan w:val="5"/>
          </w:tcPr>
          <w:p w:rsidR="006862CC" w:rsidRDefault="006862CC">
            <w:pPr>
              <w:pStyle w:val="ConsPlusNormal"/>
              <w:jc w:val="center"/>
              <w:outlineLvl w:val="5"/>
            </w:pPr>
            <w:r>
              <w:t>Подпрограмма 1 "Совершенствование системы государственного стратегического управления и повышение инвестиционной привлекательности"</w:t>
            </w:r>
          </w:p>
        </w:tc>
      </w:tr>
      <w:tr w:rsidR="006862CC">
        <w:tc>
          <w:tcPr>
            <w:tcW w:w="484" w:type="dxa"/>
          </w:tcPr>
          <w:p w:rsidR="006862CC" w:rsidRDefault="006862CC">
            <w:pPr>
              <w:pStyle w:val="ConsPlusNormal"/>
              <w:jc w:val="center"/>
            </w:pPr>
            <w:r>
              <w:t>1.1</w:t>
            </w:r>
          </w:p>
        </w:tc>
        <w:tc>
          <w:tcPr>
            <w:tcW w:w="2721" w:type="dxa"/>
          </w:tcPr>
          <w:p w:rsidR="006862CC" w:rsidRDefault="006862CC">
            <w:pPr>
              <w:pStyle w:val="ConsPlusNormal"/>
            </w:pPr>
            <w:r>
              <w:t>Реализация механизмов стратегического управления социально-экономическим развитием</w:t>
            </w:r>
          </w:p>
        </w:tc>
        <w:tc>
          <w:tcPr>
            <w:tcW w:w="4025" w:type="dxa"/>
          </w:tcPr>
          <w:p w:rsidR="006862CC" w:rsidRDefault="006862CC">
            <w:pPr>
              <w:pStyle w:val="ConsPlusNormal"/>
              <w:jc w:val="both"/>
            </w:pPr>
            <w:r>
              <w:t>1. Формирование долгосрочных приоритетов деятельности органов власти в области социально-экономического развития,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w:t>
            </w:r>
          </w:p>
          <w:p w:rsidR="006862CC" w:rsidRDefault="006862CC">
            <w:pPr>
              <w:pStyle w:val="ConsPlusNormal"/>
              <w:jc w:val="both"/>
            </w:pPr>
            <w:r>
              <w:t>2. Определение долгосрочных решений (со сроком реализации 7 и более лет) в комплекс средне- и краткосрочных задач, согласованных между собой.</w:t>
            </w:r>
          </w:p>
          <w:p w:rsidR="006862CC" w:rsidRDefault="006862CC">
            <w:pPr>
              <w:pStyle w:val="ConsPlusNormal"/>
              <w:jc w:val="both"/>
            </w:pPr>
            <w:r>
              <w:t>3. Увязка принимаемых в процессе стратегического управления решения с бюджетными ограничениями, определяемыми как на среднесрочную, так и на долгосрочную перспективу</w:t>
            </w:r>
          </w:p>
        </w:tc>
        <w:tc>
          <w:tcPr>
            <w:tcW w:w="3402" w:type="dxa"/>
          </w:tcPr>
          <w:p w:rsidR="006862CC" w:rsidRDefault="006862CC">
            <w:pPr>
              <w:pStyle w:val="ConsPlusNormal"/>
              <w:jc w:val="both"/>
            </w:pPr>
            <w:r>
              <w:t xml:space="preserve">1. </w:t>
            </w:r>
            <w:hyperlink r:id="rId62" w:history="1">
              <w:r>
                <w:rPr>
                  <w:color w:val="0000FF"/>
                </w:rPr>
                <w:t>Статья 179</w:t>
              </w:r>
            </w:hyperlink>
            <w:r>
              <w:t xml:space="preserve"> Бюджетного кодекса Российской Федерации;</w:t>
            </w:r>
          </w:p>
          <w:p w:rsidR="006862CC" w:rsidRDefault="006862CC">
            <w:pPr>
              <w:pStyle w:val="ConsPlusNormal"/>
              <w:jc w:val="both"/>
            </w:pPr>
            <w:r>
              <w:t xml:space="preserve">2. Федеральный </w:t>
            </w:r>
            <w:hyperlink r:id="rId63" w:history="1">
              <w:r>
                <w:rPr>
                  <w:color w:val="0000FF"/>
                </w:rPr>
                <w:t>закон</w:t>
              </w:r>
            </w:hyperlink>
            <w:r>
              <w:t xml:space="preserve"> от 28 июня 2014 года N 172-ФЗ "О стратегическом планировании в Российской Федерации"</w:t>
            </w:r>
          </w:p>
        </w:tc>
        <w:tc>
          <w:tcPr>
            <w:tcW w:w="4082" w:type="dxa"/>
            <w:vMerge w:val="restart"/>
          </w:tcPr>
          <w:p w:rsidR="006862CC" w:rsidRDefault="006862CC">
            <w:pPr>
              <w:pStyle w:val="ConsPlusNormal"/>
              <w:jc w:val="both"/>
            </w:pPr>
            <w:r>
              <w:t>Показатель 3. Валовой региональный продукт на душу населения, тыс. рублей, рассчитывается как отношение валового регионального продукта в текущих основных ценах к среднегодовой численности постоянного населения.</w:t>
            </w:r>
          </w:p>
        </w:tc>
      </w:tr>
      <w:tr w:rsidR="006862CC">
        <w:tc>
          <w:tcPr>
            <w:tcW w:w="484" w:type="dxa"/>
          </w:tcPr>
          <w:p w:rsidR="006862CC" w:rsidRDefault="006862CC">
            <w:pPr>
              <w:pStyle w:val="ConsPlusNormal"/>
              <w:jc w:val="center"/>
            </w:pPr>
            <w:r>
              <w:t>1.2</w:t>
            </w:r>
          </w:p>
        </w:tc>
        <w:tc>
          <w:tcPr>
            <w:tcW w:w="2721" w:type="dxa"/>
          </w:tcPr>
          <w:p w:rsidR="006862CC" w:rsidRDefault="006862CC">
            <w:pPr>
              <w:pStyle w:val="ConsPlusNormal"/>
            </w:pPr>
            <w:r>
              <w:t>Обеспечение выполнения комплекса работ по реализации стратегического планирования, прогнозирования и программирования</w:t>
            </w:r>
          </w:p>
        </w:tc>
        <w:tc>
          <w:tcPr>
            <w:tcW w:w="4025" w:type="dxa"/>
          </w:tcPr>
          <w:p w:rsidR="006862CC" w:rsidRDefault="006862CC">
            <w:pPr>
              <w:pStyle w:val="ConsPlusNormal"/>
              <w:jc w:val="both"/>
            </w:pPr>
            <w:r>
              <w:t>1. Разработка среднесрочных, долгосрочных прогнозов социально-экономического развития автономного округа.</w:t>
            </w:r>
          </w:p>
          <w:p w:rsidR="006862CC" w:rsidRDefault="006862CC">
            <w:pPr>
              <w:pStyle w:val="ConsPlusNormal"/>
              <w:jc w:val="both"/>
            </w:pPr>
            <w:r>
              <w:t xml:space="preserve">2. Внедрение, исполнение документов стратегического планирования, отнесенных к предметам ведения </w:t>
            </w:r>
            <w:r>
              <w:lastRenderedPageBreak/>
              <w:t>автономного округа.</w:t>
            </w:r>
          </w:p>
          <w:p w:rsidR="006862CC" w:rsidRDefault="006862CC">
            <w:pPr>
              <w:pStyle w:val="ConsPlusNormal"/>
              <w:jc w:val="both"/>
            </w:pPr>
            <w:r>
              <w:t>3. Совершенствование нормативно-правовой и методологической базы в области государственного, в том числе долгосрочного, прогнозирования.</w:t>
            </w:r>
          </w:p>
          <w:p w:rsidR="006862CC" w:rsidRDefault="006862CC">
            <w:pPr>
              <w:pStyle w:val="ConsPlusNormal"/>
              <w:jc w:val="both"/>
            </w:pPr>
            <w:r>
              <w:t>4. Обеспечение доступа к информационному ресурсу СПАРК.</w:t>
            </w:r>
          </w:p>
          <w:p w:rsidR="006862CC" w:rsidRDefault="006862CC">
            <w:pPr>
              <w:pStyle w:val="ConsPlusNormal"/>
              <w:jc w:val="both"/>
            </w:pPr>
            <w:r>
              <w:t>5. Обеспечение функционирования автоматизированной информационной системы "Лицензирование отдельных видов деятельности" (АИС ЛОД).</w:t>
            </w:r>
          </w:p>
          <w:p w:rsidR="006862CC" w:rsidRDefault="006862CC">
            <w:pPr>
              <w:pStyle w:val="ConsPlusNormal"/>
              <w:jc w:val="both"/>
            </w:pPr>
            <w:r>
              <w:t>6. Осуществление лицензионного контроля.</w:t>
            </w:r>
          </w:p>
          <w:p w:rsidR="006862CC" w:rsidRDefault="006862CC">
            <w:pPr>
              <w:pStyle w:val="ConsPlusNormal"/>
              <w:jc w:val="both"/>
            </w:pPr>
            <w:r>
              <w:t>7. Предоставление государственных услуг по лицензированию в электронном виде через портал государственных услуг.</w:t>
            </w:r>
          </w:p>
          <w:p w:rsidR="006862CC" w:rsidRDefault="006862CC">
            <w:pPr>
              <w:pStyle w:val="ConsPlusNormal"/>
              <w:jc w:val="both"/>
            </w:pPr>
            <w:r>
              <w:t>8.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w:t>
            </w:r>
          </w:p>
          <w:p w:rsidR="006862CC" w:rsidRDefault="006862CC">
            <w:pPr>
              <w:pStyle w:val="ConsPlusNormal"/>
              <w:jc w:val="both"/>
            </w:pPr>
            <w:r>
              <w:t>9. Предоставление субсидии бюджетному учреждению автономного округа "Региональный аналитический центр"</w:t>
            </w:r>
          </w:p>
        </w:tc>
        <w:tc>
          <w:tcPr>
            <w:tcW w:w="3402" w:type="dxa"/>
          </w:tcPr>
          <w:p w:rsidR="006862CC" w:rsidRDefault="006862CC">
            <w:pPr>
              <w:pStyle w:val="ConsPlusNormal"/>
              <w:jc w:val="both"/>
            </w:pPr>
            <w:r>
              <w:lastRenderedPageBreak/>
              <w:t xml:space="preserve">1. Федеральный </w:t>
            </w:r>
            <w:hyperlink r:id="rId64" w:history="1">
              <w:r>
                <w:rPr>
                  <w:color w:val="0000FF"/>
                </w:rPr>
                <w:t>закон</w:t>
              </w:r>
            </w:hyperlink>
            <w:r>
              <w:t xml:space="preserve"> от 28 июня 2014 года N 172-ФЗ "О стратегическом планировании в Российской Федерации".</w:t>
            </w:r>
          </w:p>
          <w:p w:rsidR="006862CC" w:rsidRDefault="006862CC">
            <w:pPr>
              <w:pStyle w:val="ConsPlusNormal"/>
              <w:jc w:val="both"/>
            </w:pPr>
            <w:r>
              <w:t xml:space="preserve">2. </w:t>
            </w:r>
            <w:hyperlink r:id="rId65" w:history="1">
              <w:r>
                <w:rPr>
                  <w:color w:val="0000FF"/>
                </w:rPr>
                <w:t>Закон</w:t>
              </w:r>
            </w:hyperlink>
            <w:r>
              <w:t xml:space="preserve"> автономного округа от 1 июля 2013 года N 61-оз "О государственных </w:t>
            </w:r>
            <w:r>
              <w:lastRenderedPageBreak/>
              <w:t>информационных системах Ханты-Мансийского автономного округа - Югры".</w:t>
            </w:r>
          </w:p>
          <w:p w:rsidR="006862CC" w:rsidRDefault="006862CC">
            <w:pPr>
              <w:pStyle w:val="ConsPlusNormal"/>
              <w:jc w:val="both"/>
            </w:pPr>
            <w:r>
              <w:t xml:space="preserve">3. </w:t>
            </w:r>
            <w:hyperlink r:id="rId66" w:history="1">
              <w:r>
                <w:rPr>
                  <w:color w:val="0000FF"/>
                </w:rPr>
                <w:t>Постановление</w:t>
              </w:r>
            </w:hyperlink>
            <w:r>
              <w:t xml:space="preserve"> Губернатора автономного округа от 24 апреля 2014 года N 51 "О порядке создания, функционирования, развития государственных информационных систем Ханты-Мансийского автономного округа - Югры в государственных органах Ханты-Мансийского автономного округа - Югры, сформированных Губернатором Ханты-Мансийского автономного округа - Югры, в исполнительных органах государственной власти Ханты-Мансийского автономного округа - Югры и подведомственных им учреждениях".</w:t>
            </w:r>
          </w:p>
          <w:p w:rsidR="006862CC" w:rsidRDefault="006862CC">
            <w:pPr>
              <w:pStyle w:val="ConsPlusNormal"/>
              <w:jc w:val="both"/>
            </w:pPr>
            <w:r>
              <w:t xml:space="preserve">4. </w:t>
            </w:r>
            <w:hyperlink r:id="rId67" w:history="1">
              <w:r>
                <w:rPr>
                  <w:color w:val="0000FF"/>
                </w:rPr>
                <w:t>Распоряжение</w:t>
              </w:r>
            </w:hyperlink>
            <w:r>
              <w:t xml:space="preserve"> Правительства автономного округа от 19 августа 2016 года N 455-рп "О Концепции "Бережливый регион" в Ханты-Мансийском автономном округе - Югре".</w:t>
            </w:r>
          </w:p>
          <w:p w:rsidR="006862CC" w:rsidRDefault="006862CC">
            <w:pPr>
              <w:pStyle w:val="ConsPlusNormal"/>
              <w:jc w:val="both"/>
            </w:pPr>
            <w:r>
              <w:t>5. Устав бюджетного учреждения Ханты-Мансийского автономного округа - Югры "Региональный аналитический центр"</w:t>
            </w:r>
          </w:p>
        </w:tc>
        <w:tc>
          <w:tcPr>
            <w:tcW w:w="4082" w:type="dxa"/>
            <w:vMerge/>
          </w:tcPr>
          <w:p w:rsidR="006862CC" w:rsidRDefault="006862CC"/>
        </w:tc>
      </w:tr>
      <w:tr w:rsidR="006862CC">
        <w:tc>
          <w:tcPr>
            <w:tcW w:w="484" w:type="dxa"/>
          </w:tcPr>
          <w:p w:rsidR="006862CC" w:rsidRDefault="006862CC">
            <w:pPr>
              <w:pStyle w:val="ConsPlusNormal"/>
              <w:jc w:val="center"/>
            </w:pPr>
            <w:r>
              <w:lastRenderedPageBreak/>
              <w:t>1.3</w:t>
            </w:r>
          </w:p>
        </w:tc>
        <w:tc>
          <w:tcPr>
            <w:tcW w:w="2721" w:type="dxa"/>
          </w:tcPr>
          <w:p w:rsidR="006862CC" w:rsidRDefault="006862CC">
            <w:pPr>
              <w:pStyle w:val="ConsPlusNormal"/>
            </w:pPr>
            <w:r>
              <w:t>Ценовое (тарифное) регулирование</w:t>
            </w:r>
          </w:p>
        </w:tc>
        <w:tc>
          <w:tcPr>
            <w:tcW w:w="4025" w:type="dxa"/>
          </w:tcPr>
          <w:p w:rsidR="006862CC" w:rsidRDefault="006862CC">
            <w:pPr>
              <w:pStyle w:val="ConsPlusNormal"/>
              <w:jc w:val="both"/>
            </w:pPr>
            <w:r>
              <w:t xml:space="preserve">1. Осуществление государственного регулирования тарифов (цен), основанного на соблюдении баланса </w:t>
            </w:r>
            <w:r>
              <w:lastRenderedPageBreak/>
              <w:t>экономических интересов регулируемых организаций и интересов потребителей.</w:t>
            </w:r>
          </w:p>
          <w:p w:rsidR="006862CC" w:rsidRDefault="006862CC">
            <w:pPr>
              <w:pStyle w:val="ConsPlusNormal"/>
              <w:jc w:val="both"/>
            </w:pPr>
            <w:r>
              <w:t>2. Обеспечение контроля за соблюдением регулируемыми организациями требований законодательства в сфере регулирования тарифов (цен).</w:t>
            </w:r>
          </w:p>
          <w:p w:rsidR="006862CC" w:rsidRDefault="006862CC">
            <w:pPr>
              <w:pStyle w:val="ConsPlusNormal"/>
              <w:jc w:val="both"/>
            </w:pPr>
            <w:r>
              <w:t>3. 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6862CC" w:rsidRDefault="006862CC">
            <w:pPr>
              <w:pStyle w:val="ConsPlusNormal"/>
              <w:jc w:val="both"/>
            </w:pPr>
            <w:r>
              <w:t>4. Обеспечение текущей деятельности Региональной службы по тарифам Югры</w:t>
            </w:r>
          </w:p>
        </w:tc>
        <w:tc>
          <w:tcPr>
            <w:tcW w:w="3402" w:type="dxa"/>
          </w:tcPr>
          <w:p w:rsidR="006862CC" w:rsidRDefault="006862CC">
            <w:pPr>
              <w:pStyle w:val="ConsPlusNormal"/>
              <w:jc w:val="both"/>
            </w:pPr>
            <w:r>
              <w:lastRenderedPageBreak/>
              <w:t xml:space="preserve">1. </w:t>
            </w:r>
            <w:hyperlink r:id="rId68" w:history="1">
              <w:r>
                <w:rPr>
                  <w:color w:val="0000FF"/>
                </w:rPr>
                <w:t>Постановление</w:t>
              </w:r>
            </w:hyperlink>
            <w:r>
              <w:t xml:space="preserve"> Правительства автономного округа от 14 апреля 2012 года N 137-п "О </w:t>
            </w:r>
            <w:r>
              <w:lastRenderedPageBreak/>
              <w:t>Региональной службе по тарифам Ханты-Мансийского автономного округа - Югры"</w:t>
            </w:r>
          </w:p>
        </w:tc>
        <w:tc>
          <w:tcPr>
            <w:tcW w:w="4082" w:type="dxa"/>
          </w:tcPr>
          <w:p w:rsidR="006862CC" w:rsidRDefault="006862CC">
            <w:pPr>
              <w:pStyle w:val="ConsPlusNormal"/>
              <w:jc w:val="both"/>
            </w:pPr>
            <w:r>
              <w:lastRenderedPageBreak/>
              <w:t xml:space="preserve">Показатель 9. Отношение фактического изменения (прироста) размера платы граждан за коммунальные услуги в </w:t>
            </w:r>
            <w:r>
              <w:lastRenderedPageBreak/>
              <w:t xml:space="preserve">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69"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автономному округу на соответствующий период по формуле:</w:t>
            </w:r>
          </w:p>
          <w:p w:rsidR="006862CC" w:rsidRDefault="006862CC">
            <w:pPr>
              <w:pStyle w:val="ConsPlusNormal"/>
            </w:pPr>
          </w:p>
          <w:p w:rsidR="006862CC" w:rsidRDefault="006862CC">
            <w:pPr>
              <w:pStyle w:val="ConsPlusNormal"/>
              <w:jc w:val="both"/>
            </w:pPr>
            <w:r>
              <w:t>ПГ = (ИКУфакт / ИКУуст) x 100%.</w:t>
            </w:r>
          </w:p>
          <w:p w:rsidR="006862CC" w:rsidRDefault="006862CC">
            <w:pPr>
              <w:pStyle w:val="ConsPlusNormal"/>
            </w:pPr>
          </w:p>
          <w:p w:rsidR="006862CC" w:rsidRDefault="006862CC">
            <w:pPr>
              <w:pStyle w:val="ConsPlusNormal"/>
              <w:jc w:val="both"/>
            </w:pPr>
            <w:r>
              <w:t>ПГ &lt;= 100%.</w:t>
            </w:r>
          </w:p>
        </w:tc>
      </w:tr>
      <w:tr w:rsidR="006862CC">
        <w:tc>
          <w:tcPr>
            <w:tcW w:w="14714" w:type="dxa"/>
            <w:gridSpan w:val="5"/>
          </w:tcPr>
          <w:p w:rsidR="006862CC" w:rsidRDefault="006862CC">
            <w:pPr>
              <w:pStyle w:val="ConsPlusNormal"/>
              <w:jc w:val="center"/>
              <w:outlineLvl w:val="3"/>
            </w:pPr>
            <w:r>
              <w:lastRenderedPageBreak/>
              <w:t>Цель 2. Обеспечение благоприятного инвестиционного климата</w:t>
            </w:r>
          </w:p>
        </w:tc>
      </w:tr>
      <w:tr w:rsidR="006862CC">
        <w:tc>
          <w:tcPr>
            <w:tcW w:w="14714" w:type="dxa"/>
            <w:gridSpan w:val="5"/>
          </w:tcPr>
          <w:p w:rsidR="006862CC" w:rsidRDefault="006862CC">
            <w:pPr>
              <w:pStyle w:val="ConsPlusNormal"/>
              <w:jc w:val="center"/>
              <w:outlineLvl w:val="4"/>
            </w:pPr>
            <w:r>
              <w:t>Задача 2. Повышение инвестиционной привлекательности и развитие конкуренции</w:t>
            </w:r>
          </w:p>
        </w:tc>
      </w:tr>
      <w:tr w:rsidR="006862CC">
        <w:tc>
          <w:tcPr>
            <w:tcW w:w="14714" w:type="dxa"/>
            <w:gridSpan w:val="5"/>
          </w:tcPr>
          <w:p w:rsidR="006862CC" w:rsidRDefault="006862CC">
            <w:pPr>
              <w:pStyle w:val="ConsPlusNormal"/>
              <w:jc w:val="both"/>
              <w:outlineLvl w:val="5"/>
            </w:pPr>
            <w:r>
              <w:t>Подпрограмма 1 "Совершенствование системы государственного стратегического управления и повышение инвестиционной привлекательности"</w:t>
            </w:r>
          </w:p>
        </w:tc>
      </w:tr>
      <w:tr w:rsidR="006862CC">
        <w:tc>
          <w:tcPr>
            <w:tcW w:w="484" w:type="dxa"/>
          </w:tcPr>
          <w:p w:rsidR="006862CC" w:rsidRDefault="006862CC">
            <w:pPr>
              <w:pStyle w:val="ConsPlusNormal"/>
              <w:jc w:val="center"/>
            </w:pPr>
            <w:r>
              <w:t>1.4.</w:t>
            </w:r>
          </w:p>
        </w:tc>
        <w:tc>
          <w:tcPr>
            <w:tcW w:w="2721" w:type="dxa"/>
          </w:tcPr>
          <w:p w:rsidR="006862CC" w:rsidRDefault="006862CC">
            <w:pPr>
              <w:pStyle w:val="ConsPlusNormal"/>
              <w:jc w:val="both"/>
            </w:pPr>
            <w:r>
              <w:t xml:space="preserve">Создание благоприятных условий для привлечения </w:t>
            </w:r>
            <w:r>
              <w:lastRenderedPageBreak/>
              <w:t>инвестиций в экономику</w:t>
            </w:r>
          </w:p>
        </w:tc>
        <w:tc>
          <w:tcPr>
            <w:tcW w:w="4025" w:type="dxa"/>
          </w:tcPr>
          <w:p w:rsidR="006862CC" w:rsidRDefault="006862CC">
            <w:pPr>
              <w:pStyle w:val="ConsPlusNormal"/>
              <w:jc w:val="both"/>
            </w:pPr>
            <w:r>
              <w:lastRenderedPageBreak/>
              <w:t xml:space="preserve">1. Мониторинг проектов и формирование реестра приоритетных </w:t>
            </w:r>
            <w:r>
              <w:lastRenderedPageBreak/>
              <w:t>инвестиционных проектов автономного округа, предусмотренный планом мероприятий по реализации в автономном округе Стратегии социально-экономического развития Уральского федерального округа до 2020 года.</w:t>
            </w:r>
          </w:p>
          <w:p w:rsidR="006862CC" w:rsidRDefault="006862CC">
            <w:pPr>
              <w:pStyle w:val="ConsPlusNormal"/>
              <w:jc w:val="both"/>
            </w:pPr>
            <w:r>
              <w:t>2.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6862CC" w:rsidRDefault="006862CC">
            <w:pPr>
              <w:pStyle w:val="ConsPlusNormal"/>
              <w:jc w:val="both"/>
            </w:pPr>
            <w:r>
              <w:t>3. Создание благоприятных условий в муниципальных образованиях автономного округа для привлечения инвестиций в экономику.</w:t>
            </w:r>
          </w:p>
          <w:p w:rsidR="006862CC" w:rsidRDefault="006862CC">
            <w:pPr>
              <w:pStyle w:val="ConsPlusNormal"/>
              <w:jc w:val="both"/>
            </w:pPr>
            <w:r>
              <w:t>4. Взаимодействие с федеральными институтами развития по привлечению инвестиций в экономику</w:t>
            </w:r>
          </w:p>
        </w:tc>
        <w:tc>
          <w:tcPr>
            <w:tcW w:w="3402" w:type="dxa"/>
          </w:tcPr>
          <w:p w:rsidR="006862CC" w:rsidRDefault="006862CC">
            <w:pPr>
              <w:pStyle w:val="ConsPlusNormal"/>
              <w:jc w:val="both"/>
            </w:pPr>
            <w:r>
              <w:lastRenderedPageBreak/>
              <w:t xml:space="preserve">1. </w:t>
            </w:r>
            <w:hyperlink r:id="rId70" w:history="1">
              <w:r>
                <w:rPr>
                  <w:color w:val="0000FF"/>
                </w:rPr>
                <w:t>Постановление</w:t>
              </w:r>
            </w:hyperlink>
            <w:r>
              <w:t xml:space="preserve"> Правительства автономного округа от 9 ноября </w:t>
            </w:r>
            <w:r>
              <w:lastRenderedPageBreak/>
              <w:t>2012 года N 438-п "О Порядке формирования Реестра приоритетных инвестиционных проектов Ханты-Мансийского автономного округа - Югры".</w:t>
            </w:r>
          </w:p>
          <w:p w:rsidR="006862CC" w:rsidRDefault="006862CC">
            <w:pPr>
              <w:pStyle w:val="ConsPlusNormal"/>
              <w:jc w:val="both"/>
            </w:pPr>
            <w:r>
              <w:t xml:space="preserve">2. </w:t>
            </w:r>
            <w:hyperlink r:id="rId71" w:history="1">
              <w:r>
                <w:rPr>
                  <w:color w:val="0000FF"/>
                </w:rPr>
                <w:t>Постановление</w:t>
              </w:r>
            </w:hyperlink>
            <w:r>
              <w:t xml:space="preserve"> Правительства Российской Федерации от 4 марта 2017 года N 259 "Об утверждении Правил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w:t>
            </w:r>
          </w:p>
          <w:p w:rsidR="006862CC" w:rsidRDefault="006862CC">
            <w:pPr>
              <w:pStyle w:val="ConsPlusNormal"/>
              <w:jc w:val="both"/>
            </w:pPr>
            <w:r>
              <w:t xml:space="preserve">3. </w:t>
            </w:r>
            <w:hyperlink r:id="rId72" w:history="1">
              <w:r>
                <w:rPr>
                  <w:color w:val="0000FF"/>
                </w:rPr>
                <w:t>Приказ</w:t>
              </w:r>
            </w:hyperlink>
            <w:r>
              <w:t xml:space="preserve"> Минэкономразвития России от 27 ноября 2015 года N 888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6862CC" w:rsidRDefault="006862CC">
            <w:pPr>
              <w:pStyle w:val="ConsPlusNormal"/>
              <w:jc w:val="both"/>
            </w:pPr>
            <w:r>
              <w:t xml:space="preserve">4. "Методические рекомендации по внедрению в субъектах Российской Федерации целевых </w:t>
            </w:r>
            <w:r>
              <w:lastRenderedPageBreak/>
              <w:t>моделей и формированию критериев оценки достижения показателей, установленных в целевых моделях, территориальными органами федеральных органов исполнительной власти Российской Федерации, органами исполнительной власти субъектов Российской Федерации и органами местного самоуправления", утвержденные Аппаратом Правительства Российской Федерации от 13 августа 2018 года N 6462п-П13</w:t>
            </w:r>
          </w:p>
          <w:p w:rsidR="006862CC" w:rsidRDefault="006862CC">
            <w:pPr>
              <w:pStyle w:val="ConsPlusNormal"/>
              <w:jc w:val="both"/>
            </w:pPr>
            <w:r>
              <w:t xml:space="preserve">5. </w:t>
            </w:r>
            <w:hyperlink r:id="rId73" w:history="1">
              <w:r>
                <w:rPr>
                  <w:color w:val="0000FF"/>
                </w:rPr>
                <w:t>Постановление</w:t>
              </w:r>
            </w:hyperlink>
            <w:r>
              <w:t xml:space="preserve"> Правительства автономного округа от 5 апреля 2013 года N 106-п "О плане создания объектов инвестиционной инфраструктуры в Ханты-Мансийском автономном округе - Югре".</w:t>
            </w:r>
          </w:p>
          <w:p w:rsidR="006862CC" w:rsidRDefault="006862CC">
            <w:pPr>
              <w:pStyle w:val="ConsPlusNormal"/>
              <w:jc w:val="both"/>
            </w:pPr>
            <w:r>
              <w:t xml:space="preserve">6. </w:t>
            </w:r>
            <w:hyperlink r:id="rId74" w:history="1">
              <w:r>
                <w:rPr>
                  <w:color w:val="0000FF"/>
                </w:rPr>
                <w:t>Постановление</w:t>
              </w:r>
            </w:hyperlink>
            <w:r>
              <w:t xml:space="preserve"> Правительства автономного округа от 14 августа 2015 года N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w:t>
            </w:r>
            <w:r>
              <w:lastRenderedPageBreak/>
              <w:t>бытового назначения, реализации масштабных инвестиционных проектов в Ханты-Мансийском автономном округе - Югре".</w:t>
            </w:r>
          </w:p>
          <w:p w:rsidR="006862CC" w:rsidRDefault="006862CC">
            <w:pPr>
              <w:pStyle w:val="ConsPlusNormal"/>
              <w:jc w:val="both"/>
            </w:pPr>
            <w:r>
              <w:t>7. Методология формирования рейтинга муниципальных образований автономного округа по обеспечению условий благоприятного инвестиционного климата и содействию развитию конкуренции</w:t>
            </w:r>
          </w:p>
        </w:tc>
        <w:tc>
          <w:tcPr>
            <w:tcW w:w="4082" w:type="dxa"/>
          </w:tcPr>
          <w:p w:rsidR="006862CC" w:rsidRDefault="006862CC">
            <w:pPr>
              <w:pStyle w:val="ConsPlusNormal"/>
              <w:jc w:val="both"/>
            </w:pPr>
            <w:r>
              <w:lastRenderedPageBreak/>
              <w:t xml:space="preserve">Показатель 4. Отношение объема инвестиций в основной капитал к </w:t>
            </w:r>
            <w:r>
              <w:lastRenderedPageBreak/>
              <w:t xml:space="preserve">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75" w:history="1">
              <w:r>
                <w:rPr>
                  <w:color w:val="0000FF"/>
                </w:rPr>
                <w:t>формы N П-2</w:t>
              </w:r>
            </w:hyperlink>
            <w:r>
              <w:t xml:space="preserve"> "Сведения об инвестициях в нефинансовые активы", утвержденной приказом Федеральной службы государственной статистики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Федеральной службы государственной статистики).</w:t>
            </w:r>
          </w:p>
          <w:p w:rsidR="006862CC" w:rsidRDefault="006862CC">
            <w:pPr>
              <w:pStyle w:val="ConsPlusNormal"/>
              <w:jc w:val="both"/>
            </w:pPr>
            <w:r>
              <w:t xml:space="preserve">Показатель 7.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w:t>
            </w:r>
            <w:r>
              <w:lastRenderedPageBreak/>
              <w:t>партнерства в субъекте Российской Федерации, оценка инвестиционной привлекательности субъекта Российской Федерации)</w:t>
            </w:r>
          </w:p>
        </w:tc>
      </w:tr>
      <w:tr w:rsidR="006862CC">
        <w:tc>
          <w:tcPr>
            <w:tcW w:w="14714" w:type="dxa"/>
            <w:gridSpan w:val="5"/>
          </w:tcPr>
          <w:p w:rsidR="006862CC" w:rsidRDefault="006862CC">
            <w:pPr>
              <w:pStyle w:val="ConsPlusNormal"/>
              <w:jc w:val="center"/>
              <w:outlineLvl w:val="4"/>
            </w:pPr>
            <w:r>
              <w:lastRenderedPageBreak/>
              <w:t>Задача 3. Повышение эффективности деятельности органов государственной власти и органов местного самоуправления, а также качества предоставления государственных и муниципальных услуг</w:t>
            </w:r>
          </w:p>
        </w:tc>
      </w:tr>
      <w:tr w:rsidR="006862CC">
        <w:tc>
          <w:tcPr>
            <w:tcW w:w="14714" w:type="dxa"/>
            <w:gridSpan w:val="5"/>
          </w:tcPr>
          <w:p w:rsidR="006862CC" w:rsidRDefault="006862CC">
            <w:pPr>
              <w:pStyle w:val="ConsPlusNormal"/>
              <w:jc w:val="center"/>
              <w:outlineLvl w:val="5"/>
            </w:pPr>
            <w:r>
              <w:t>Подпрограмма 2 "Совершенствование государственного и муниципального управления"</w:t>
            </w:r>
          </w:p>
        </w:tc>
      </w:tr>
      <w:tr w:rsidR="006862CC">
        <w:tc>
          <w:tcPr>
            <w:tcW w:w="484" w:type="dxa"/>
          </w:tcPr>
          <w:p w:rsidR="006862CC" w:rsidRDefault="006862CC">
            <w:pPr>
              <w:pStyle w:val="ConsPlusNormal"/>
              <w:jc w:val="both"/>
            </w:pPr>
            <w:r>
              <w:t>2.1</w:t>
            </w:r>
          </w:p>
        </w:tc>
        <w:tc>
          <w:tcPr>
            <w:tcW w:w="2721" w:type="dxa"/>
          </w:tcPr>
          <w:p w:rsidR="006862CC" w:rsidRDefault="006862CC">
            <w:pPr>
              <w:pStyle w:val="ConsPlusNormal"/>
              <w:jc w:val="both"/>
            </w:pPr>
            <w:r>
              <w:t>Организация предоставления государственных и муниципальных услуг в многофункциональных центрах</w:t>
            </w:r>
          </w:p>
        </w:tc>
        <w:tc>
          <w:tcPr>
            <w:tcW w:w="4025" w:type="dxa"/>
          </w:tcPr>
          <w:p w:rsidR="006862CC" w:rsidRDefault="006862CC">
            <w:pPr>
              <w:pStyle w:val="ConsPlusNormal"/>
              <w:jc w:val="both"/>
            </w:pPr>
            <w:r>
              <w:t>1. Финансовое обеспечение выполнения государственного задания автономного учреждения автономного округа "Многофункциональный центр предоставления государственных и муниципальных услуг Югры".</w:t>
            </w:r>
          </w:p>
          <w:p w:rsidR="006862CC" w:rsidRDefault="006862CC">
            <w:pPr>
              <w:pStyle w:val="ConsPlusNormal"/>
              <w:jc w:val="both"/>
            </w:pPr>
            <w:r>
              <w:t>2. Возмещение расходов муниципальных МФЦ по предоставлению государственных услуг</w:t>
            </w:r>
          </w:p>
        </w:tc>
        <w:tc>
          <w:tcPr>
            <w:tcW w:w="3402" w:type="dxa"/>
          </w:tcPr>
          <w:p w:rsidR="006862CC" w:rsidRDefault="006862CC">
            <w:pPr>
              <w:pStyle w:val="ConsPlusNormal"/>
            </w:pPr>
            <w:r>
              <w:t xml:space="preserve">1. Федеральный </w:t>
            </w:r>
            <w:hyperlink r:id="rId7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862CC" w:rsidRDefault="006862CC">
            <w:pPr>
              <w:pStyle w:val="ConsPlusNormal"/>
              <w:jc w:val="both"/>
            </w:pPr>
            <w:r>
              <w:t xml:space="preserve">2. </w:t>
            </w:r>
            <w:hyperlink w:anchor="P2495" w:history="1">
              <w:r>
                <w:rPr>
                  <w:color w:val="0000FF"/>
                </w:rPr>
                <w:t>Приложения 2</w:t>
              </w:r>
            </w:hyperlink>
            <w:r>
              <w:t xml:space="preserve">, </w:t>
            </w:r>
            <w:hyperlink w:anchor="P2523" w:history="1">
              <w:r>
                <w:rPr>
                  <w:color w:val="0000FF"/>
                </w:rPr>
                <w:t>3</w:t>
              </w:r>
            </w:hyperlink>
            <w:r>
              <w:t xml:space="preserve"> к государственной программе</w:t>
            </w:r>
          </w:p>
        </w:tc>
        <w:tc>
          <w:tcPr>
            <w:tcW w:w="4082" w:type="dxa"/>
            <w:vMerge w:val="restart"/>
          </w:tcPr>
          <w:p w:rsidR="006862CC" w:rsidRDefault="006862CC">
            <w:pPr>
              <w:pStyle w:val="ConsPlusNormal"/>
              <w:jc w:val="both"/>
            </w:pPr>
            <w:r>
              <w:t xml:space="preserve">Показатель 1. 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2 последних календарных лет. Сбор и анализ информации, необходимой для проведения мониторинга, осуществляется в соответствии с методическими рекомендациями, подготовленными Министерством </w:t>
            </w:r>
            <w:r>
              <w:lastRenderedPageBreak/>
              <w:t>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77" w:history="1">
              <w:r>
                <w:rPr>
                  <w:color w:val="0000FF"/>
                </w:rPr>
                <w:t>абзац "п" пункта 21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6862CC" w:rsidRDefault="006862CC">
            <w:pPr>
              <w:pStyle w:val="ConsPlusNormal"/>
              <w:jc w:val="both"/>
            </w:pPr>
            <w:r>
              <w:t xml:space="preserve">Показатель 2. 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w:t>
            </w:r>
            <w:r>
              <w:lastRenderedPageBreak/>
              <w:t>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6862CC" w:rsidRDefault="006862CC">
            <w:pPr>
              <w:pStyle w:val="ConsPlusNormal"/>
              <w:jc w:val="both"/>
            </w:pPr>
            <w:r>
              <w:t>Показатель 5. Уровень удовлетворенности населения автономного округа качеством предоставления государственных и муниципальных услуг, % от числа опрошенных. Методика наблюдения - социологические опросы граждан старше 18 лет, получавших государственные (муниципальные) услуги в течение 2 последних календарных лет. Сбор и анализ информации, необходимой для проведения мониторинга, осуществляет Департамент общественных и внешних связей автономного округа в соответствии с методическими рекомендациями,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78" w:history="1">
              <w:r>
                <w:rPr>
                  <w:color w:val="0000FF"/>
                </w:rPr>
                <w:t>абзац "п" пункта 21</w:t>
              </w:r>
            </w:hyperlink>
            <w:r>
              <w:t xml:space="preserve"> Постановления Правительства РФ N 1376).</w:t>
            </w:r>
          </w:p>
          <w:p w:rsidR="006862CC" w:rsidRDefault="006862CC">
            <w:pPr>
              <w:pStyle w:val="ConsPlusNormal"/>
              <w:jc w:val="both"/>
            </w:pPr>
            <w:r>
              <w:t xml:space="preserve">Показатель 6. Доля жителей автономного округа, имеющих доступ к получению государственных и муниципальных услуг по принципу "одного окна" по месту </w:t>
            </w:r>
            <w:r>
              <w:lastRenderedPageBreak/>
              <w:t>пребывания, в том числе в многофункциональных центрах предоставления государственных услуг,</w:t>
            </w:r>
          </w:p>
          <w:p w:rsidR="006862CC" w:rsidRDefault="006862CC">
            <w:pPr>
              <w:pStyle w:val="ConsPlusNormal"/>
            </w:pPr>
          </w:p>
          <w:p w:rsidR="006862CC" w:rsidRDefault="006862CC">
            <w:pPr>
              <w:pStyle w:val="ConsPlusNormal"/>
              <w:jc w:val="both"/>
            </w:pPr>
            <w:r>
              <w:t>ДГ = (НМФЦ : НОБЩ) x 100%, где:</w:t>
            </w:r>
          </w:p>
          <w:p w:rsidR="006862CC" w:rsidRDefault="006862CC">
            <w:pPr>
              <w:pStyle w:val="ConsPlusNormal"/>
            </w:pPr>
          </w:p>
          <w:p w:rsidR="006862CC" w:rsidRDefault="006862CC">
            <w:pPr>
              <w:pStyle w:val="ConsPlusNormal"/>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6862CC" w:rsidRDefault="006862CC">
            <w:pPr>
              <w:pStyle w:val="ConsPlusNormal"/>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6862CC" w:rsidRDefault="006862CC">
            <w:pPr>
              <w:pStyle w:val="ConsPlusNormal"/>
              <w:jc w:val="both"/>
            </w:pPr>
            <w:r>
              <w:t>НОБЩ - общая численность жителей автономного округа</w:t>
            </w:r>
          </w:p>
        </w:tc>
      </w:tr>
      <w:tr w:rsidR="006862CC">
        <w:tc>
          <w:tcPr>
            <w:tcW w:w="484" w:type="dxa"/>
          </w:tcPr>
          <w:p w:rsidR="006862CC" w:rsidRDefault="006862CC">
            <w:pPr>
              <w:pStyle w:val="ConsPlusNormal"/>
              <w:jc w:val="both"/>
            </w:pPr>
            <w:r>
              <w:t>2.2</w:t>
            </w:r>
          </w:p>
        </w:tc>
        <w:tc>
          <w:tcPr>
            <w:tcW w:w="2721" w:type="dxa"/>
          </w:tcPr>
          <w:p w:rsidR="006862CC" w:rsidRDefault="006862CC">
            <w:pPr>
              <w:pStyle w:val="ConsPlusNormal"/>
              <w:jc w:val="both"/>
            </w:pPr>
            <w:r>
              <w:t>Повышение качества государственных и муниципальных услуг</w:t>
            </w:r>
          </w:p>
        </w:tc>
        <w:tc>
          <w:tcPr>
            <w:tcW w:w="4025" w:type="dxa"/>
          </w:tcPr>
          <w:p w:rsidR="006862CC" w:rsidRDefault="006862CC">
            <w:pPr>
              <w:pStyle w:val="ConsPlusNormal"/>
            </w:pPr>
            <w:r>
              <w:t>1. 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w:t>
            </w:r>
          </w:p>
          <w:p w:rsidR="006862CC" w:rsidRDefault="006862CC">
            <w:pPr>
              <w:pStyle w:val="ConsPlusNormal"/>
              <w:jc w:val="both"/>
            </w:pPr>
            <w:r>
              <w:t xml:space="preserve">2. Конкурс "Лучший многофункциональный центр </w:t>
            </w:r>
            <w:r>
              <w:lastRenderedPageBreak/>
              <w:t>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6862CC" w:rsidRDefault="006862CC">
            <w:pPr>
              <w:pStyle w:val="ConsPlusNormal"/>
              <w:jc w:val="both"/>
            </w:pPr>
            <w:r>
              <w:t>3. 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tc>
        <w:tc>
          <w:tcPr>
            <w:tcW w:w="3402" w:type="dxa"/>
          </w:tcPr>
          <w:p w:rsidR="006862CC" w:rsidRDefault="006862CC">
            <w:pPr>
              <w:pStyle w:val="ConsPlusNormal"/>
              <w:jc w:val="both"/>
            </w:pPr>
            <w:r>
              <w:lastRenderedPageBreak/>
              <w:t xml:space="preserve">1. Федеральный </w:t>
            </w:r>
            <w:hyperlink r:id="rId7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862CC" w:rsidRDefault="006862CC">
            <w:pPr>
              <w:pStyle w:val="ConsPlusNormal"/>
              <w:jc w:val="both"/>
            </w:pPr>
            <w:r>
              <w:t xml:space="preserve">2. </w:t>
            </w:r>
            <w:hyperlink w:anchor="P2495" w:history="1">
              <w:r>
                <w:rPr>
                  <w:color w:val="0000FF"/>
                </w:rPr>
                <w:t>Приложения 2</w:t>
              </w:r>
            </w:hyperlink>
            <w:r>
              <w:t xml:space="preserve">, </w:t>
            </w:r>
            <w:hyperlink w:anchor="P2632" w:history="1">
              <w:r>
                <w:rPr>
                  <w:color w:val="0000FF"/>
                </w:rPr>
                <w:t>4</w:t>
              </w:r>
            </w:hyperlink>
            <w:r>
              <w:t xml:space="preserve"> к государственной программе</w:t>
            </w:r>
          </w:p>
        </w:tc>
        <w:tc>
          <w:tcPr>
            <w:tcW w:w="4082" w:type="dxa"/>
            <w:vMerge/>
          </w:tcPr>
          <w:p w:rsidR="006862CC" w:rsidRDefault="006862CC"/>
        </w:tc>
      </w:tr>
      <w:tr w:rsidR="006862CC">
        <w:tc>
          <w:tcPr>
            <w:tcW w:w="484" w:type="dxa"/>
          </w:tcPr>
          <w:p w:rsidR="006862CC" w:rsidRDefault="006862CC">
            <w:pPr>
              <w:pStyle w:val="ConsPlusNormal"/>
              <w:jc w:val="both"/>
            </w:pPr>
            <w:r>
              <w:lastRenderedPageBreak/>
              <w:t>2.3</w:t>
            </w:r>
          </w:p>
        </w:tc>
        <w:tc>
          <w:tcPr>
            <w:tcW w:w="2721" w:type="dxa"/>
          </w:tcPr>
          <w:p w:rsidR="006862CC" w:rsidRDefault="006862CC">
            <w:pPr>
              <w:pStyle w:val="ConsPlusNormal"/>
              <w:jc w:val="both"/>
            </w:pPr>
            <w:r>
              <w:t>Развитие многофункциональных центров предоставления государственных и муниципальных услуг</w:t>
            </w:r>
          </w:p>
        </w:tc>
        <w:tc>
          <w:tcPr>
            <w:tcW w:w="4025" w:type="dxa"/>
          </w:tcPr>
          <w:p w:rsidR="006862CC" w:rsidRDefault="006862CC">
            <w:pPr>
              <w:pStyle w:val="ConsPlusNormal"/>
              <w:jc w:val="both"/>
            </w:pPr>
            <w:r>
              <w:t>1. Возмещение расходов муниципальных МФЦ по развитию МФЦ и приведению его в соответствие требованиям единого фирменного стиля "Мои документы"</w:t>
            </w:r>
          </w:p>
        </w:tc>
        <w:tc>
          <w:tcPr>
            <w:tcW w:w="3402" w:type="dxa"/>
          </w:tcPr>
          <w:p w:rsidR="006862CC" w:rsidRDefault="006862CC">
            <w:pPr>
              <w:pStyle w:val="ConsPlusNormal"/>
              <w:jc w:val="both"/>
            </w:pPr>
            <w:r>
              <w:t xml:space="preserve">1. </w:t>
            </w:r>
            <w:hyperlink w:anchor="P2495" w:history="1">
              <w:r>
                <w:rPr>
                  <w:color w:val="0000FF"/>
                </w:rPr>
                <w:t>Приложения 2</w:t>
              </w:r>
            </w:hyperlink>
            <w:r>
              <w:t xml:space="preserve">, </w:t>
            </w:r>
            <w:hyperlink w:anchor="P2715" w:history="1">
              <w:r>
                <w:rPr>
                  <w:color w:val="0000FF"/>
                </w:rPr>
                <w:t>5</w:t>
              </w:r>
            </w:hyperlink>
            <w:r>
              <w:t xml:space="preserve"> к государственной программе</w:t>
            </w:r>
          </w:p>
        </w:tc>
        <w:tc>
          <w:tcPr>
            <w:tcW w:w="4082" w:type="dxa"/>
            <w:vMerge/>
          </w:tcPr>
          <w:p w:rsidR="006862CC" w:rsidRDefault="006862CC"/>
        </w:tc>
      </w:tr>
      <w:tr w:rsidR="006862CC">
        <w:tc>
          <w:tcPr>
            <w:tcW w:w="14714" w:type="dxa"/>
            <w:gridSpan w:val="5"/>
          </w:tcPr>
          <w:p w:rsidR="006862CC" w:rsidRDefault="006862CC">
            <w:pPr>
              <w:pStyle w:val="ConsPlusNormal"/>
              <w:jc w:val="center"/>
              <w:outlineLvl w:val="4"/>
            </w:pPr>
            <w:r>
              <w:lastRenderedPageBreak/>
              <w:t>Задача 4. Повышение среднего дохода пенсионера в результате внедрения дополнительных механизмов пенсионного обеспечения</w:t>
            </w:r>
          </w:p>
        </w:tc>
      </w:tr>
      <w:tr w:rsidR="006862CC">
        <w:tc>
          <w:tcPr>
            <w:tcW w:w="14714" w:type="dxa"/>
            <w:gridSpan w:val="5"/>
          </w:tcPr>
          <w:p w:rsidR="006862CC" w:rsidRDefault="006862CC">
            <w:pPr>
              <w:pStyle w:val="ConsPlusNormal"/>
              <w:jc w:val="center"/>
              <w:outlineLvl w:val="5"/>
            </w:pPr>
            <w:r>
              <w:t>Подпрограмма 3 "Дополнительное пенсионное обеспечение отдельных категорий граждан"</w:t>
            </w:r>
          </w:p>
        </w:tc>
      </w:tr>
      <w:tr w:rsidR="006862CC">
        <w:tc>
          <w:tcPr>
            <w:tcW w:w="484" w:type="dxa"/>
          </w:tcPr>
          <w:p w:rsidR="006862CC" w:rsidRDefault="006862CC">
            <w:pPr>
              <w:pStyle w:val="ConsPlusNormal"/>
              <w:jc w:val="both"/>
            </w:pPr>
            <w:r>
              <w:t>3.1</w:t>
            </w:r>
          </w:p>
        </w:tc>
        <w:tc>
          <w:tcPr>
            <w:tcW w:w="2721" w:type="dxa"/>
          </w:tcPr>
          <w:p w:rsidR="006862CC" w:rsidRDefault="006862CC">
            <w:pPr>
              <w:pStyle w:val="ConsPlusNormal"/>
              <w:jc w:val="both"/>
            </w:pPr>
            <w:r>
              <w:t>Дополнительное пенсионное обеспечение отдельных категорий граждан</w:t>
            </w:r>
          </w:p>
        </w:tc>
        <w:tc>
          <w:tcPr>
            <w:tcW w:w="4025" w:type="dxa"/>
          </w:tcPr>
          <w:p w:rsidR="006862CC" w:rsidRDefault="006862CC">
            <w:pPr>
              <w:pStyle w:val="ConsPlusNormal"/>
              <w:jc w:val="both"/>
            </w:pPr>
            <w:r>
              <w:t>Обеспечение выплат дополнительной пенсии пенсионерам автономного округа</w:t>
            </w:r>
          </w:p>
        </w:tc>
        <w:tc>
          <w:tcPr>
            <w:tcW w:w="3402" w:type="dxa"/>
          </w:tcPr>
          <w:p w:rsidR="006862CC" w:rsidRDefault="003E4E1F">
            <w:pPr>
              <w:pStyle w:val="ConsPlusNormal"/>
              <w:jc w:val="both"/>
            </w:pPr>
            <w:hyperlink r:id="rId80" w:history="1">
              <w:r w:rsidR="006862CC">
                <w:rPr>
                  <w:color w:val="0000FF"/>
                </w:rPr>
                <w:t>Закон</w:t>
              </w:r>
            </w:hyperlink>
            <w:r w:rsidR="006862CC">
              <w:t xml:space="preserve"> автономного округа от 6 июля 2011 года N 64-оз "О дополнительном пенсионном обеспечении отдельных категорий граждан"</w:t>
            </w:r>
          </w:p>
        </w:tc>
        <w:tc>
          <w:tcPr>
            <w:tcW w:w="4082" w:type="dxa"/>
          </w:tcPr>
          <w:p w:rsidR="006862CC" w:rsidRDefault="006862CC">
            <w:pPr>
              <w:pStyle w:val="ConsPlusNormal"/>
              <w:jc w:val="both"/>
            </w:pPr>
            <w:r>
              <w:t xml:space="preserve">Показатель 5. Уровень удовлетворенности населения автономного округа качеством предоставления государственных и муниципальных услуг, % от числа опрошенных. Методика наблюдения - социологические опросы граждан старше 18 лет, получавших государственные (муниципальные) услуги в течение 2 последних календарных лет. Сбор и </w:t>
            </w:r>
            <w:r>
              <w:lastRenderedPageBreak/>
              <w:t xml:space="preserve">анализ информации, необходимой для проведения мониторинга, осуществляет Департамент общественных и внешних связей автономного округа в соответствии с методическими </w:t>
            </w:r>
            <w:hyperlink r:id="rId81"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w:t>
            </w:r>
          </w:p>
        </w:tc>
      </w:tr>
      <w:tr w:rsidR="006862CC">
        <w:tc>
          <w:tcPr>
            <w:tcW w:w="484" w:type="dxa"/>
          </w:tcPr>
          <w:p w:rsidR="006862CC" w:rsidRDefault="006862CC">
            <w:pPr>
              <w:pStyle w:val="ConsPlusNormal"/>
              <w:jc w:val="both"/>
            </w:pPr>
            <w:r>
              <w:lastRenderedPageBreak/>
              <w:t>3.2</w:t>
            </w:r>
          </w:p>
        </w:tc>
        <w:tc>
          <w:tcPr>
            <w:tcW w:w="2721" w:type="dxa"/>
          </w:tcPr>
          <w:p w:rsidR="006862CC" w:rsidRDefault="006862CC">
            <w:pPr>
              <w:pStyle w:val="ConsPlusNormal"/>
              <w:jc w:val="both"/>
            </w:pPr>
            <w:r>
              <w:t>Развитие дополнительного пенсионного обеспечения отдельных категорий граждан</w:t>
            </w:r>
          </w:p>
        </w:tc>
        <w:tc>
          <w:tcPr>
            <w:tcW w:w="4025" w:type="dxa"/>
          </w:tcPr>
          <w:p w:rsidR="006862CC" w:rsidRDefault="006862CC">
            <w:pPr>
              <w:pStyle w:val="ConsPlusNormal"/>
              <w:jc w:val="both"/>
            </w:pPr>
            <w:r>
              <w:t>Стимулирование развития дополнительного пенсионного обеспечения отдельных категорий граждан</w:t>
            </w:r>
          </w:p>
        </w:tc>
        <w:tc>
          <w:tcPr>
            <w:tcW w:w="3402" w:type="dxa"/>
          </w:tcPr>
          <w:p w:rsidR="006862CC" w:rsidRDefault="003E4E1F">
            <w:pPr>
              <w:pStyle w:val="ConsPlusNormal"/>
              <w:jc w:val="both"/>
            </w:pPr>
            <w:hyperlink r:id="rId82" w:history="1">
              <w:r w:rsidR="006862CC">
                <w:rPr>
                  <w:color w:val="0000FF"/>
                </w:rPr>
                <w:t>Закон</w:t>
              </w:r>
            </w:hyperlink>
            <w:r w:rsidR="006862CC">
              <w:t xml:space="preserve"> автономного округа от 6 июля 2011 года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w:t>
            </w:r>
          </w:p>
        </w:tc>
        <w:tc>
          <w:tcPr>
            <w:tcW w:w="4082" w:type="dxa"/>
          </w:tcPr>
          <w:p w:rsidR="006862CC" w:rsidRDefault="006862CC">
            <w:pPr>
              <w:pStyle w:val="ConsPlusNormal"/>
            </w:pPr>
          </w:p>
        </w:tc>
      </w:tr>
      <w:tr w:rsidR="006862CC">
        <w:tc>
          <w:tcPr>
            <w:tcW w:w="14714" w:type="dxa"/>
            <w:gridSpan w:val="5"/>
          </w:tcPr>
          <w:p w:rsidR="006862CC" w:rsidRDefault="006862CC">
            <w:pPr>
              <w:pStyle w:val="ConsPlusNormal"/>
              <w:jc w:val="center"/>
              <w:outlineLvl w:val="3"/>
            </w:pPr>
            <w:r>
              <w:t>Цель 3. Трансформация делового климата и совершенствование бесшовной системы поддержки и развития малого и среднего предпринимательства</w:t>
            </w:r>
          </w:p>
        </w:tc>
      </w:tr>
      <w:tr w:rsidR="006862CC">
        <w:tc>
          <w:tcPr>
            <w:tcW w:w="14714" w:type="dxa"/>
            <w:gridSpan w:val="5"/>
          </w:tcPr>
          <w:p w:rsidR="006862CC" w:rsidRDefault="006862CC">
            <w:pPr>
              <w:pStyle w:val="ConsPlusNormal"/>
              <w:jc w:val="center"/>
              <w:outlineLvl w:val="4"/>
            </w:pPr>
            <w:r>
              <w:t>Задача 5. Развитие малого и среднего предпринимательства в муниципальных образованиях</w:t>
            </w:r>
          </w:p>
        </w:tc>
      </w:tr>
      <w:tr w:rsidR="006862CC">
        <w:tc>
          <w:tcPr>
            <w:tcW w:w="14714" w:type="dxa"/>
            <w:gridSpan w:val="5"/>
          </w:tcPr>
          <w:p w:rsidR="006862CC" w:rsidRDefault="006862CC">
            <w:pPr>
              <w:pStyle w:val="ConsPlusNormal"/>
              <w:jc w:val="center"/>
              <w:outlineLvl w:val="5"/>
            </w:pPr>
            <w:r>
              <w:t>Подпрограмма 4 "Развитие малого и среднего предпринимательства"</w:t>
            </w:r>
          </w:p>
        </w:tc>
      </w:tr>
      <w:tr w:rsidR="006862CC">
        <w:tc>
          <w:tcPr>
            <w:tcW w:w="484" w:type="dxa"/>
          </w:tcPr>
          <w:p w:rsidR="006862CC" w:rsidRDefault="006862CC">
            <w:pPr>
              <w:pStyle w:val="ConsPlusNormal"/>
              <w:jc w:val="both"/>
            </w:pPr>
            <w:r>
              <w:t>4.1</w:t>
            </w:r>
          </w:p>
        </w:tc>
        <w:tc>
          <w:tcPr>
            <w:tcW w:w="2721" w:type="dxa"/>
          </w:tcPr>
          <w:p w:rsidR="006862CC" w:rsidRDefault="006862CC">
            <w:pPr>
              <w:pStyle w:val="ConsPlusNormal"/>
              <w:jc w:val="both"/>
            </w:pPr>
            <w:r>
              <w:t>Содействие развитию делового климата в муниципальных образованиях автономного округа</w:t>
            </w:r>
          </w:p>
        </w:tc>
        <w:tc>
          <w:tcPr>
            <w:tcW w:w="4025" w:type="dxa"/>
          </w:tcPr>
          <w:p w:rsidR="006862CC" w:rsidRDefault="006862CC">
            <w:pPr>
              <w:pStyle w:val="ConsPlusNormal"/>
              <w:jc w:val="both"/>
            </w:pPr>
            <w:r>
              <w:t xml:space="preserve">Предоставление субсидии муниципальным образованиям автономного округа на реализацию мероприятий муниципальных программ (подпрограмм) развития малого и среднего предпринимательства для софинансирования следующих </w:t>
            </w:r>
            <w:r>
              <w:lastRenderedPageBreak/>
              <w:t>мероприятий (направлений мероприятий) муниципальных программ:</w:t>
            </w:r>
          </w:p>
          <w:p w:rsidR="006862CC" w:rsidRDefault="006862CC">
            <w:pPr>
              <w:pStyle w:val="ConsPlusNormal"/>
              <w:jc w:val="both"/>
            </w:pPr>
            <w:r>
              <w:t>1. создание условий для развития субъектов малого и среднего предпринимательства;</w:t>
            </w:r>
          </w:p>
          <w:p w:rsidR="006862CC" w:rsidRDefault="006862CC">
            <w:pPr>
              <w:pStyle w:val="ConsPlusNormal"/>
              <w:jc w:val="both"/>
            </w:pPr>
            <w:r>
              <w:t>2.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p w:rsidR="006862CC" w:rsidRDefault="006862CC">
            <w:pPr>
              <w:pStyle w:val="ConsPlusNormal"/>
              <w:jc w:val="both"/>
            </w:pPr>
            <w:r>
              <w:t>3. финансовая поддержка начинающих предпринимателей;</w:t>
            </w:r>
          </w:p>
          <w:p w:rsidR="006862CC" w:rsidRDefault="006862CC">
            <w:pPr>
              <w:pStyle w:val="ConsPlusNormal"/>
              <w:jc w:val="both"/>
            </w:pPr>
            <w:r>
              <w:t>4. развитие инновационного и молодежного предпринимательства;</w:t>
            </w:r>
          </w:p>
          <w:p w:rsidR="006862CC" w:rsidRDefault="006862CC">
            <w:pPr>
              <w:pStyle w:val="ConsPlusNormal"/>
              <w:jc w:val="both"/>
            </w:pPr>
            <w:r>
              <w:t>5.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3402" w:type="dxa"/>
          </w:tcPr>
          <w:p w:rsidR="006862CC" w:rsidRDefault="006862CC">
            <w:pPr>
              <w:pStyle w:val="ConsPlusNormal"/>
              <w:jc w:val="both"/>
            </w:pPr>
            <w:r>
              <w:lastRenderedPageBreak/>
              <w:t xml:space="preserve">1. </w:t>
            </w:r>
            <w:hyperlink w:anchor="P2834" w:history="1">
              <w:r>
                <w:rPr>
                  <w:color w:val="0000FF"/>
                </w:rPr>
                <w:t>Приложения 6</w:t>
              </w:r>
            </w:hyperlink>
            <w:r>
              <w:t xml:space="preserve">, </w:t>
            </w:r>
            <w:hyperlink w:anchor="P3174" w:history="1">
              <w:r>
                <w:rPr>
                  <w:color w:val="0000FF"/>
                </w:rPr>
                <w:t>8</w:t>
              </w:r>
            </w:hyperlink>
            <w:r>
              <w:t xml:space="preserve"> к государственной программе.</w:t>
            </w:r>
          </w:p>
          <w:p w:rsidR="006862CC" w:rsidRDefault="006862CC">
            <w:pPr>
              <w:pStyle w:val="ConsPlusNormal"/>
              <w:jc w:val="both"/>
            </w:pPr>
            <w:r>
              <w:t>2. Портфель проектов "Малый и средний бизнес и поддержка индивидуальной предпринимательской инициативы"</w:t>
            </w:r>
          </w:p>
        </w:tc>
        <w:tc>
          <w:tcPr>
            <w:tcW w:w="4082" w:type="dxa"/>
          </w:tcPr>
          <w:p w:rsidR="006862CC" w:rsidRDefault="006862CC">
            <w:pPr>
              <w:pStyle w:val="ConsPlusNormal"/>
              <w:jc w:val="both"/>
            </w:pPr>
            <w:r>
              <w:t xml:space="preserve">Показатель 8. Увеличение численности занятых в сфере малого и среднего предпринимательства, включая индивидуальных предпринимателей, тыс. человек, указанный показатель (годовой) расчетный, определяется суммированием данных Федеральной </w:t>
            </w:r>
            <w:r>
              <w:lastRenderedPageBreak/>
              <w:t>службы государственной статистики "среднесписочная численность работников (без внешних совместителей) малых и средних предприятий" на основании форм утвержденных приказами Федеральной службы государственной статистики:</w:t>
            </w:r>
          </w:p>
          <w:p w:rsidR="006862CC" w:rsidRDefault="006862CC">
            <w:pPr>
              <w:pStyle w:val="ConsPlusNormal"/>
              <w:jc w:val="both"/>
            </w:pPr>
            <w:r>
              <w:t xml:space="preserve">от 21 августа 2017 года </w:t>
            </w:r>
            <w:hyperlink r:id="rId83" w:history="1">
              <w:r>
                <w:rPr>
                  <w:color w:val="0000FF"/>
                </w:rPr>
                <w:t>N 541</w:t>
              </w:r>
            </w:hyperlink>
            <w:r>
              <w:t>:</w:t>
            </w:r>
          </w:p>
          <w:p w:rsidR="006862CC" w:rsidRDefault="006862CC">
            <w:pPr>
              <w:pStyle w:val="ConsPlusNormal"/>
              <w:jc w:val="both"/>
            </w:pPr>
            <w:r>
              <w:t xml:space="preserve">- </w:t>
            </w:r>
            <w:hyperlink r:id="rId84" w:history="1">
              <w:r>
                <w:rPr>
                  <w:color w:val="0000FF"/>
                </w:rPr>
                <w:t>N ПМ</w:t>
              </w:r>
            </w:hyperlink>
            <w:r>
              <w:t xml:space="preserve"> "Сведения об основных показателях деятельности малого предприятия";</w:t>
            </w:r>
          </w:p>
          <w:p w:rsidR="006862CC" w:rsidRDefault="006862CC">
            <w:pPr>
              <w:pStyle w:val="ConsPlusNormal"/>
              <w:jc w:val="both"/>
            </w:pPr>
            <w:r>
              <w:t xml:space="preserve">- </w:t>
            </w:r>
            <w:hyperlink r:id="rId85" w:history="1">
              <w:r>
                <w:rPr>
                  <w:color w:val="0000FF"/>
                </w:rPr>
                <w:t>N МП (микро)</w:t>
              </w:r>
            </w:hyperlink>
            <w:r>
              <w:t xml:space="preserve"> "Сведения об основных показателях деятельности микропредприятия";</w:t>
            </w:r>
          </w:p>
          <w:p w:rsidR="006862CC" w:rsidRDefault="006862CC">
            <w:pPr>
              <w:pStyle w:val="ConsPlusNormal"/>
              <w:jc w:val="both"/>
            </w:pPr>
            <w:r>
              <w:t xml:space="preserve">- </w:t>
            </w:r>
            <w:hyperlink r:id="rId86" w:history="1">
              <w:r>
                <w:rPr>
                  <w:color w:val="0000FF"/>
                </w:rPr>
                <w:t>N 1-ИП</w:t>
              </w:r>
            </w:hyperlink>
            <w:r>
              <w:t xml:space="preserve"> "Сведения о деятельности индивидуального предпринимателя";</w:t>
            </w:r>
          </w:p>
          <w:p w:rsidR="006862CC" w:rsidRDefault="006862CC">
            <w:pPr>
              <w:pStyle w:val="ConsPlusNormal"/>
              <w:jc w:val="both"/>
            </w:pPr>
            <w:r>
              <w:t xml:space="preserve">от 01 сентября 2017 года </w:t>
            </w:r>
            <w:hyperlink r:id="rId87" w:history="1">
              <w:r>
                <w:rPr>
                  <w:color w:val="0000FF"/>
                </w:rPr>
                <w:t>N 566</w:t>
              </w:r>
            </w:hyperlink>
            <w:r>
              <w:t>:</w:t>
            </w:r>
          </w:p>
          <w:p w:rsidR="006862CC" w:rsidRDefault="006862CC">
            <w:pPr>
              <w:pStyle w:val="ConsPlusNormal"/>
              <w:jc w:val="both"/>
            </w:pPr>
            <w:r>
              <w:t xml:space="preserve">- </w:t>
            </w:r>
            <w:hyperlink r:id="rId88" w:history="1">
              <w:r>
                <w:rPr>
                  <w:color w:val="0000FF"/>
                </w:rPr>
                <w:t>формы N П-4</w:t>
              </w:r>
            </w:hyperlink>
            <w:r>
              <w:t xml:space="preserve"> "Сведения о численности и заработной плате работников"</w:t>
            </w:r>
          </w:p>
        </w:tc>
      </w:tr>
      <w:tr w:rsidR="006862CC">
        <w:tc>
          <w:tcPr>
            <w:tcW w:w="14714" w:type="dxa"/>
            <w:gridSpan w:val="5"/>
          </w:tcPr>
          <w:p w:rsidR="006862CC" w:rsidRDefault="006862CC">
            <w:pPr>
              <w:pStyle w:val="ConsPlusNormal"/>
              <w:jc w:val="center"/>
              <w:outlineLvl w:val="4"/>
            </w:pPr>
            <w:r>
              <w:lastRenderedPageBreak/>
              <w:t>Задача 6. Улучшение условий ведения предпринимательской деятельности</w:t>
            </w:r>
          </w:p>
        </w:tc>
      </w:tr>
      <w:tr w:rsidR="006862CC">
        <w:tc>
          <w:tcPr>
            <w:tcW w:w="14714" w:type="dxa"/>
            <w:gridSpan w:val="5"/>
          </w:tcPr>
          <w:p w:rsidR="006862CC" w:rsidRDefault="006862CC">
            <w:pPr>
              <w:pStyle w:val="ConsPlusNormal"/>
              <w:jc w:val="center"/>
              <w:outlineLvl w:val="5"/>
            </w:pPr>
            <w:r>
              <w:t>Подпрограмма 4 "Развитие малого и среднего предпринимательства"</w:t>
            </w:r>
          </w:p>
        </w:tc>
      </w:tr>
      <w:tr w:rsidR="006862CC">
        <w:tc>
          <w:tcPr>
            <w:tcW w:w="484" w:type="dxa"/>
          </w:tcPr>
          <w:p w:rsidR="006862CC" w:rsidRDefault="006862CC">
            <w:pPr>
              <w:pStyle w:val="ConsPlusNormal"/>
              <w:jc w:val="both"/>
            </w:pPr>
            <w:r>
              <w:t>4.2</w:t>
            </w:r>
          </w:p>
        </w:tc>
        <w:tc>
          <w:tcPr>
            <w:tcW w:w="2721" w:type="dxa"/>
          </w:tcPr>
          <w:p w:rsidR="006862CC" w:rsidRDefault="006862CC">
            <w:pPr>
              <w:pStyle w:val="ConsPlusNormal"/>
              <w:jc w:val="both"/>
            </w:pPr>
            <w:r>
              <w:t xml:space="preserve">Обеспечение функционирования и совершенствование системы поддержки </w:t>
            </w:r>
            <w:r>
              <w:lastRenderedPageBreak/>
              <w:t>субъектов малого и среднего предпринимательства</w:t>
            </w:r>
          </w:p>
        </w:tc>
        <w:tc>
          <w:tcPr>
            <w:tcW w:w="4025" w:type="dxa"/>
          </w:tcPr>
          <w:p w:rsidR="006862CC" w:rsidRDefault="006862CC">
            <w:pPr>
              <w:pStyle w:val="ConsPlusNormal"/>
              <w:jc w:val="both"/>
            </w:pPr>
            <w:r>
              <w:lastRenderedPageBreak/>
              <w:t xml:space="preserve">Предоставление субсидий Фонду поддержки предпринимательства Югры, Фонду "Югорская региональная микрокредитная компания" и Фонду </w:t>
            </w:r>
            <w:r>
              <w:lastRenderedPageBreak/>
              <w:t>"Центр координации поддержки экспортно-ориентированных субъектов малого и среднего предпринимательства Югры в целях осуществления их уставной деятельности и реализации мероприятий государственной программы, в том числе:</w:t>
            </w:r>
          </w:p>
          <w:p w:rsidR="006862CC" w:rsidRDefault="006862CC">
            <w:pPr>
              <w:pStyle w:val="ConsPlusNormal"/>
              <w:jc w:val="both"/>
            </w:pPr>
            <w:r>
              <w:t>1. Внедрение Единого регионального бренда "Мой бизнес". Финансовые затраты на реализацию из средств бюджета автономного округа составляют:</w:t>
            </w:r>
          </w:p>
          <w:p w:rsidR="006862CC" w:rsidRDefault="006862CC">
            <w:pPr>
              <w:pStyle w:val="ConsPlusNormal"/>
              <w:jc w:val="both"/>
            </w:pPr>
            <w:r>
              <w:t>2019 год - 0,0 тыс. рублей;</w:t>
            </w:r>
          </w:p>
          <w:p w:rsidR="006862CC" w:rsidRDefault="006862CC">
            <w:pPr>
              <w:pStyle w:val="ConsPlusNormal"/>
              <w:jc w:val="both"/>
            </w:pPr>
            <w:r>
              <w:t>2020 год - 0,0 тыс. рублей;</w:t>
            </w:r>
          </w:p>
          <w:p w:rsidR="006862CC" w:rsidRDefault="006862CC">
            <w:pPr>
              <w:pStyle w:val="ConsPlusNormal"/>
              <w:jc w:val="both"/>
            </w:pPr>
            <w:r>
              <w:t>2021 год - 0,0 тыс. рублей.</w:t>
            </w:r>
          </w:p>
          <w:p w:rsidR="006862CC" w:rsidRDefault="006862CC">
            <w:pPr>
              <w:pStyle w:val="ConsPlusNormal"/>
              <w:jc w:val="both"/>
            </w:pPr>
            <w:r>
              <w:t>Внедрение и использование в офлайн (помещения, здания, информационные стенды) и в онлайн режимах (в социальных сетях, на сайтах объектов инфраструктуры) фирменного стиля для всех мер поддержки малого и среднего предпринимательства.</w:t>
            </w:r>
          </w:p>
          <w:p w:rsidR="006862CC" w:rsidRDefault="006862CC">
            <w:pPr>
              <w:pStyle w:val="ConsPlusNormal"/>
              <w:jc w:val="both"/>
            </w:pPr>
            <w:r>
              <w:t>2. Формирование положительного образа предпринимательства.</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- 27000,0 тыс. рублей;</w:t>
            </w:r>
          </w:p>
          <w:p w:rsidR="006862CC" w:rsidRDefault="006862CC">
            <w:pPr>
              <w:pStyle w:val="ConsPlusNormal"/>
              <w:jc w:val="both"/>
            </w:pPr>
            <w:r>
              <w:t>2020 год - 15000,0 тыс. рублей;</w:t>
            </w:r>
          </w:p>
          <w:p w:rsidR="006862CC" w:rsidRDefault="006862CC">
            <w:pPr>
              <w:pStyle w:val="ConsPlusNormal"/>
              <w:jc w:val="both"/>
            </w:pPr>
            <w:r>
              <w:t>2021 год - 15000,0 тыс. рублей.</w:t>
            </w:r>
          </w:p>
          <w:p w:rsidR="006862CC" w:rsidRDefault="006862CC">
            <w:pPr>
              <w:pStyle w:val="ConsPlusNormal"/>
              <w:jc w:val="both"/>
            </w:pPr>
            <w:r>
              <w:t>2.1. Организация и проведение:</w:t>
            </w:r>
          </w:p>
          <w:p w:rsidR="006862CC" w:rsidRDefault="006862CC">
            <w:pPr>
              <w:pStyle w:val="ConsPlusNormal"/>
              <w:jc w:val="both"/>
            </w:pPr>
            <w:r>
              <w:t xml:space="preserve">- конкурсных и выставочных </w:t>
            </w:r>
            <w:r>
              <w:lastRenderedPageBreak/>
              <w:t xml:space="preserve">мероприятий, демонстрирующих достижения малого и среднего бизнеса </w:t>
            </w:r>
            <w:hyperlink w:anchor="P2388" w:history="1">
              <w:r>
                <w:rPr>
                  <w:color w:val="0000FF"/>
                </w:rPr>
                <w:t>&lt;1&gt;</w:t>
              </w:r>
            </w:hyperlink>
            <w:r>
              <w:t>, форумов, слетов, стратегических сессий, форсайт - сессий, смотров, информационных встреч, круглых столов, конференций и других мероприятий, направленных на пропаганду и популяризацию предпринимательской деятельности;</w:t>
            </w:r>
          </w:p>
          <w:p w:rsidR="006862CC" w:rsidRDefault="006862CC">
            <w:pPr>
              <w:pStyle w:val="ConsPlusNormal"/>
              <w:jc w:val="both"/>
            </w:pPr>
            <w:r>
              <w:t>- региональных чемпионатов (соревнований) по управлению бизнесом;</w:t>
            </w:r>
          </w:p>
          <w:p w:rsidR="006862CC" w:rsidRDefault="006862CC">
            <w:pPr>
              <w:pStyle w:val="ConsPlusNormal"/>
              <w:jc w:val="both"/>
            </w:pPr>
            <w:r>
              <w:t>-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6862CC" w:rsidRDefault="006862CC">
            <w:pPr>
              <w:pStyle w:val="ConsPlusNormal"/>
              <w:jc w:val="both"/>
            </w:pPr>
            <w:r>
              <w:t>- тиражирования информационно-методических материалов для начинающих предпринимателей;</w:t>
            </w:r>
          </w:p>
          <w:p w:rsidR="006862CC" w:rsidRDefault="006862CC">
            <w:pPr>
              <w:pStyle w:val="ConsPlusNormal"/>
              <w:jc w:val="both"/>
            </w:pPr>
            <w:r>
              <w:t>- промо-мероприятий и акций, направленных на популяризацию предпринимательской деятельности;</w:t>
            </w:r>
          </w:p>
          <w:p w:rsidR="006862CC" w:rsidRDefault="006862CC">
            <w:pPr>
              <w:pStyle w:val="ConsPlusNormal"/>
              <w:jc w:val="both"/>
            </w:pPr>
            <w:r>
              <w:t xml:space="preserve">- информационной и рекламной кампании по повышению престижа предпринимательской деятельности (приобретение, изготовление и сопровождение информационных ресурсов (сайтов, лендинг-страниц, онлайн-навигаторов, мобильных приложений, хостинга, выделенного сервера, программных обеспечений, в том числе для электронных рассылок) их </w:t>
            </w:r>
            <w:r>
              <w:lastRenderedPageBreak/>
              <w:t>объединение (сопряжение, интеграция)), развития единого информационного пространства посредством интеграции существующих деловых сетей и баз данных);</w:t>
            </w:r>
          </w:p>
          <w:p w:rsidR="006862CC" w:rsidRDefault="006862CC">
            <w:pPr>
              <w:pStyle w:val="ConsPlusNormal"/>
              <w:jc w:val="both"/>
            </w:pPr>
            <w:r>
              <w:t>2.2. Разработка и запуск канала Онлайн-ТВ в сети Интернет.</w:t>
            </w:r>
          </w:p>
          <w:p w:rsidR="006862CC" w:rsidRDefault="006862CC">
            <w:pPr>
              <w:pStyle w:val="ConsPlusNormal"/>
              <w:jc w:val="both"/>
            </w:pPr>
            <w:r>
              <w:t>2.3. Оказание информационно-консультационной помощи населению, Субъектам, в том числе консультирование о действующих механизмах государственной поддержки Субъектов, условиях ее предоставления, вопросам юриспруденции, бухгалтерского учета, финансового менеджмента, маркетинга, оформления необходимой финансовой и правовой документации, разработки и сопровождения инвестиционных проектов.</w:t>
            </w:r>
          </w:p>
          <w:p w:rsidR="006862CC" w:rsidRDefault="006862CC">
            <w:pPr>
              <w:pStyle w:val="ConsPlusNormal"/>
              <w:jc w:val="both"/>
            </w:pPr>
            <w:r>
              <w:t xml:space="preserve">2.4. Обеспечение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 </w:t>
            </w:r>
            <w:hyperlink w:anchor="P2388" w:history="1">
              <w:r>
                <w:rPr>
                  <w:color w:val="0000FF"/>
                </w:rPr>
                <w:t>&lt;1&gt;</w:t>
              </w:r>
            </w:hyperlink>
            <w:r>
              <w:t>.</w:t>
            </w:r>
          </w:p>
          <w:p w:rsidR="006862CC" w:rsidRDefault="006862CC">
            <w:pPr>
              <w:pStyle w:val="ConsPlusNormal"/>
              <w:jc w:val="both"/>
            </w:pPr>
            <w:r>
              <w:t xml:space="preserve">2.5. Осуществление мониторинга средств массовой информации, предназначенного для статистической и аналитической обработки текстов, в том </w:t>
            </w:r>
            <w:r>
              <w:lastRenderedPageBreak/>
              <w:t>числе: неструктурированных и баз данных средств массовой информации.</w:t>
            </w:r>
          </w:p>
          <w:p w:rsidR="006862CC" w:rsidRDefault="006862CC">
            <w:pPr>
              <w:pStyle w:val="ConsPlusNormal"/>
              <w:jc w:val="both"/>
            </w:pPr>
            <w:r>
              <w:t xml:space="preserve">2.6. Формирование положительного общественного мнения о самозанятости (СМИ, конкурсы, конференции, форумы) </w:t>
            </w:r>
            <w:hyperlink w:anchor="P2388" w:history="1">
              <w:r>
                <w:rPr>
                  <w:color w:val="0000FF"/>
                </w:rPr>
                <w:t>&lt;1&gt;</w:t>
              </w:r>
            </w:hyperlink>
            <w:r>
              <w:t>.</w:t>
            </w:r>
          </w:p>
          <w:p w:rsidR="006862CC" w:rsidRDefault="006862CC">
            <w:pPr>
              <w:pStyle w:val="ConsPlusNormal"/>
              <w:jc w:val="both"/>
            </w:pPr>
            <w:r>
              <w:t xml:space="preserve">2.7. Вовлечение населения автономного округа в предпринимательскую деятельность в целях формирования нового экономического мышления у населения разных возрастных групп (формирование программ, вовлекающих молодежь и старшее поколение в предпринимательскую деятельность) </w:t>
            </w:r>
            <w:hyperlink w:anchor="P2388" w:history="1">
              <w:r>
                <w:rPr>
                  <w:color w:val="0000FF"/>
                </w:rPr>
                <w:t>&lt;1&gt;</w:t>
              </w:r>
            </w:hyperlink>
            <w:r>
              <w:t>.</w:t>
            </w:r>
          </w:p>
          <w:p w:rsidR="006862CC" w:rsidRDefault="006862CC">
            <w:pPr>
              <w:pStyle w:val="ConsPlusNormal"/>
              <w:jc w:val="both"/>
            </w:pPr>
            <w:r>
              <w:t>2.8. Развитие института наставничества и менторства.</w:t>
            </w:r>
          </w:p>
          <w:p w:rsidR="006862CC" w:rsidRDefault="006862CC">
            <w:pPr>
              <w:pStyle w:val="ConsPlusNormal"/>
              <w:jc w:val="both"/>
            </w:pPr>
            <w:r>
              <w:t>2.9. Создание современного музея предпринимательства.</w:t>
            </w:r>
          </w:p>
          <w:p w:rsidR="006862CC" w:rsidRDefault="006862CC">
            <w:pPr>
              <w:pStyle w:val="ConsPlusNormal"/>
              <w:jc w:val="both"/>
            </w:pPr>
            <w:r>
              <w:t>2.10. Формирования культуры добросовестного предпринимателя (создание Кодекса предпринимателя Югры).</w:t>
            </w:r>
          </w:p>
          <w:p w:rsidR="006862CC" w:rsidRDefault="006862CC">
            <w:pPr>
              <w:pStyle w:val="ConsPlusNormal"/>
              <w:jc w:val="both"/>
            </w:pPr>
            <w:r>
              <w:t>2.11.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w:t>
            </w:r>
          </w:p>
          <w:p w:rsidR="006862CC" w:rsidRDefault="006862CC">
            <w:pPr>
              <w:pStyle w:val="ConsPlusNormal"/>
              <w:jc w:val="both"/>
            </w:pPr>
            <w:r>
              <w:t>3. Сегментированное обучение.</w:t>
            </w:r>
          </w:p>
          <w:p w:rsidR="006862CC" w:rsidRDefault="006862CC">
            <w:pPr>
              <w:pStyle w:val="ConsPlusNormal"/>
              <w:jc w:val="both"/>
            </w:pPr>
            <w:r>
              <w:t xml:space="preserve">Финансовые затраты на реализацию из </w:t>
            </w:r>
            <w:r>
              <w:lastRenderedPageBreak/>
              <w:t>средств бюджета автономного округа составляют:</w:t>
            </w:r>
          </w:p>
          <w:p w:rsidR="006862CC" w:rsidRDefault="006862CC">
            <w:pPr>
              <w:pStyle w:val="ConsPlusNormal"/>
              <w:jc w:val="both"/>
            </w:pPr>
            <w:r>
              <w:t>2019 год - 15000,0 тыс. рублей;</w:t>
            </w:r>
          </w:p>
          <w:p w:rsidR="006862CC" w:rsidRDefault="006862CC">
            <w:pPr>
              <w:pStyle w:val="ConsPlusNormal"/>
              <w:jc w:val="both"/>
            </w:pPr>
            <w:r>
              <w:t>2020 год - 9106,0 тыс. рублей;</w:t>
            </w:r>
          </w:p>
          <w:p w:rsidR="006862CC" w:rsidRDefault="006862CC">
            <w:pPr>
              <w:pStyle w:val="ConsPlusNormal"/>
              <w:jc w:val="both"/>
            </w:pPr>
            <w:r>
              <w:t>2021 год - 7278,0 тыс. рублей.</w:t>
            </w:r>
          </w:p>
          <w:p w:rsidR="006862CC" w:rsidRDefault="006862CC">
            <w:pPr>
              <w:pStyle w:val="ConsPlusNormal"/>
              <w:jc w:val="both"/>
            </w:pPr>
            <w:r>
              <w:t>3.1. Реализация обучающих программ (мероприятий) в очной и дистанционной формах:</w:t>
            </w:r>
          </w:p>
          <w:p w:rsidR="006862CC" w:rsidRDefault="006862CC">
            <w:pPr>
              <w:pStyle w:val="ConsPlusNormal"/>
              <w:jc w:val="both"/>
            </w:pPr>
            <w:r>
              <w:t>- курсы, семинары, тренинги и мастер-классы по основам предпринимательской деятельности;</w:t>
            </w:r>
          </w:p>
          <w:p w:rsidR="006862CC" w:rsidRDefault="006862CC">
            <w:pPr>
              <w:pStyle w:val="ConsPlusNormal"/>
              <w:jc w:val="both"/>
            </w:pPr>
            <w:r>
              <w:t>- курсы, семинары, тренинги и мастер-классы по направлениям ведения бизнеса, развитию предпринимательских навыков;</w:t>
            </w:r>
          </w:p>
          <w:p w:rsidR="006862CC" w:rsidRDefault="006862CC">
            <w:pPr>
              <w:pStyle w:val="ConsPlusNormal"/>
              <w:jc w:val="both"/>
            </w:pPr>
            <w:r>
              <w:t>- курсы, семинары, тренинги и мастер-классы повышения квалификации, подготовки (переподготовки) кадров;</w:t>
            </w:r>
          </w:p>
          <w:p w:rsidR="006862CC" w:rsidRDefault="006862CC">
            <w:pPr>
              <w:pStyle w:val="ConsPlusNormal"/>
              <w:jc w:val="both"/>
            </w:pPr>
            <w:r>
              <w:t>- акселерационные программы для стартапов и бизнеса;</w:t>
            </w:r>
          </w:p>
          <w:p w:rsidR="006862CC" w:rsidRDefault="006862CC">
            <w:pPr>
              <w:pStyle w:val="ConsPlusNormal"/>
              <w:jc w:val="both"/>
            </w:pPr>
            <w:r>
              <w:t>3.2. Школа социального предпринимательства;</w:t>
            </w:r>
          </w:p>
          <w:p w:rsidR="006862CC" w:rsidRDefault="006862CC">
            <w:pPr>
              <w:pStyle w:val="ConsPlusNormal"/>
              <w:jc w:val="both"/>
            </w:pPr>
            <w:r>
              <w:t>3.3. Школа регионального экспортного центра;</w:t>
            </w:r>
          </w:p>
          <w:p w:rsidR="006862CC" w:rsidRDefault="006862CC">
            <w:pPr>
              <w:pStyle w:val="ConsPlusNormal"/>
              <w:jc w:val="both"/>
            </w:pPr>
            <w:r>
              <w:t>3.4. Школа "Азбука бизнеса";</w:t>
            </w:r>
          </w:p>
          <w:p w:rsidR="006862CC" w:rsidRDefault="006862CC">
            <w:pPr>
              <w:pStyle w:val="ConsPlusNormal"/>
              <w:jc w:val="both"/>
            </w:pPr>
            <w:r>
              <w:t>3.5. Пакетные решения (каталог) лучших образовательных практик.</w:t>
            </w:r>
          </w:p>
          <w:p w:rsidR="006862CC" w:rsidRDefault="006862CC">
            <w:pPr>
              <w:pStyle w:val="ConsPlusNormal"/>
              <w:jc w:val="both"/>
            </w:pPr>
            <w:r>
              <w:t>4. Стимулирование развития молодежного предпринимательства в автономном округе.</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lastRenderedPageBreak/>
              <w:t>2019 год - 15000,0 тыс. рублей;</w:t>
            </w:r>
          </w:p>
          <w:p w:rsidR="006862CC" w:rsidRDefault="006862CC">
            <w:pPr>
              <w:pStyle w:val="ConsPlusNormal"/>
              <w:jc w:val="both"/>
            </w:pPr>
            <w:r>
              <w:t>2020 год - 15000,0 тыс. рублей;</w:t>
            </w:r>
          </w:p>
          <w:p w:rsidR="006862CC" w:rsidRDefault="006862CC">
            <w:pPr>
              <w:pStyle w:val="ConsPlusNormal"/>
              <w:jc w:val="both"/>
            </w:pPr>
            <w:r>
              <w:t>2021 год - 15000,0 тыс. рублей.</w:t>
            </w:r>
          </w:p>
          <w:p w:rsidR="006862CC" w:rsidRDefault="006862CC">
            <w:pPr>
              <w:pStyle w:val="ConsPlusNormal"/>
              <w:jc w:val="both"/>
            </w:pPr>
            <w:r>
              <w:t>4.1. Организация и проведение:</w:t>
            </w:r>
          </w:p>
          <w:p w:rsidR="006862CC" w:rsidRDefault="006862CC">
            <w:pPr>
              <w:pStyle w:val="ConsPlusNormal"/>
              <w:jc w:val="both"/>
            </w:pPr>
            <w:r>
              <w:t xml:space="preserve">- игровых и тренинговых мероприятий, образовательных курсов, конкурсов среди старшеклассников </w:t>
            </w:r>
            <w:hyperlink w:anchor="P2388" w:history="1">
              <w:r>
                <w:rPr>
                  <w:color w:val="0000FF"/>
                </w:rPr>
                <w:t>&lt;1&gt;</w:t>
              </w:r>
            </w:hyperlink>
            <w:r>
              <w:t>;</w:t>
            </w:r>
          </w:p>
          <w:p w:rsidR="006862CC" w:rsidRDefault="006862CC">
            <w:pPr>
              <w:pStyle w:val="ConsPlusNormal"/>
              <w:jc w:val="both"/>
            </w:pPr>
            <w:r>
              <w:t xml:space="preserve">- информационной кампании, направленной на вовлечение молодежи в предпринимательскую деятельность </w:t>
            </w:r>
            <w:hyperlink w:anchor="P2388" w:history="1">
              <w:r>
                <w:rPr>
                  <w:color w:val="0000FF"/>
                </w:rPr>
                <w:t>&lt;1&gt;</w:t>
              </w:r>
            </w:hyperlink>
            <w:r>
              <w:t>, в том числе: изготовление и сопровождение информационных ресурсов (сайта, лендинг-страницы), размещение информационных материалов в СМИ, в сети "Интернет", создание информационных, презентационных аудио-, видеороликов о мероприятиях, реализуемых в рамках программ по стимулированию молодежного предпринимательства, молодых предпринимателях и их размещение в СМИ, в сети "Интернет", разработка и изготовление полиграфической, имиджевой, презентационной продукции, материалов, проведение информационных и мотивационных встреч с потенциальными участниками;</w:t>
            </w:r>
          </w:p>
          <w:p w:rsidR="006862CC" w:rsidRDefault="006862CC">
            <w:pPr>
              <w:pStyle w:val="ConsPlusNormal"/>
              <w:jc w:val="both"/>
            </w:pPr>
            <w:r>
              <w:t>- конкурсов, форумов, слетов молодых предпринимателей автономного округа и др.;</w:t>
            </w:r>
          </w:p>
          <w:p w:rsidR="006862CC" w:rsidRDefault="006862CC">
            <w:pPr>
              <w:pStyle w:val="ConsPlusNormal"/>
              <w:jc w:val="both"/>
            </w:pPr>
            <w:r>
              <w:t xml:space="preserve">- регионального этапа всероссийского конкурса "Молодой предприниматель </w:t>
            </w:r>
            <w:r>
              <w:lastRenderedPageBreak/>
              <w:t>России";</w:t>
            </w:r>
          </w:p>
          <w:p w:rsidR="006862CC" w:rsidRDefault="006862CC">
            <w:pPr>
              <w:pStyle w:val="ConsPlusNormal"/>
              <w:jc w:val="both"/>
            </w:pPr>
            <w:r>
              <w:t>-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(курсы, семинары, тренинги и мастер-классы по основам предпринимательской деятельности, основным направлениям ведения бизнеса и повышения квалификации, подготовки (переподготовки) кадров, акселерационные программы для стартапов и бизнеса);</w:t>
            </w:r>
          </w:p>
          <w:p w:rsidR="006862CC" w:rsidRDefault="006862CC">
            <w:pPr>
              <w:pStyle w:val="ConsPlusNormal"/>
              <w:jc w:val="both"/>
            </w:pPr>
            <w:r>
              <w:t>- конкурсов бизнес-проектов, форумных мероприятий (слетов, конгрессов, тематических информационно-образовательных смен).</w:t>
            </w:r>
          </w:p>
          <w:p w:rsidR="006862CC" w:rsidRDefault="006862CC">
            <w:pPr>
              <w:pStyle w:val="ConsPlusNormal"/>
              <w:jc w:val="both"/>
            </w:pPr>
            <w:r>
              <w:t xml:space="preserve">4.2. Разработка и внедрение образовательных программ для молодежи (профориентационные программы, направленные на создание в молодежной среде культуры предпринимательства и лидерства), в том числе в высших и средне- специальных учебных заведениях </w:t>
            </w:r>
            <w:hyperlink w:anchor="P2388" w:history="1">
              <w:r>
                <w:rPr>
                  <w:color w:val="0000FF"/>
                </w:rPr>
                <w:t>&lt;1&gt;</w:t>
              </w:r>
            </w:hyperlink>
            <w:r>
              <w:t>.</w:t>
            </w:r>
          </w:p>
          <w:p w:rsidR="006862CC" w:rsidRDefault="006862CC">
            <w:pPr>
              <w:pStyle w:val="ConsPlusNormal"/>
              <w:jc w:val="both"/>
            </w:pPr>
            <w:r>
              <w:t>4.3. Оказание консультационных услуг физическим лицам в возрасте до 30 лет (включительно), а также субъектам молодежного предпринимательства (организация индивидуальных и (или) групповых консультаций.</w:t>
            </w:r>
          </w:p>
          <w:p w:rsidR="006862CC" w:rsidRDefault="006862CC">
            <w:pPr>
              <w:pStyle w:val="ConsPlusNormal"/>
              <w:jc w:val="both"/>
            </w:pPr>
            <w:r>
              <w:t xml:space="preserve">4.4. Обеспечение участия в </w:t>
            </w:r>
            <w:r>
              <w:lastRenderedPageBreak/>
              <w:t>межрегиональных, общероссийских и международных мероприятиях, направленных на поддержку и развитие молодежного предпринимательства.</w:t>
            </w:r>
          </w:p>
          <w:p w:rsidR="006862CC" w:rsidRDefault="006862CC">
            <w:pPr>
              <w:pStyle w:val="ConsPlusNormal"/>
              <w:jc w:val="both"/>
            </w:pPr>
            <w:r>
              <w:t xml:space="preserve">4.5. Осуществление мониторинга эффективности мероприятий, направленных на вовлечение молодежи в предпринимательскую деятельность и развитие института наставничества </w:t>
            </w:r>
            <w:hyperlink w:anchor="P2388" w:history="1">
              <w:r>
                <w:rPr>
                  <w:color w:val="0000FF"/>
                </w:rPr>
                <w:t>&lt;1&gt;</w:t>
              </w:r>
            </w:hyperlink>
            <w:r>
              <w:t>.</w:t>
            </w:r>
          </w:p>
          <w:p w:rsidR="006862CC" w:rsidRDefault="006862CC">
            <w:pPr>
              <w:pStyle w:val="ConsPlusNormal"/>
              <w:jc w:val="both"/>
            </w:pPr>
            <w:r>
              <w:t>5. Поддержка Субъектов, осуществляющих деятельность в социальной сфере.</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- 4000,0 тыс. рублей;</w:t>
            </w:r>
          </w:p>
          <w:p w:rsidR="006862CC" w:rsidRDefault="006862CC">
            <w:pPr>
              <w:pStyle w:val="ConsPlusNormal"/>
              <w:jc w:val="both"/>
            </w:pPr>
            <w:r>
              <w:t>2020 год - 4000,0 тыс. рублей;</w:t>
            </w:r>
          </w:p>
          <w:p w:rsidR="006862CC" w:rsidRDefault="006862CC">
            <w:pPr>
              <w:pStyle w:val="ConsPlusNormal"/>
              <w:jc w:val="both"/>
            </w:pPr>
            <w:r>
              <w:t>2021 год - 4000,0 тыс. рублей.</w:t>
            </w:r>
          </w:p>
          <w:p w:rsidR="006862CC" w:rsidRDefault="006862CC">
            <w:pPr>
              <w:pStyle w:val="ConsPlusNormal"/>
              <w:jc w:val="both"/>
            </w:pPr>
            <w:r>
              <w:t>5.1. Осуществление деятельности Центра инноваций социальной сферы.</w:t>
            </w:r>
          </w:p>
          <w:p w:rsidR="006862CC" w:rsidRDefault="006862CC">
            <w:pPr>
              <w:pStyle w:val="ConsPlusNormal"/>
              <w:jc w:val="both"/>
            </w:pPr>
            <w:r>
              <w:t>5.2. Информационно-аналитическое сопровождение социально ориентированных субъектов предпринимательства.</w:t>
            </w:r>
          </w:p>
          <w:p w:rsidR="006862CC" w:rsidRDefault="006862CC">
            <w:pPr>
              <w:pStyle w:val="ConsPlusNormal"/>
              <w:jc w:val="both"/>
            </w:pPr>
            <w:r>
              <w:t>5.3. Организация и проведение информационно-консультационных мероприятий.</w:t>
            </w:r>
          </w:p>
          <w:p w:rsidR="006862CC" w:rsidRDefault="006862CC">
            <w:pPr>
              <w:pStyle w:val="ConsPlusNormal"/>
              <w:jc w:val="both"/>
            </w:pPr>
            <w:r>
              <w:t xml:space="preserve">5.4. Поддержка социальных инициатив Субъектов и консолидации социальных предпринимателей в сообщество предпринимателей Югры </w:t>
            </w:r>
            <w:hyperlink w:anchor="P2388" w:history="1">
              <w:r>
                <w:rPr>
                  <w:color w:val="0000FF"/>
                </w:rPr>
                <w:t>&lt;1&gt;</w:t>
              </w:r>
            </w:hyperlink>
            <w:r>
              <w:t>.</w:t>
            </w:r>
          </w:p>
          <w:p w:rsidR="006862CC" w:rsidRDefault="006862CC">
            <w:pPr>
              <w:pStyle w:val="ConsPlusNormal"/>
              <w:jc w:val="both"/>
            </w:pPr>
            <w:r>
              <w:t xml:space="preserve">5.5. Разработка, внедрение и применение методологии оценки </w:t>
            </w:r>
            <w:r>
              <w:lastRenderedPageBreak/>
              <w:t>социальных эффектов программ поддержки социальной направленности, социальных проектов негосударственного сектора.</w:t>
            </w:r>
          </w:p>
          <w:p w:rsidR="006862CC" w:rsidRDefault="006862CC">
            <w:pPr>
              <w:pStyle w:val="ConsPlusNormal"/>
              <w:jc w:val="both"/>
            </w:pPr>
            <w:r>
              <w:t xml:space="preserve">5.6. Формирование карты ресурсов и сфер востребованности социального предпринимательства </w:t>
            </w:r>
            <w:hyperlink w:anchor="P2388" w:history="1">
              <w:r>
                <w:rPr>
                  <w:color w:val="0000FF"/>
                </w:rPr>
                <w:t>&lt;1&gt;</w:t>
              </w:r>
            </w:hyperlink>
            <w:r>
              <w:t>.</w:t>
            </w:r>
          </w:p>
          <w:p w:rsidR="006862CC" w:rsidRDefault="006862CC">
            <w:pPr>
              <w:pStyle w:val="ConsPlusNormal"/>
              <w:jc w:val="both"/>
            </w:pPr>
            <w:r>
              <w:t>5.7. Популяризация и продвижение социальных проектов.</w:t>
            </w:r>
          </w:p>
          <w:p w:rsidR="006862CC" w:rsidRDefault="006862CC">
            <w:pPr>
              <w:pStyle w:val="ConsPlusNormal"/>
              <w:jc w:val="both"/>
            </w:pPr>
            <w:r>
              <w:t>6. Обеспечение деятельности по бизнес-инкубированию, в том числе коворкинг-центров, и по созданию центров оказания услуг.</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- 10000,0 тыс. рублей;</w:t>
            </w:r>
          </w:p>
          <w:p w:rsidR="006862CC" w:rsidRDefault="006862CC">
            <w:pPr>
              <w:pStyle w:val="ConsPlusNormal"/>
              <w:jc w:val="both"/>
            </w:pPr>
            <w:r>
              <w:t>2020 год - 10000,0 тыс. рублей;</w:t>
            </w:r>
          </w:p>
          <w:p w:rsidR="006862CC" w:rsidRDefault="006862CC">
            <w:pPr>
              <w:pStyle w:val="ConsPlusNormal"/>
              <w:jc w:val="both"/>
            </w:pPr>
            <w:r>
              <w:t>2021 год - 10000,0 тыс. рублей.</w:t>
            </w:r>
          </w:p>
          <w:p w:rsidR="006862CC" w:rsidRDefault="006862CC">
            <w:pPr>
              <w:pStyle w:val="ConsPlusNormal"/>
              <w:jc w:val="both"/>
            </w:pPr>
            <w:r>
              <w:t>7. Обеспечение деятельности Фонда поддержки предпринимательства Югры.</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- 13000,0 тыс. рублей;</w:t>
            </w:r>
          </w:p>
          <w:p w:rsidR="006862CC" w:rsidRDefault="006862CC">
            <w:pPr>
              <w:pStyle w:val="ConsPlusNormal"/>
              <w:jc w:val="both"/>
            </w:pPr>
            <w:r>
              <w:t>2020 год - 13000,0 тыс. рублей;</w:t>
            </w:r>
          </w:p>
          <w:p w:rsidR="006862CC" w:rsidRDefault="006862CC">
            <w:pPr>
              <w:pStyle w:val="ConsPlusNormal"/>
              <w:jc w:val="both"/>
            </w:pPr>
            <w:r>
              <w:t>2021 год - 13000,0 тыс. рублей.</w:t>
            </w:r>
          </w:p>
          <w:p w:rsidR="006862CC" w:rsidRDefault="006862CC">
            <w:pPr>
              <w:pStyle w:val="ConsPlusNormal"/>
              <w:jc w:val="both"/>
            </w:pPr>
            <w:r>
              <w:t>8. 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6862CC" w:rsidRDefault="006862CC">
            <w:pPr>
              <w:pStyle w:val="ConsPlusNormal"/>
              <w:jc w:val="both"/>
            </w:pPr>
            <w:r>
              <w:t xml:space="preserve">Финансовые затраты на реализацию из </w:t>
            </w:r>
            <w:r>
              <w:lastRenderedPageBreak/>
              <w:t>средств бюджета автономного округа составляют:</w:t>
            </w:r>
          </w:p>
          <w:p w:rsidR="006862CC" w:rsidRDefault="006862CC">
            <w:pPr>
              <w:pStyle w:val="ConsPlusNormal"/>
              <w:jc w:val="both"/>
            </w:pPr>
            <w:r>
              <w:t>2019 год - 23000,0 тыс. рублей;</w:t>
            </w:r>
          </w:p>
          <w:p w:rsidR="006862CC" w:rsidRDefault="006862CC">
            <w:pPr>
              <w:pStyle w:val="ConsPlusNormal"/>
              <w:jc w:val="both"/>
            </w:pPr>
            <w:r>
              <w:t>2020 год - 23000,0 тыс. рублей;</w:t>
            </w:r>
          </w:p>
          <w:p w:rsidR="006862CC" w:rsidRDefault="006862CC">
            <w:pPr>
              <w:pStyle w:val="ConsPlusNormal"/>
              <w:jc w:val="both"/>
            </w:pPr>
            <w:r>
              <w:t>2021 год - 23000,0 тыс. рублей.</w:t>
            </w:r>
          </w:p>
          <w:p w:rsidR="006862CC" w:rsidRDefault="006862CC">
            <w:pPr>
              <w:pStyle w:val="ConsPlusNormal"/>
              <w:jc w:val="both"/>
            </w:pPr>
            <w:r>
              <w:t>8.1. Оказание информационно-аналитической, консультационной и организационной поддержки внешнеэкономической деятельности Субъектов.</w:t>
            </w:r>
          </w:p>
          <w:p w:rsidR="006862CC" w:rsidRDefault="006862CC">
            <w:pPr>
              <w:pStyle w:val="ConsPlusNormal"/>
              <w:jc w:val="both"/>
            </w:pPr>
            <w:r>
              <w:t>8.2. Содействие выходу экспортно ориентированных Субъектов на международные рынки.</w:t>
            </w:r>
          </w:p>
          <w:p w:rsidR="006862CC" w:rsidRDefault="006862CC">
            <w:pPr>
              <w:pStyle w:val="ConsPlusNormal"/>
              <w:jc w:val="both"/>
            </w:pPr>
            <w:r>
              <w:t xml:space="preserve">8.3. Участие во внедрении регионального экспортного стандарта </w:t>
            </w:r>
            <w:hyperlink w:anchor="P2388" w:history="1">
              <w:r>
                <w:rPr>
                  <w:color w:val="0000FF"/>
                </w:rPr>
                <w:t>&lt;1&gt;</w:t>
              </w:r>
            </w:hyperlink>
            <w:r>
              <w:t>.</w:t>
            </w:r>
          </w:p>
          <w:p w:rsidR="006862CC" w:rsidRDefault="006862CC">
            <w:pPr>
              <w:pStyle w:val="ConsPlusNormal"/>
              <w:jc w:val="both"/>
            </w:pPr>
            <w:r>
              <w:t xml:space="preserve">8.4. Содействие в создании и деятельности ассоциации экспортеров автономного округа </w:t>
            </w:r>
            <w:hyperlink w:anchor="P2388" w:history="1">
              <w:r>
                <w:rPr>
                  <w:color w:val="0000FF"/>
                </w:rPr>
                <w:t>&lt;1&gt;</w:t>
              </w:r>
            </w:hyperlink>
            <w:r>
              <w:t>.</w:t>
            </w:r>
          </w:p>
          <w:p w:rsidR="006862CC" w:rsidRDefault="006862CC">
            <w:pPr>
              <w:pStyle w:val="ConsPlusNormal"/>
              <w:jc w:val="both"/>
            </w:pPr>
            <w:r>
              <w:t xml:space="preserve">8.5. Содействие в кооперации предпринимателей автономного округа </w:t>
            </w:r>
            <w:hyperlink w:anchor="P2388" w:history="1">
              <w:r>
                <w:rPr>
                  <w:color w:val="0000FF"/>
                </w:rPr>
                <w:t>&lt;1&gt;</w:t>
              </w:r>
            </w:hyperlink>
            <w:r>
              <w:t>.</w:t>
            </w:r>
          </w:p>
          <w:p w:rsidR="006862CC" w:rsidRDefault="006862CC">
            <w:pPr>
              <w:pStyle w:val="ConsPlusNormal"/>
              <w:jc w:val="both"/>
            </w:pPr>
            <w:r>
              <w:t xml:space="preserve">8.6. Продвижение продукции Субъектов через международные электронные каналы продаж </w:t>
            </w:r>
            <w:hyperlink w:anchor="P2388" w:history="1">
              <w:r>
                <w:rPr>
                  <w:color w:val="0000FF"/>
                </w:rPr>
                <w:t>&lt;1&gt;</w:t>
              </w:r>
            </w:hyperlink>
            <w:r>
              <w:t>.</w:t>
            </w:r>
          </w:p>
          <w:p w:rsidR="006862CC" w:rsidRDefault="006862CC">
            <w:pPr>
              <w:pStyle w:val="ConsPlusNormal"/>
              <w:jc w:val="both"/>
            </w:pPr>
            <w:r>
              <w:t xml:space="preserve">8.7. Расширение доступа предпринимателей к федеральным инструментам поддержки экспорта </w:t>
            </w:r>
            <w:hyperlink w:anchor="P2388" w:history="1">
              <w:r>
                <w:rPr>
                  <w:color w:val="0000FF"/>
                </w:rPr>
                <w:t>&lt;1&gt;</w:t>
              </w:r>
            </w:hyperlink>
          </w:p>
          <w:p w:rsidR="006862CC" w:rsidRDefault="006862CC">
            <w:pPr>
              <w:pStyle w:val="ConsPlusNormal"/>
              <w:jc w:val="both"/>
            </w:pPr>
            <w:r>
              <w:t xml:space="preserve">9. Пополнение гарантийного капитала гарантийной организации, в том числе для предоставления поручительств субъектам малого и среднего предпринимательства и формирования </w:t>
            </w:r>
            <w:r>
              <w:lastRenderedPageBreak/>
              <w:t>обязательных резервов для обеспеченности портфеля действующих обязательств по поручительствам и банковским гарантиям.</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- 5000,0 тыс. рублей;</w:t>
            </w:r>
          </w:p>
          <w:p w:rsidR="006862CC" w:rsidRDefault="006862CC">
            <w:pPr>
              <w:pStyle w:val="ConsPlusNormal"/>
              <w:jc w:val="both"/>
            </w:pPr>
            <w:r>
              <w:t>2020 год - 5000,0 тыс. рублей;</w:t>
            </w:r>
          </w:p>
          <w:p w:rsidR="006862CC" w:rsidRDefault="006862CC">
            <w:pPr>
              <w:pStyle w:val="ConsPlusNormal"/>
              <w:jc w:val="both"/>
            </w:pPr>
            <w:r>
              <w:t>2021 год - 5000,0 тыс. рублей.</w:t>
            </w:r>
          </w:p>
          <w:p w:rsidR="006862CC" w:rsidRDefault="006862CC">
            <w:pPr>
              <w:pStyle w:val="ConsPlusNormal"/>
              <w:jc w:val="both"/>
            </w:pPr>
            <w:r>
              <w:t>10. Предоставление компенсации банковской процентной ставки субъектам малого и среднего предпринимательства.</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- 10000,0 тыс. рублей;</w:t>
            </w:r>
          </w:p>
          <w:p w:rsidR="006862CC" w:rsidRDefault="006862CC">
            <w:pPr>
              <w:pStyle w:val="ConsPlusNormal"/>
              <w:jc w:val="both"/>
            </w:pPr>
            <w:r>
              <w:t>2020 год - 10000,0 тыс. рублей;</w:t>
            </w:r>
          </w:p>
          <w:p w:rsidR="006862CC" w:rsidRDefault="006862CC">
            <w:pPr>
              <w:pStyle w:val="ConsPlusNormal"/>
              <w:jc w:val="both"/>
            </w:pPr>
            <w:r>
              <w:t>2021 год - 10000,0 тыс. рублей.</w:t>
            </w:r>
          </w:p>
          <w:p w:rsidR="006862CC" w:rsidRDefault="006862CC">
            <w:pPr>
              <w:pStyle w:val="ConsPlusNormal"/>
              <w:jc w:val="both"/>
            </w:pPr>
            <w:r>
              <w:t>11. Предоставление компенсации лизинговых платежей, затрат по первоначальному взносу по договорам финансовой аренды субъектов малого и среднего предпринимательства.</w:t>
            </w:r>
          </w:p>
          <w:p w:rsidR="006862CC" w:rsidRDefault="006862CC">
            <w:pPr>
              <w:pStyle w:val="ConsPlusNormal"/>
              <w:jc w:val="both"/>
            </w:pPr>
            <w:r>
              <w:t>Финансовые затраты на реализацию из средств бюджета автономного округа составляют:</w:t>
            </w:r>
          </w:p>
          <w:p w:rsidR="006862CC" w:rsidRDefault="006862CC">
            <w:pPr>
              <w:pStyle w:val="ConsPlusNormal"/>
              <w:jc w:val="both"/>
            </w:pPr>
            <w:r>
              <w:t>2019 год - 10000,0 тыс. рублей;</w:t>
            </w:r>
          </w:p>
          <w:p w:rsidR="006862CC" w:rsidRDefault="006862CC">
            <w:pPr>
              <w:pStyle w:val="ConsPlusNormal"/>
              <w:jc w:val="both"/>
            </w:pPr>
            <w:r>
              <w:t>2020 год - 10000,0 тыс. рублей;</w:t>
            </w:r>
          </w:p>
          <w:p w:rsidR="006862CC" w:rsidRDefault="006862CC">
            <w:pPr>
              <w:pStyle w:val="ConsPlusNormal"/>
              <w:jc w:val="both"/>
            </w:pPr>
            <w:r>
              <w:t>2021 год - 10000,0 тыс. рублей.</w:t>
            </w:r>
          </w:p>
          <w:p w:rsidR="006862CC" w:rsidRDefault="006862CC">
            <w:pPr>
              <w:pStyle w:val="ConsPlusNormal"/>
              <w:jc w:val="both"/>
            </w:pPr>
            <w:r>
              <w:t xml:space="preserve">12. Микрофинансовая поддержка субъектов малого и среднего </w:t>
            </w:r>
            <w:r>
              <w:lastRenderedPageBreak/>
              <w:t>предпринимательства.</w:t>
            </w:r>
          </w:p>
          <w:p w:rsidR="006862CC" w:rsidRDefault="006862CC">
            <w:pPr>
              <w:pStyle w:val="ConsPlusNormal"/>
              <w:jc w:val="both"/>
            </w:pPr>
            <w:r>
              <w:t>Финансовые затраты на реализацию составляют:</w:t>
            </w:r>
          </w:p>
          <w:p w:rsidR="006862CC" w:rsidRDefault="006862CC">
            <w:pPr>
              <w:pStyle w:val="ConsPlusNormal"/>
              <w:jc w:val="both"/>
            </w:pPr>
            <w:r>
              <w:t>2019 год - 61726,4 тыс. рублей, в том числе 8726,4 тыс. рублей из федерального бюджета, 53000,0 тыс. рублей из бюджета автономного округа;</w:t>
            </w:r>
          </w:p>
          <w:p w:rsidR="006862CC" w:rsidRDefault="006862CC">
            <w:pPr>
              <w:pStyle w:val="ConsPlusNormal"/>
              <w:jc w:val="both"/>
            </w:pPr>
            <w:r>
              <w:t>2020 год - 44134,0 тыс. рублей, в том числе 13240,0 тыс. рублей из федерального бюджета, 30894,0 тыс. рублей из бюджета автономного округа;</w:t>
            </w:r>
          </w:p>
          <w:p w:rsidR="006862CC" w:rsidRDefault="006862CC">
            <w:pPr>
              <w:pStyle w:val="ConsPlusNormal"/>
              <w:jc w:val="both"/>
            </w:pPr>
            <w:r>
              <w:t>2021 год - 46745,5 тыс. рублей, в том числе 14023,5 тыс. рублей из федерального бюджета, 32722,0 тыс. рублей из бюджета автономного округа.</w:t>
            </w:r>
          </w:p>
        </w:tc>
        <w:tc>
          <w:tcPr>
            <w:tcW w:w="3402" w:type="dxa"/>
          </w:tcPr>
          <w:p w:rsidR="006862CC" w:rsidRDefault="006862CC">
            <w:pPr>
              <w:pStyle w:val="ConsPlusNormal"/>
              <w:jc w:val="both"/>
            </w:pPr>
            <w:r>
              <w:lastRenderedPageBreak/>
              <w:t xml:space="preserve">1. </w:t>
            </w:r>
            <w:hyperlink w:anchor="P3050" w:history="1">
              <w:r>
                <w:rPr>
                  <w:color w:val="0000FF"/>
                </w:rPr>
                <w:t>Приложения 7</w:t>
              </w:r>
            </w:hyperlink>
            <w:r>
              <w:t xml:space="preserve">, </w:t>
            </w:r>
            <w:hyperlink w:anchor="P3174" w:history="1">
              <w:r>
                <w:rPr>
                  <w:color w:val="0000FF"/>
                </w:rPr>
                <w:t>8</w:t>
              </w:r>
            </w:hyperlink>
            <w:r>
              <w:t xml:space="preserve"> к государственной программе.</w:t>
            </w:r>
          </w:p>
          <w:p w:rsidR="006862CC" w:rsidRDefault="006862CC">
            <w:pPr>
              <w:pStyle w:val="ConsPlusNormal"/>
              <w:jc w:val="both"/>
            </w:pPr>
            <w:r>
              <w:t xml:space="preserve">2. Портфель проектов "Малый и средний бизнес и поддержка </w:t>
            </w:r>
            <w:r>
              <w:lastRenderedPageBreak/>
              <w:t>индивидуальной предпринимательской инициативы"</w:t>
            </w:r>
          </w:p>
        </w:tc>
        <w:tc>
          <w:tcPr>
            <w:tcW w:w="4082" w:type="dxa"/>
          </w:tcPr>
          <w:p w:rsidR="006862CC" w:rsidRDefault="006862CC">
            <w:pPr>
              <w:pStyle w:val="ConsPlusNormal"/>
              <w:jc w:val="both"/>
            </w:pPr>
            <w:r>
              <w:lastRenderedPageBreak/>
              <w:t xml:space="preserve">Показатель 8. Численность занятых в сфере малого и среднего предпринимательства, включая индивидуальных предпринимателей, </w:t>
            </w:r>
            <w:r>
              <w:lastRenderedPageBreak/>
              <w:t>тыс. человек, указанный показатель (годовой) расчетный, определяется суммированием данных Федеральной службы государственной статистики "среднесписочная численность работников (без внешних совместителей) малых и средних предприятий" на основании форм утвержденных приказами Федеральной службы государственной статистики:</w:t>
            </w:r>
          </w:p>
          <w:p w:rsidR="006862CC" w:rsidRDefault="006862CC">
            <w:pPr>
              <w:pStyle w:val="ConsPlusNormal"/>
              <w:jc w:val="both"/>
            </w:pPr>
            <w:r>
              <w:t xml:space="preserve">от 21 августа 2017 года </w:t>
            </w:r>
            <w:hyperlink r:id="rId89" w:history="1">
              <w:r>
                <w:rPr>
                  <w:color w:val="0000FF"/>
                </w:rPr>
                <w:t>N 541</w:t>
              </w:r>
            </w:hyperlink>
            <w:r>
              <w:t>:</w:t>
            </w:r>
          </w:p>
          <w:p w:rsidR="006862CC" w:rsidRDefault="006862CC">
            <w:pPr>
              <w:pStyle w:val="ConsPlusNormal"/>
              <w:jc w:val="both"/>
            </w:pPr>
            <w:r>
              <w:t xml:space="preserve">- </w:t>
            </w:r>
            <w:hyperlink r:id="rId90" w:history="1">
              <w:r>
                <w:rPr>
                  <w:color w:val="0000FF"/>
                </w:rPr>
                <w:t>N ПМ</w:t>
              </w:r>
            </w:hyperlink>
            <w:r>
              <w:t xml:space="preserve"> "Сведения об основных показателях деятельности малого предприятия";</w:t>
            </w:r>
          </w:p>
          <w:p w:rsidR="006862CC" w:rsidRDefault="006862CC">
            <w:pPr>
              <w:pStyle w:val="ConsPlusNormal"/>
              <w:jc w:val="both"/>
            </w:pPr>
            <w:r>
              <w:t xml:space="preserve">- </w:t>
            </w:r>
            <w:hyperlink r:id="rId91" w:history="1">
              <w:r>
                <w:rPr>
                  <w:color w:val="0000FF"/>
                </w:rPr>
                <w:t>N МП (микро)</w:t>
              </w:r>
            </w:hyperlink>
            <w:r>
              <w:t xml:space="preserve"> "Сведения об основных показателях деятельности микропредприятия";</w:t>
            </w:r>
          </w:p>
          <w:p w:rsidR="006862CC" w:rsidRDefault="006862CC">
            <w:pPr>
              <w:pStyle w:val="ConsPlusNormal"/>
              <w:jc w:val="both"/>
            </w:pPr>
            <w:r>
              <w:t xml:space="preserve">- </w:t>
            </w:r>
            <w:hyperlink r:id="rId92" w:history="1">
              <w:r>
                <w:rPr>
                  <w:color w:val="0000FF"/>
                </w:rPr>
                <w:t>N 1-ИП</w:t>
              </w:r>
            </w:hyperlink>
            <w:r>
              <w:t xml:space="preserve"> "Сведения о деятельности индивидуального предпринимателя";</w:t>
            </w:r>
          </w:p>
          <w:p w:rsidR="006862CC" w:rsidRDefault="006862CC">
            <w:pPr>
              <w:pStyle w:val="ConsPlusNormal"/>
              <w:jc w:val="both"/>
            </w:pPr>
            <w:r>
              <w:t xml:space="preserve">от 01 сентября 2017 года </w:t>
            </w:r>
            <w:hyperlink r:id="rId93" w:history="1">
              <w:r>
                <w:rPr>
                  <w:color w:val="0000FF"/>
                </w:rPr>
                <w:t>N 566</w:t>
              </w:r>
            </w:hyperlink>
            <w:r>
              <w:t>:</w:t>
            </w:r>
          </w:p>
          <w:p w:rsidR="006862CC" w:rsidRDefault="006862CC">
            <w:pPr>
              <w:pStyle w:val="ConsPlusNormal"/>
              <w:jc w:val="both"/>
            </w:pPr>
            <w:r>
              <w:t xml:space="preserve">- </w:t>
            </w:r>
            <w:hyperlink r:id="rId94" w:history="1">
              <w:r>
                <w:rPr>
                  <w:color w:val="0000FF"/>
                </w:rPr>
                <w:t>формы N П-4</w:t>
              </w:r>
            </w:hyperlink>
            <w:r>
              <w:t xml:space="preserve"> "Сведения о численности и заработной плате работников"</w:t>
            </w:r>
          </w:p>
        </w:tc>
      </w:tr>
      <w:tr w:rsidR="006862CC">
        <w:tc>
          <w:tcPr>
            <w:tcW w:w="484" w:type="dxa"/>
          </w:tcPr>
          <w:p w:rsidR="006862CC" w:rsidRDefault="006862CC">
            <w:pPr>
              <w:pStyle w:val="ConsPlusNormal"/>
              <w:jc w:val="both"/>
            </w:pPr>
            <w:r>
              <w:lastRenderedPageBreak/>
              <w:t>4.3</w:t>
            </w:r>
          </w:p>
        </w:tc>
        <w:tc>
          <w:tcPr>
            <w:tcW w:w="2721" w:type="dxa"/>
          </w:tcPr>
          <w:p w:rsidR="006862CC" w:rsidRDefault="006862CC">
            <w:pPr>
              <w:pStyle w:val="ConsPlusNormal"/>
              <w:jc w:val="both"/>
            </w:pPr>
            <w:r>
              <w:t>Совершенствование инструментов, способствующих развитию благоприятной предпринимательской среды</w:t>
            </w:r>
          </w:p>
        </w:tc>
        <w:tc>
          <w:tcPr>
            <w:tcW w:w="4025" w:type="dxa"/>
          </w:tcPr>
          <w:p w:rsidR="006862CC" w:rsidRDefault="006862CC">
            <w:pPr>
              <w:pStyle w:val="ConsPlusNormal"/>
              <w:jc w:val="both"/>
            </w:pPr>
            <w:r>
              <w:t xml:space="preserve">1. Анализ развития сектора малого и среднего предпринимательства в автономном округе, факторов, способствующих и препятствующих развитию предпринимательства в Югре, анализ предпринимательского потенциала (предпринимательских намерений) жителей Югры и анализ потребности населения в услугах и товарах в целях формирования муниципальных карт востребованных бизнес-ниш </w:t>
            </w:r>
            <w:hyperlink w:anchor="P2388" w:history="1">
              <w:r>
                <w:rPr>
                  <w:color w:val="0000FF"/>
                </w:rPr>
                <w:t>&lt;1&gt;</w:t>
              </w:r>
            </w:hyperlink>
            <w:r>
              <w:t>.</w:t>
            </w:r>
          </w:p>
          <w:p w:rsidR="006862CC" w:rsidRDefault="006862CC">
            <w:pPr>
              <w:pStyle w:val="ConsPlusNormal"/>
              <w:jc w:val="both"/>
            </w:pPr>
            <w:r>
              <w:t xml:space="preserve">2. Создание площадок для общения, дискуссий, коллективной работы - "Мульти точки кипения" </w:t>
            </w:r>
            <w:hyperlink w:anchor="P2388" w:history="1">
              <w:r>
                <w:rPr>
                  <w:color w:val="0000FF"/>
                </w:rPr>
                <w:t>&lt;1&gt;</w:t>
              </w:r>
            </w:hyperlink>
            <w:r>
              <w:t xml:space="preserve">. Ключевые задачи новых коммуникативных площадок - обмен и тиражирование лучших практик и бизнес-идей, </w:t>
            </w:r>
            <w:r>
              <w:lastRenderedPageBreak/>
              <w:t>проектирование и реализация совместных проектов и др.</w:t>
            </w:r>
          </w:p>
          <w:p w:rsidR="006862CC" w:rsidRDefault="006862CC">
            <w:pPr>
              <w:pStyle w:val="ConsPlusNormal"/>
              <w:jc w:val="both"/>
            </w:pPr>
            <w:r>
              <w:t>3. Проведение анализа нормативных правовых актов в целях совершенствования законодательства, регулирующего деятельность Субъектов, направленного на защиту прав и законных интересов Субъектов и ликвидации административных ограничений;</w:t>
            </w:r>
          </w:p>
          <w:p w:rsidR="006862CC" w:rsidRDefault="006862CC">
            <w:pPr>
              <w:pStyle w:val="ConsPlusNormal"/>
              <w:jc w:val="both"/>
            </w:pPr>
            <w:r>
              <w:t xml:space="preserve">4. Создание единой информационно-сервисной инфраструктуры поддержки предпринимательства. Организация "Домов предпринимателей", как центров оказания услуг "Мой бизнес" для Субъектов по принципу "одного окна" </w:t>
            </w:r>
            <w:hyperlink w:anchor="P2388" w:history="1">
              <w:r>
                <w:rPr>
                  <w:color w:val="0000FF"/>
                </w:rPr>
                <w:t>&lt;1&gt;</w:t>
              </w:r>
            </w:hyperlink>
            <w:r>
              <w:t>.</w:t>
            </w:r>
          </w:p>
          <w:p w:rsidR="006862CC" w:rsidRDefault="006862CC">
            <w:pPr>
              <w:pStyle w:val="ConsPlusNormal"/>
              <w:jc w:val="both"/>
            </w:pPr>
            <w:r>
              <w:t xml:space="preserve">5. Формирование в автономном округе механизма льготного лизинга </w:t>
            </w:r>
            <w:hyperlink w:anchor="P2388" w:history="1">
              <w:r>
                <w:rPr>
                  <w:color w:val="0000FF"/>
                </w:rPr>
                <w:t>&lt;1&gt;</w:t>
              </w:r>
            </w:hyperlink>
            <w:r>
              <w:t>.</w:t>
            </w:r>
          </w:p>
          <w:p w:rsidR="006862CC" w:rsidRDefault="006862CC">
            <w:pPr>
              <w:pStyle w:val="ConsPlusNormal"/>
              <w:jc w:val="both"/>
            </w:pPr>
            <w:r>
              <w:t xml:space="preserve">6. Проведение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w:t>
            </w:r>
            <w:r>
              <w:lastRenderedPageBreak/>
              <w:t>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6862CC" w:rsidRDefault="006862CC">
            <w:pPr>
              <w:pStyle w:val="ConsPlusNormal"/>
              <w:jc w:val="both"/>
            </w:pPr>
            <w:r>
              <w:t xml:space="preserve">7. Организация проведения заседаний Совета по развитию малого и среднего предпринимательства в автономном округе - как механизма качественной связи между властью и деловым сообществом </w:t>
            </w:r>
            <w:hyperlink w:anchor="P2388" w:history="1">
              <w:r>
                <w:rPr>
                  <w:color w:val="0000FF"/>
                </w:rPr>
                <w:t>&lt;1&gt;</w:t>
              </w:r>
            </w:hyperlink>
            <w:r>
              <w:t>.</w:t>
            </w:r>
          </w:p>
          <w:p w:rsidR="006862CC" w:rsidRDefault="006862CC">
            <w:pPr>
              <w:pStyle w:val="ConsPlusNormal"/>
              <w:jc w:val="both"/>
            </w:pPr>
            <w:r>
              <w:t>8. Предоставление очных и заочных консультаций Субъектам, проведения мероприятий с участием Субъектов, организаций инфраструктуры развития малого и среднего предпринимательства в автономном округе и общественных</w:t>
            </w:r>
          </w:p>
        </w:tc>
        <w:tc>
          <w:tcPr>
            <w:tcW w:w="3402" w:type="dxa"/>
          </w:tcPr>
          <w:p w:rsidR="006862CC" w:rsidRDefault="006862CC">
            <w:pPr>
              <w:pStyle w:val="ConsPlusNormal"/>
              <w:jc w:val="both"/>
            </w:pPr>
            <w:r>
              <w:lastRenderedPageBreak/>
              <w:t xml:space="preserve">1. </w:t>
            </w:r>
            <w:hyperlink r:id="rId95" w:history="1">
              <w:r>
                <w:rPr>
                  <w:color w:val="0000FF"/>
                </w:rPr>
                <w:t>Закон</w:t>
              </w:r>
            </w:hyperlink>
            <w:r>
              <w:t xml:space="preserve"> автономного округа от 29 декабря 2007 года N 213-оз "О развитии малого и среднего предпринимательства в Ханты-Мансийском автономном округе - Югре"</w:t>
            </w:r>
          </w:p>
        </w:tc>
        <w:tc>
          <w:tcPr>
            <w:tcW w:w="4082" w:type="dxa"/>
          </w:tcPr>
          <w:p w:rsidR="006862CC" w:rsidRDefault="006862CC">
            <w:pPr>
              <w:pStyle w:val="ConsPlusNormal"/>
              <w:jc w:val="both"/>
            </w:pPr>
            <w:r>
              <w:t>Показатель 8. Численность занятых в сфере малого и среднего предпринимательства, включая индивидуальных предпринимателей, тыс. человек, указанный показатель (годовой) расчетный, определяется суммированием данных Федеральной службы государственной статистики "среднесписочная численность работников (без внешних совместителей) малых и средних предприятий" на основании форм утвержденных приказами Федеральной службы государственной статистики:</w:t>
            </w:r>
          </w:p>
          <w:p w:rsidR="006862CC" w:rsidRDefault="006862CC">
            <w:pPr>
              <w:pStyle w:val="ConsPlusNormal"/>
              <w:jc w:val="both"/>
            </w:pPr>
            <w:r>
              <w:t xml:space="preserve">от 21 августа 2017 года </w:t>
            </w:r>
            <w:hyperlink r:id="rId96" w:history="1">
              <w:r>
                <w:rPr>
                  <w:color w:val="0000FF"/>
                </w:rPr>
                <w:t>N 541</w:t>
              </w:r>
            </w:hyperlink>
            <w:r>
              <w:t>:</w:t>
            </w:r>
          </w:p>
          <w:p w:rsidR="006862CC" w:rsidRDefault="006862CC">
            <w:pPr>
              <w:pStyle w:val="ConsPlusNormal"/>
              <w:jc w:val="both"/>
            </w:pPr>
            <w:r>
              <w:t xml:space="preserve">- </w:t>
            </w:r>
            <w:hyperlink r:id="rId97" w:history="1">
              <w:r>
                <w:rPr>
                  <w:color w:val="0000FF"/>
                </w:rPr>
                <w:t>N ПМ</w:t>
              </w:r>
            </w:hyperlink>
            <w:r>
              <w:t xml:space="preserve"> "Сведения об основных показателях деятельности малого предприятия";</w:t>
            </w:r>
          </w:p>
          <w:p w:rsidR="006862CC" w:rsidRDefault="006862CC">
            <w:pPr>
              <w:pStyle w:val="ConsPlusNormal"/>
              <w:jc w:val="both"/>
            </w:pPr>
            <w:r>
              <w:lastRenderedPageBreak/>
              <w:t xml:space="preserve">- </w:t>
            </w:r>
            <w:hyperlink r:id="rId98" w:history="1">
              <w:r>
                <w:rPr>
                  <w:color w:val="0000FF"/>
                </w:rPr>
                <w:t>N МП (микро)</w:t>
              </w:r>
            </w:hyperlink>
            <w:r>
              <w:t xml:space="preserve"> "Сведения об основных показателях деятельности микропредприятия";</w:t>
            </w:r>
          </w:p>
          <w:p w:rsidR="006862CC" w:rsidRDefault="006862CC">
            <w:pPr>
              <w:pStyle w:val="ConsPlusNormal"/>
              <w:jc w:val="both"/>
            </w:pPr>
            <w:r>
              <w:t xml:space="preserve">- </w:t>
            </w:r>
            <w:hyperlink r:id="rId99" w:history="1">
              <w:r>
                <w:rPr>
                  <w:color w:val="0000FF"/>
                </w:rPr>
                <w:t>N 1-ИП</w:t>
              </w:r>
            </w:hyperlink>
            <w:r>
              <w:t xml:space="preserve"> "Сведения о деятельности индивидуального предпринимателя";</w:t>
            </w:r>
          </w:p>
          <w:p w:rsidR="006862CC" w:rsidRDefault="006862CC">
            <w:pPr>
              <w:pStyle w:val="ConsPlusNormal"/>
              <w:jc w:val="both"/>
            </w:pPr>
            <w:r>
              <w:t xml:space="preserve">от 01 сентября 2017 года </w:t>
            </w:r>
            <w:hyperlink r:id="rId100" w:history="1">
              <w:r>
                <w:rPr>
                  <w:color w:val="0000FF"/>
                </w:rPr>
                <w:t>N 566</w:t>
              </w:r>
            </w:hyperlink>
            <w:r>
              <w:t>:</w:t>
            </w:r>
          </w:p>
          <w:p w:rsidR="006862CC" w:rsidRDefault="006862CC">
            <w:pPr>
              <w:pStyle w:val="ConsPlusNormal"/>
              <w:jc w:val="both"/>
            </w:pPr>
            <w:r>
              <w:t xml:space="preserve">- </w:t>
            </w:r>
            <w:hyperlink r:id="rId101" w:history="1">
              <w:r>
                <w:rPr>
                  <w:color w:val="0000FF"/>
                </w:rPr>
                <w:t>формы N П-4</w:t>
              </w:r>
            </w:hyperlink>
            <w:r>
              <w:t xml:space="preserve"> "Сведения о численности и заработной плате работников"</w:t>
            </w:r>
          </w:p>
        </w:tc>
      </w:tr>
    </w:tbl>
    <w:p w:rsidR="006862CC" w:rsidRDefault="006862CC">
      <w:pPr>
        <w:sectPr w:rsidR="006862CC">
          <w:pgSz w:w="16838" w:h="11905" w:orient="landscape"/>
          <w:pgMar w:top="1701" w:right="1134" w:bottom="850" w:left="1134" w:header="0" w:footer="0" w:gutter="0"/>
          <w:cols w:space="720"/>
        </w:sectPr>
      </w:pPr>
    </w:p>
    <w:p w:rsidR="006862CC" w:rsidRDefault="006862CC">
      <w:pPr>
        <w:pStyle w:val="ConsPlusNormal"/>
        <w:jc w:val="both"/>
      </w:pPr>
    </w:p>
    <w:p w:rsidR="006862CC" w:rsidRDefault="006862CC">
      <w:pPr>
        <w:pStyle w:val="ConsPlusNormal"/>
        <w:ind w:firstLine="540"/>
        <w:jc w:val="both"/>
      </w:pPr>
      <w:r>
        <w:t>--------------------------------</w:t>
      </w:r>
    </w:p>
    <w:p w:rsidR="006862CC" w:rsidRDefault="006862CC">
      <w:pPr>
        <w:pStyle w:val="ConsPlusNormal"/>
        <w:spacing w:before="220"/>
        <w:ind w:firstLine="540"/>
        <w:jc w:val="both"/>
      </w:pPr>
      <w:bookmarkStart w:id="11" w:name="P2386"/>
      <w:bookmarkEnd w:id="11"/>
      <w:r>
        <w:t>&lt;*&gt; Указывается при наличии подпрограмм</w:t>
      </w:r>
    </w:p>
    <w:p w:rsidR="006862CC" w:rsidRDefault="006862CC">
      <w:pPr>
        <w:pStyle w:val="ConsPlusNormal"/>
        <w:spacing w:before="220"/>
        <w:ind w:firstLine="540"/>
        <w:jc w:val="both"/>
      </w:pPr>
      <w:bookmarkStart w:id="12" w:name="P2387"/>
      <w:bookmarkEnd w:id="12"/>
      <w:r>
        <w:t>&lt;**&gt; - характеристика, методика расчета/ссылка на форму федерального статистического наблюдения.</w:t>
      </w:r>
    </w:p>
    <w:p w:rsidR="006862CC" w:rsidRDefault="006862CC">
      <w:pPr>
        <w:pStyle w:val="ConsPlusNormal"/>
        <w:spacing w:before="220"/>
        <w:ind w:firstLine="540"/>
        <w:jc w:val="both"/>
      </w:pPr>
      <w:bookmarkStart w:id="13" w:name="P2388"/>
      <w:bookmarkEnd w:id="13"/>
      <w:r>
        <w:t>&lt;1&gt; - Предложение, поступившее по итогам обсуждения с предпринимательским сообществом в ходе мероприятий Стратегической сессии "Югра - 2024" по направлению "Малое и среднее предпринимательство и поддержка индивидуальной предпринимательской инициативы".</w:t>
      </w:r>
    </w:p>
    <w:p w:rsidR="006862CC" w:rsidRDefault="006862CC">
      <w:pPr>
        <w:pStyle w:val="ConsPlusNormal"/>
        <w:jc w:val="both"/>
      </w:pPr>
    </w:p>
    <w:p w:rsidR="006862CC" w:rsidRDefault="006862CC">
      <w:pPr>
        <w:pStyle w:val="ConsPlusNormal"/>
        <w:jc w:val="right"/>
        <w:outlineLvl w:val="2"/>
      </w:pPr>
      <w:r>
        <w:t>Таблица 5</w:t>
      </w:r>
    </w:p>
    <w:p w:rsidR="006862CC" w:rsidRDefault="006862CC">
      <w:pPr>
        <w:pStyle w:val="ConsPlusNormal"/>
        <w:jc w:val="both"/>
      </w:pPr>
    </w:p>
    <w:p w:rsidR="006862CC" w:rsidRDefault="006862CC">
      <w:pPr>
        <w:pStyle w:val="ConsPlusTitle"/>
        <w:jc w:val="center"/>
      </w:pPr>
      <w:r>
        <w:t>Сводные показатели государственных заданий</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954"/>
        <w:gridCol w:w="724"/>
        <w:gridCol w:w="724"/>
        <w:gridCol w:w="844"/>
        <w:gridCol w:w="1849"/>
      </w:tblGrid>
      <w:tr w:rsidR="006862CC">
        <w:tc>
          <w:tcPr>
            <w:tcW w:w="454" w:type="dxa"/>
            <w:vMerge w:val="restart"/>
            <w:vAlign w:val="center"/>
          </w:tcPr>
          <w:p w:rsidR="006862CC" w:rsidRDefault="006862CC">
            <w:pPr>
              <w:pStyle w:val="ConsPlusNormal"/>
              <w:jc w:val="center"/>
            </w:pPr>
            <w:r>
              <w:t>N п/п</w:t>
            </w:r>
          </w:p>
        </w:tc>
        <w:tc>
          <w:tcPr>
            <w:tcW w:w="2479" w:type="dxa"/>
            <w:vMerge w:val="restart"/>
            <w:vAlign w:val="center"/>
          </w:tcPr>
          <w:p w:rsidR="006862CC" w:rsidRDefault="006862CC">
            <w:pPr>
              <w:pStyle w:val="ConsPlusNormal"/>
              <w:jc w:val="center"/>
            </w:pPr>
            <w:r>
              <w:t>Наименование государственных услуг (работ)</w:t>
            </w:r>
          </w:p>
        </w:tc>
        <w:tc>
          <w:tcPr>
            <w:tcW w:w="1954" w:type="dxa"/>
            <w:vMerge w:val="restart"/>
            <w:vAlign w:val="center"/>
          </w:tcPr>
          <w:p w:rsidR="006862CC" w:rsidRDefault="006862CC">
            <w:pPr>
              <w:pStyle w:val="ConsPlusNormal"/>
              <w:jc w:val="center"/>
            </w:pPr>
            <w:r>
              <w:t>Наименование показателя объема (единицы измерения) государственных услуг (работ)</w:t>
            </w:r>
          </w:p>
        </w:tc>
        <w:tc>
          <w:tcPr>
            <w:tcW w:w="2292" w:type="dxa"/>
            <w:gridSpan w:val="3"/>
            <w:vAlign w:val="center"/>
          </w:tcPr>
          <w:p w:rsidR="006862CC" w:rsidRDefault="006862CC">
            <w:pPr>
              <w:pStyle w:val="ConsPlusNormal"/>
              <w:jc w:val="center"/>
            </w:pPr>
            <w:r>
              <w:t>Значения показателя по годам</w:t>
            </w:r>
          </w:p>
        </w:tc>
        <w:tc>
          <w:tcPr>
            <w:tcW w:w="1849" w:type="dxa"/>
            <w:vMerge w:val="restart"/>
            <w:vAlign w:val="center"/>
          </w:tcPr>
          <w:p w:rsidR="006862CC" w:rsidRDefault="006862CC">
            <w:pPr>
              <w:pStyle w:val="ConsPlusNormal"/>
              <w:jc w:val="center"/>
            </w:pPr>
            <w:r>
              <w:t>Значение показателя на момент окончания реализации государственной программы</w:t>
            </w:r>
          </w:p>
        </w:tc>
      </w:tr>
      <w:tr w:rsidR="006862CC">
        <w:tc>
          <w:tcPr>
            <w:tcW w:w="454" w:type="dxa"/>
            <w:vMerge/>
          </w:tcPr>
          <w:p w:rsidR="006862CC" w:rsidRDefault="006862CC"/>
        </w:tc>
        <w:tc>
          <w:tcPr>
            <w:tcW w:w="2479" w:type="dxa"/>
            <w:vMerge/>
          </w:tcPr>
          <w:p w:rsidR="006862CC" w:rsidRDefault="006862CC"/>
        </w:tc>
        <w:tc>
          <w:tcPr>
            <w:tcW w:w="1954" w:type="dxa"/>
            <w:vMerge/>
          </w:tcPr>
          <w:p w:rsidR="006862CC" w:rsidRDefault="006862CC"/>
        </w:tc>
        <w:tc>
          <w:tcPr>
            <w:tcW w:w="724" w:type="dxa"/>
            <w:vAlign w:val="center"/>
          </w:tcPr>
          <w:p w:rsidR="006862CC" w:rsidRDefault="006862CC">
            <w:pPr>
              <w:pStyle w:val="ConsPlusNormal"/>
              <w:jc w:val="center"/>
            </w:pPr>
            <w:r>
              <w:t>2019 г.</w:t>
            </w:r>
          </w:p>
        </w:tc>
        <w:tc>
          <w:tcPr>
            <w:tcW w:w="724" w:type="dxa"/>
            <w:vAlign w:val="center"/>
          </w:tcPr>
          <w:p w:rsidR="006862CC" w:rsidRDefault="006862CC">
            <w:pPr>
              <w:pStyle w:val="ConsPlusNormal"/>
              <w:jc w:val="center"/>
            </w:pPr>
            <w:r>
              <w:t>2020 г.</w:t>
            </w:r>
          </w:p>
        </w:tc>
        <w:tc>
          <w:tcPr>
            <w:tcW w:w="844" w:type="dxa"/>
            <w:vAlign w:val="center"/>
          </w:tcPr>
          <w:p w:rsidR="006862CC" w:rsidRDefault="006862CC">
            <w:pPr>
              <w:pStyle w:val="ConsPlusNormal"/>
              <w:jc w:val="center"/>
            </w:pPr>
            <w:r>
              <w:t>2021 г.</w:t>
            </w:r>
          </w:p>
        </w:tc>
        <w:tc>
          <w:tcPr>
            <w:tcW w:w="1849" w:type="dxa"/>
            <w:vMerge/>
          </w:tcPr>
          <w:p w:rsidR="006862CC" w:rsidRDefault="006862CC"/>
        </w:tc>
      </w:tr>
      <w:tr w:rsidR="006862CC">
        <w:tc>
          <w:tcPr>
            <w:tcW w:w="454" w:type="dxa"/>
          </w:tcPr>
          <w:p w:rsidR="006862CC" w:rsidRDefault="006862CC">
            <w:pPr>
              <w:pStyle w:val="ConsPlusNormal"/>
              <w:jc w:val="center"/>
            </w:pPr>
            <w:r>
              <w:t>1</w:t>
            </w:r>
          </w:p>
        </w:tc>
        <w:tc>
          <w:tcPr>
            <w:tcW w:w="2479" w:type="dxa"/>
          </w:tcPr>
          <w:p w:rsidR="006862CC" w:rsidRDefault="006862CC">
            <w:pPr>
              <w:pStyle w:val="ConsPlusNormal"/>
              <w:jc w:val="center"/>
            </w:pPr>
            <w:r>
              <w:t>2</w:t>
            </w:r>
          </w:p>
        </w:tc>
        <w:tc>
          <w:tcPr>
            <w:tcW w:w="1954" w:type="dxa"/>
          </w:tcPr>
          <w:p w:rsidR="006862CC" w:rsidRDefault="006862CC">
            <w:pPr>
              <w:pStyle w:val="ConsPlusNormal"/>
              <w:jc w:val="center"/>
            </w:pPr>
            <w:r>
              <w:t>3</w:t>
            </w:r>
          </w:p>
        </w:tc>
        <w:tc>
          <w:tcPr>
            <w:tcW w:w="724" w:type="dxa"/>
          </w:tcPr>
          <w:p w:rsidR="006862CC" w:rsidRDefault="006862CC">
            <w:pPr>
              <w:pStyle w:val="ConsPlusNormal"/>
              <w:jc w:val="center"/>
            </w:pPr>
            <w:r>
              <w:t>4</w:t>
            </w:r>
          </w:p>
        </w:tc>
        <w:tc>
          <w:tcPr>
            <w:tcW w:w="724" w:type="dxa"/>
          </w:tcPr>
          <w:p w:rsidR="006862CC" w:rsidRDefault="006862CC">
            <w:pPr>
              <w:pStyle w:val="ConsPlusNormal"/>
              <w:jc w:val="center"/>
            </w:pPr>
            <w:r>
              <w:t>5</w:t>
            </w:r>
          </w:p>
        </w:tc>
        <w:tc>
          <w:tcPr>
            <w:tcW w:w="844" w:type="dxa"/>
          </w:tcPr>
          <w:p w:rsidR="006862CC" w:rsidRDefault="006862CC">
            <w:pPr>
              <w:pStyle w:val="ConsPlusNormal"/>
              <w:jc w:val="center"/>
            </w:pPr>
            <w:r>
              <w:t>6</w:t>
            </w:r>
          </w:p>
        </w:tc>
        <w:tc>
          <w:tcPr>
            <w:tcW w:w="1849" w:type="dxa"/>
          </w:tcPr>
          <w:p w:rsidR="006862CC" w:rsidRDefault="006862CC">
            <w:pPr>
              <w:pStyle w:val="ConsPlusNormal"/>
              <w:jc w:val="center"/>
            </w:pPr>
            <w:r>
              <w:t>7</w:t>
            </w:r>
          </w:p>
        </w:tc>
      </w:tr>
      <w:tr w:rsidR="006862CC">
        <w:tc>
          <w:tcPr>
            <w:tcW w:w="454" w:type="dxa"/>
          </w:tcPr>
          <w:p w:rsidR="006862CC" w:rsidRDefault="006862CC">
            <w:pPr>
              <w:pStyle w:val="ConsPlusNormal"/>
              <w:jc w:val="center"/>
            </w:pPr>
            <w:r>
              <w:t>1</w:t>
            </w:r>
          </w:p>
        </w:tc>
        <w:tc>
          <w:tcPr>
            <w:tcW w:w="2479" w:type="dxa"/>
          </w:tcPr>
          <w:p w:rsidR="006862CC" w:rsidRDefault="006862CC">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954" w:type="dxa"/>
          </w:tcPr>
          <w:p w:rsidR="006862CC" w:rsidRDefault="006862CC">
            <w:pPr>
              <w:pStyle w:val="ConsPlusNormal"/>
              <w:jc w:val="center"/>
            </w:pPr>
            <w:r>
              <w:t>единиц</w:t>
            </w:r>
          </w:p>
        </w:tc>
        <w:tc>
          <w:tcPr>
            <w:tcW w:w="724" w:type="dxa"/>
          </w:tcPr>
          <w:p w:rsidR="006862CC" w:rsidRDefault="006862CC">
            <w:pPr>
              <w:pStyle w:val="ConsPlusNormal"/>
              <w:jc w:val="center"/>
            </w:pPr>
            <w:r>
              <w:t>90773</w:t>
            </w:r>
          </w:p>
        </w:tc>
        <w:tc>
          <w:tcPr>
            <w:tcW w:w="724" w:type="dxa"/>
          </w:tcPr>
          <w:p w:rsidR="006862CC" w:rsidRDefault="006862CC">
            <w:pPr>
              <w:pStyle w:val="ConsPlusNormal"/>
              <w:jc w:val="center"/>
            </w:pPr>
            <w:r>
              <w:t>95311</w:t>
            </w:r>
          </w:p>
        </w:tc>
        <w:tc>
          <w:tcPr>
            <w:tcW w:w="844" w:type="dxa"/>
          </w:tcPr>
          <w:p w:rsidR="006862CC" w:rsidRDefault="006862CC">
            <w:pPr>
              <w:pStyle w:val="ConsPlusNormal"/>
              <w:jc w:val="center"/>
            </w:pPr>
            <w:r>
              <w:t>100077</w:t>
            </w:r>
          </w:p>
        </w:tc>
        <w:tc>
          <w:tcPr>
            <w:tcW w:w="1849" w:type="dxa"/>
          </w:tcPr>
          <w:p w:rsidR="006862CC" w:rsidRDefault="006862CC">
            <w:pPr>
              <w:pStyle w:val="ConsPlusNormal"/>
              <w:jc w:val="center"/>
            </w:pPr>
            <w:r>
              <w:t>100077</w:t>
            </w:r>
          </w:p>
        </w:tc>
      </w:tr>
      <w:tr w:rsidR="006862CC">
        <w:tc>
          <w:tcPr>
            <w:tcW w:w="454" w:type="dxa"/>
            <w:vMerge w:val="restart"/>
          </w:tcPr>
          <w:p w:rsidR="006862CC" w:rsidRDefault="006862CC">
            <w:pPr>
              <w:pStyle w:val="ConsPlusNormal"/>
              <w:jc w:val="center"/>
            </w:pPr>
            <w:r>
              <w:t>2</w:t>
            </w:r>
          </w:p>
        </w:tc>
        <w:tc>
          <w:tcPr>
            <w:tcW w:w="2479" w:type="dxa"/>
            <w:vMerge w:val="restart"/>
          </w:tcPr>
          <w:p w:rsidR="006862CC" w:rsidRDefault="006862CC">
            <w:pPr>
              <w:pStyle w:val="ConsPlusNormal"/>
            </w:pPr>
            <w:r>
              <w:t>Ведение информационных ресурсов и баз данных</w:t>
            </w:r>
          </w:p>
        </w:tc>
        <w:tc>
          <w:tcPr>
            <w:tcW w:w="1954" w:type="dxa"/>
          </w:tcPr>
          <w:p w:rsidR="006862CC" w:rsidRDefault="006862CC">
            <w:pPr>
              <w:pStyle w:val="ConsPlusNormal"/>
              <w:jc w:val="center"/>
            </w:pPr>
            <w:r>
              <w:t>Количество информационных ресурсов и баз данных</w:t>
            </w:r>
          </w:p>
        </w:tc>
        <w:tc>
          <w:tcPr>
            <w:tcW w:w="724" w:type="dxa"/>
          </w:tcPr>
          <w:p w:rsidR="006862CC" w:rsidRDefault="006862CC">
            <w:pPr>
              <w:pStyle w:val="ConsPlusNormal"/>
              <w:jc w:val="center"/>
            </w:pPr>
            <w:r>
              <w:t>33</w:t>
            </w:r>
          </w:p>
        </w:tc>
        <w:tc>
          <w:tcPr>
            <w:tcW w:w="724" w:type="dxa"/>
          </w:tcPr>
          <w:p w:rsidR="006862CC" w:rsidRDefault="006862CC">
            <w:pPr>
              <w:pStyle w:val="ConsPlusNormal"/>
              <w:jc w:val="center"/>
            </w:pPr>
            <w:r>
              <w:t>33</w:t>
            </w:r>
          </w:p>
        </w:tc>
        <w:tc>
          <w:tcPr>
            <w:tcW w:w="844" w:type="dxa"/>
          </w:tcPr>
          <w:p w:rsidR="006862CC" w:rsidRDefault="006862CC">
            <w:pPr>
              <w:pStyle w:val="ConsPlusNormal"/>
              <w:jc w:val="center"/>
            </w:pPr>
            <w:r>
              <w:t>33</w:t>
            </w:r>
          </w:p>
        </w:tc>
        <w:tc>
          <w:tcPr>
            <w:tcW w:w="1849" w:type="dxa"/>
          </w:tcPr>
          <w:p w:rsidR="006862CC" w:rsidRDefault="006862CC">
            <w:pPr>
              <w:pStyle w:val="ConsPlusNormal"/>
              <w:jc w:val="center"/>
            </w:pPr>
            <w:r>
              <w:t>100%</w:t>
            </w:r>
          </w:p>
        </w:tc>
      </w:tr>
      <w:tr w:rsidR="006862CC">
        <w:tc>
          <w:tcPr>
            <w:tcW w:w="454" w:type="dxa"/>
            <w:vMerge/>
          </w:tcPr>
          <w:p w:rsidR="006862CC" w:rsidRDefault="006862CC"/>
        </w:tc>
        <w:tc>
          <w:tcPr>
            <w:tcW w:w="2479" w:type="dxa"/>
            <w:vMerge/>
          </w:tcPr>
          <w:p w:rsidR="006862CC" w:rsidRDefault="006862CC"/>
        </w:tc>
        <w:tc>
          <w:tcPr>
            <w:tcW w:w="1954" w:type="dxa"/>
          </w:tcPr>
          <w:p w:rsidR="006862CC" w:rsidRDefault="006862CC">
            <w:pPr>
              <w:pStyle w:val="ConsPlusNormal"/>
              <w:jc w:val="center"/>
            </w:pPr>
            <w:r>
              <w:t>Количество отчетов</w:t>
            </w:r>
          </w:p>
        </w:tc>
        <w:tc>
          <w:tcPr>
            <w:tcW w:w="724" w:type="dxa"/>
          </w:tcPr>
          <w:p w:rsidR="006862CC" w:rsidRDefault="006862CC">
            <w:pPr>
              <w:pStyle w:val="ConsPlusNormal"/>
              <w:jc w:val="center"/>
            </w:pPr>
            <w:r>
              <w:t>590</w:t>
            </w:r>
          </w:p>
        </w:tc>
        <w:tc>
          <w:tcPr>
            <w:tcW w:w="724" w:type="dxa"/>
          </w:tcPr>
          <w:p w:rsidR="006862CC" w:rsidRDefault="006862CC">
            <w:pPr>
              <w:pStyle w:val="ConsPlusNormal"/>
              <w:jc w:val="center"/>
            </w:pPr>
            <w:r>
              <w:t>590</w:t>
            </w:r>
          </w:p>
        </w:tc>
        <w:tc>
          <w:tcPr>
            <w:tcW w:w="844" w:type="dxa"/>
          </w:tcPr>
          <w:p w:rsidR="006862CC" w:rsidRDefault="006862CC">
            <w:pPr>
              <w:pStyle w:val="ConsPlusNormal"/>
              <w:jc w:val="center"/>
            </w:pPr>
            <w:r>
              <w:t>590</w:t>
            </w:r>
          </w:p>
        </w:tc>
        <w:tc>
          <w:tcPr>
            <w:tcW w:w="1849" w:type="dxa"/>
          </w:tcPr>
          <w:p w:rsidR="006862CC" w:rsidRDefault="006862CC">
            <w:pPr>
              <w:pStyle w:val="ConsPlusNormal"/>
              <w:jc w:val="center"/>
            </w:pPr>
            <w:r>
              <w:t>100%</w:t>
            </w:r>
          </w:p>
        </w:tc>
      </w:tr>
    </w:tbl>
    <w:p w:rsidR="006862CC" w:rsidRDefault="006862CC">
      <w:pPr>
        <w:pStyle w:val="ConsPlusNormal"/>
        <w:jc w:val="both"/>
      </w:pPr>
    </w:p>
    <w:p w:rsidR="006862CC" w:rsidRDefault="006862CC">
      <w:pPr>
        <w:pStyle w:val="ConsPlusNormal"/>
        <w:jc w:val="right"/>
        <w:outlineLvl w:val="2"/>
      </w:pPr>
      <w:r>
        <w:t>Таблица 6</w:t>
      </w:r>
    </w:p>
    <w:p w:rsidR="006862CC" w:rsidRDefault="006862CC">
      <w:pPr>
        <w:pStyle w:val="ConsPlusNormal"/>
        <w:jc w:val="both"/>
      </w:pPr>
    </w:p>
    <w:p w:rsidR="006862CC" w:rsidRDefault="006862CC">
      <w:pPr>
        <w:pStyle w:val="ConsPlusTitle"/>
        <w:jc w:val="center"/>
      </w:pPr>
      <w:bookmarkStart w:id="14" w:name="P2431"/>
      <w:bookmarkEnd w:id="14"/>
      <w:r>
        <w:t>Перечень возможных рисков при реализации государственной</w:t>
      </w:r>
    </w:p>
    <w:p w:rsidR="006862CC" w:rsidRDefault="006862CC">
      <w:pPr>
        <w:pStyle w:val="ConsPlusTitle"/>
        <w:jc w:val="center"/>
      </w:pPr>
      <w:r>
        <w:t>программы и мер по их преодолению</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102"/>
        <w:gridCol w:w="3515"/>
      </w:tblGrid>
      <w:tr w:rsidR="006862CC">
        <w:tc>
          <w:tcPr>
            <w:tcW w:w="454" w:type="dxa"/>
          </w:tcPr>
          <w:p w:rsidR="006862CC" w:rsidRDefault="006862CC">
            <w:pPr>
              <w:pStyle w:val="ConsPlusNormal"/>
              <w:jc w:val="center"/>
            </w:pPr>
            <w:r>
              <w:t>N п/п</w:t>
            </w:r>
          </w:p>
        </w:tc>
        <w:tc>
          <w:tcPr>
            <w:tcW w:w="5102" w:type="dxa"/>
          </w:tcPr>
          <w:p w:rsidR="006862CC" w:rsidRDefault="006862CC">
            <w:pPr>
              <w:pStyle w:val="ConsPlusNormal"/>
              <w:jc w:val="center"/>
            </w:pPr>
            <w:r>
              <w:t>Описание риска</w:t>
            </w:r>
          </w:p>
        </w:tc>
        <w:tc>
          <w:tcPr>
            <w:tcW w:w="3515" w:type="dxa"/>
          </w:tcPr>
          <w:p w:rsidR="006862CC" w:rsidRDefault="006862CC">
            <w:pPr>
              <w:pStyle w:val="ConsPlusNormal"/>
              <w:jc w:val="center"/>
            </w:pPr>
            <w:r>
              <w:t>Меры по преодолению рисков</w:t>
            </w:r>
          </w:p>
        </w:tc>
      </w:tr>
      <w:tr w:rsidR="006862CC">
        <w:tc>
          <w:tcPr>
            <w:tcW w:w="454" w:type="dxa"/>
          </w:tcPr>
          <w:p w:rsidR="006862CC" w:rsidRDefault="006862CC">
            <w:pPr>
              <w:pStyle w:val="ConsPlusNormal"/>
              <w:jc w:val="center"/>
            </w:pPr>
            <w:r>
              <w:t>1</w:t>
            </w:r>
          </w:p>
        </w:tc>
        <w:tc>
          <w:tcPr>
            <w:tcW w:w="5102" w:type="dxa"/>
          </w:tcPr>
          <w:p w:rsidR="006862CC" w:rsidRDefault="006862CC">
            <w:pPr>
              <w:pStyle w:val="ConsPlusNormal"/>
              <w:jc w:val="center"/>
            </w:pPr>
            <w:r>
              <w:t>2</w:t>
            </w:r>
          </w:p>
        </w:tc>
        <w:tc>
          <w:tcPr>
            <w:tcW w:w="3515" w:type="dxa"/>
          </w:tcPr>
          <w:p w:rsidR="006862CC" w:rsidRDefault="006862CC">
            <w:pPr>
              <w:pStyle w:val="ConsPlusNormal"/>
              <w:jc w:val="center"/>
            </w:pPr>
            <w:r>
              <w:t>3</w:t>
            </w:r>
          </w:p>
        </w:tc>
      </w:tr>
      <w:tr w:rsidR="006862CC">
        <w:tc>
          <w:tcPr>
            <w:tcW w:w="454" w:type="dxa"/>
          </w:tcPr>
          <w:p w:rsidR="006862CC" w:rsidRDefault="006862CC">
            <w:pPr>
              <w:pStyle w:val="ConsPlusNormal"/>
              <w:jc w:val="center"/>
            </w:pPr>
            <w:r>
              <w:lastRenderedPageBreak/>
              <w:t>1</w:t>
            </w:r>
          </w:p>
        </w:tc>
        <w:tc>
          <w:tcPr>
            <w:tcW w:w="5102" w:type="dxa"/>
          </w:tcPr>
          <w:p w:rsidR="006862CC" w:rsidRDefault="006862CC">
            <w:pPr>
              <w:pStyle w:val="ConsPlusNormal"/>
              <w:jc w:val="both"/>
            </w:pPr>
            <w:r>
              <w:t>Макроэкономические риски - снижение темпов роста национальной экономики и уровня инвестиционной активности, высокой инфляции, кризисным явлением в финансовой системе (темпы экономического развития Российской Федерации; изменение ставки рефинансирования ЦБ РФ; изменение обменного курса валют; уровень политической стабильности)</w:t>
            </w:r>
          </w:p>
        </w:tc>
        <w:tc>
          <w:tcPr>
            <w:tcW w:w="3515" w:type="dxa"/>
            <w:vMerge w:val="restart"/>
          </w:tcPr>
          <w:p w:rsidR="006862CC" w:rsidRDefault="006862CC">
            <w:pPr>
              <w:pStyle w:val="ConsPlusNormal"/>
              <w:jc w:val="both"/>
            </w:pPr>
            <w: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6862CC" w:rsidRDefault="006862CC">
            <w:pPr>
              <w:pStyle w:val="ConsPlusNormal"/>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6862CC" w:rsidRDefault="006862CC">
            <w:pPr>
              <w:pStyle w:val="ConsPlusNormal"/>
              <w:jc w:val="both"/>
            </w:pPr>
            <w:r>
              <w:t>Должностные лица ответственного исполнителя государственной программы,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tc>
      </w:tr>
      <w:tr w:rsidR="006862CC">
        <w:tc>
          <w:tcPr>
            <w:tcW w:w="454" w:type="dxa"/>
          </w:tcPr>
          <w:p w:rsidR="006862CC" w:rsidRDefault="006862CC">
            <w:pPr>
              <w:pStyle w:val="ConsPlusNormal"/>
              <w:jc w:val="center"/>
            </w:pPr>
            <w:r>
              <w:t>2</w:t>
            </w:r>
          </w:p>
        </w:tc>
        <w:tc>
          <w:tcPr>
            <w:tcW w:w="5102" w:type="dxa"/>
          </w:tcPr>
          <w:p w:rsidR="006862CC" w:rsidRDefault="006862CC">
            <w:pPr>
              <w:pStyle w:val="ConsPlusNormal"/>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tc>
        <w:tc>
          <w:tcPr>
            <w:tcW w:w="3515" w:type="dxa"/>
            <w:vMerge/>
          </w:tcPr>
          <w:p w:rsidR="006862CC" w:rsidRDefault="006862CC"/>
        </w:tc>
      </w:tr>
      <w:tr w:rsidR="006862CC">
        <w:tc>
          <w:tcPr>
            <w:tcW w:w="454" w:type="dxa"/>
          </w:tcPr>
          <w:p w:rsidR="006862CC" w:rsidRDefault="006862CC">
            <w:pPr>
              <w:pStyle w:val="ConsPlusNormal"/>
              <w:jc w:val="center"/>
            </w:pPr>
            <w:r>
              <w:t>3</w:t>
            </w:r>
          </w:p>
        </w:tc>
        <w:tc>
          <w:tcPr>
            <w:tcW w:w="5102" w:type="dxa"/>
          </w:tcPr>
          <w:p w:rsidR="006862CC" w:rsidRDefault="006862CC">
            <w:pPr>
              <w:pStyle w:val="ConsPlusNormal"/>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tc>
        <w:tc>
          <w:tcPr>
            <w:tcW w:w="3515" w:type="dxa"/>
            <w:vMerge/>
          </w:tcPr>
          <w:p w:rsidR="006862CC" w:rsidRDefault="006862CC"/>
        </w:tc>
      </w:tr>
      <w:tr w:rsidR="006862CC">
        <w:tc>
          <w:tcPr>
            <w:tcW w:w="454" w:type="dxa"/>
          </w:tcPr>
          <w:p w:rsidR="006862CC" w:rsidRDefault="006862CC">
            <w:pPr>
              <w:pStyle w:val="ConsPlusNormal"/>
              <w:jc w:val="center"/>
            </w:pPr>
            <w:r>
              <w:t>4</w:t>
            </w:r>
          </w:p>
        </w:tc>
        <w:tc>
          <w:tcPr>
            <w:tcW w:w="5102" w:type="dxa"/>
          </w:tcPr>
          <w:p w:rsidR="006862CC" w:rsidRDefault="006862CC">
            <w:pPr>
              <w:pStyle w:val="ConsPlusNormal"/>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tc>
        <w:tc>
          <w:tcPr>
            <w:tcW w:w="3515" w:type="dxa"/>
            <w:vMerge/>
          </w:tcPr>
          <w:p w:rsidR="006862CC" w:rsidRDefault="006862CC"/>
        </w:tc>
      </w:tr>
      <w:tr w:rsidR="006862CC">
        <w:tc>
          <w:tcPr>
            <w:tcW w:w="454" w:type="dxa"/>
          </w:tcPr>
          <w:p w:rsidR="006862CC" w:rsidRDefault="006862CC">
            <w:pPr>
              <w:pStyle w:val="ConsPlusNormal"/>
              <w:jc w:val="center"/>
            </w:pPr>
            <w:r>
              <w:t>5</w:t>
            </w:r>
          </w:p>
        </w:tc>
        <w:tc>
          <w:tcPr>
            <w:tcW w:w="5102" w:type="dxa"/>
          </w:tcPr>
          <w:p w:rsidR="006862CC" w:rsidRDefault="006862CC">
            <w:pPr>
              <w:pStyle w:val="ConsPlusNormal"/>
              <w:jc w:val="both"/>
            </w:pPr>
            <w:r>
              <w:t>Риски инновационного развития -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tc>
        <w:tc>
          <w:tcPr>
            <w:tcW w:w="3515" w:type="dxa"/>
            <w:vMerge/>
          </w:tcPr>
          <w:p w:rsidR="006862CC" w:rsidRDefault="006862CC"/>
        </w:tc>
      </w:tr>
      <w:tr w:rsidR="006862CC">
        <w:tc>
          <w:tcPr>
            <w:tcW w:w="454" w:type="dxa"/>
          </w:tcPr>
          <w:p w:rsidR="006862CC" w:rsidRDefault="006862CC">
            <w:pPr>
              <w:pStyle w:val="ConsPlusNormal"/>
              <w:jc w:val="center"/>
            </w:pPr>
            <w:r>
              <w:t>6</w:t>
            </w:r>
          </w:p>
        </w:tc>
        <w:tc>
          <w:tcPr>
            <w:tcW w:w="5102" w:type="dxa"/>
          </w:tcPr>
          <w:p w:rsidR="006862CC" w:rsidRDefault="006862CC">
            <w:pPr>
              <w:pStyle w:val="ConsPlusNormal"/>
              <w:jc w:val="both"/>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3515" w:type="dxa"/>
            <w:vMerge/>
          </w:tcPr>
          <w:p w:rsidR="006862CC" w:rsidRDefault="006862CC"/>
        </w:tc>
      </w:tr>
      <w:tr w:rsidR="006862CC">
        <w:tc>
          <w:tcPr>
            <w:tcW w:w="454" w:type="dxa"/>
          </w:tcPr>
          <w:p w:rsidR="006862CC" w:rsidRDefault="006862CC">
            <w:pPr>
              <w:pStyle w:val="ConsPlusNormal"/>
              <w:jc w:val="center"/>
            </w:pPr>
            <w:r>
              <w:t>7</w:t>
            </w:r>
          </w:p>
        </w:tc>
        <w:tc>
          <w:tcPr>
            <w:tcW w:w="5102" w:type="dxa"/>
          </w:tcPr>
          <w:p w:rsidR="006862CC" w:rsidRDefault="006862CC">
            <w:pPr>
              <w:pStyle w:val="ConsPlusNormal"/>
              <w:jc w:val="both"/>
            </w:pPr>
            <w:r>
              <w:t>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tc>
        <w:tc>
          <w:tcPr>
            <w:tcW w:w="3515" w:type="dxa"/>
            <w:vMerge/>
          </w:tcPr>
          <w:p w:rsidR="006862CC" w:rsidRDefault="006862CC"/>
        </w:tc>
      </w:tr>
    </w:tbl>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1</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15" w:name="P2465"/>
      <w:bookmarkEnd w:id="15"/>
      <w:r>
        <w:t>ОСНОВНЫЕ ПОНЯТИЯ</w:t>
      </w:r>
    </w:p>
    <w:p w:rsidR="006862CC" w:rsidRDefault="006862CC">
      <w:pPr>
        <w:pStyle w:val="ConsPlusTitle"/>
        <w:jc w:val="center"/>
      </w:pPr>
      <w:r>
        <w:t>ГОСУДАРСТВЕННОЙ ПРОГРАММЫ</w:t>
      </w:r>
    </w:p>
    <w:p w:rsidR="006862CC" w:rsidRDefault="006862CC">
      <w:pPr>
        <w:pStyle w:val="ConsPlusNormal"/>
        <w:jc w:val="both"/>
      </w:pPr>
    </w:p>
    <w:p w:rsidR="006862CC" w:rsidRDefault="006862CC">
      <w:pPr>
        <w:pStyle w:val="ConsPlusNormal"/>
        <w:ind w:firstLine="540"/>
        <w:jc w:val="both"/>
      </w:pPr>
      <w:r>
        <w:lastRenderedPageBreak/>
        <w:t>В государственной программе используются следующие основные понятия:</w:t>
      </w:r>
    </w:p>
    <w:p w:rsidR="006862CC" w:rsidRDefault="006862CC">
      <w:pPr>
        <w:pStyle w:val="ConsPlusNormal"/>
        <w:spacing w:before="220"/>
        <w:ind w:firstLine="540"/>
        <w:jc w:val="both"/>
      </w:pPr>
      <w:r>
        <w:t>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6862CC" w:rsidRDefault="006862CC">
      <w:pPr>
        <w:pStyle w:val="ConsPlusNormal"/>
        <w:spacing w:before="220"/>
        <w:ind w:firstLine="540"/>
        <w:jc w:val="both"/>
      </w:pPr>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в Ханты-Мансийском автономном округе - Югре, являющийся субъектом малого и среднего предпринимательства в соответствии с Федеральным </w:t>
      </w:r>
      <w:hyperlink r:id="rId10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
    <w:p w:rsidR="006862CC" w:rsidRDefault="006862CC">
      <w:pPr>
        <w:pStyle w:val="ConsPlusNormal"/>
        <w:spacing w:before="220"/>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03" w:history="1">
        <w:r>
          <w:rPr>
            <w:color w:val="0000FF"/>
          </w:rPr>
          <w:t>законом</w:t>
        </w:r>
      </w:hyperlink>
      <w:r>
        <w:t xml:space="preserve"> от 2 июля 2010 года N 151-ФЗ "О микрофинансовой деятельности и микрофинансовых организациях";</w:t>
      </w:r>
    </w:p>
    <w:p w:rsidR="006862CC" w:rsidRDefault="006862CC">
      <w:pPr>
        <w:pStyle w:val="ConsPlusNormal"/>
        <w:spacing w:before="22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6862CC" w:rsidRDefault="006862CC">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6862CC" w:rsidRDefault="006862CC">
      <w:pPr>
        <w:pStyle w:val="ConsPlusNormal"/>
        <w:spacing w:before="220"/>
        <w:ind w:firstLine="540"/>
        <w:jc w:val="both"/>
      </w:pPr>
      <w:r>
        <w:lastRenderedPageBreak/>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6862CC" w:rsidRDefault="006862CC">
      <w:pPr>
        <w:pStyle w:val="ConsPlusNormal"/>
        <w:spacing w:before="220"/>
        <w:ind w:firstLine="540"/>
        <w:jc w:val="both"/>
      </w:pPr>
      <w:r>
        <w:t>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
    <w:p w:rsidR="006862CC" w:rsidRDefault="006862CC">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6862CC" w:rsidRDefault="006862CC">
      <w:pPr>
        <w:pStyle w:val="ConsPlusNormal"/>
        <w:spacing w:before="220"/>
        <w:ind w:firstLine="540"/>
        <w:jc w:val="both"/>
      </w:pPr>
      <w:r>
        <w:t>8)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6862CC" w:rsidRDefault="006862CC">
      <w:pPr>
        <w:pStyle w:val="ConsPlusNormal"/>
        <w:spacing w:before="220"/>
        <w:ind w:firstLine="540"/>
        <w:jc w:val="both"/>
      </w:pPr>
      <w:r>
        <w:t>9)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6862CC" w:rsidRDefault="006862CC">
      <w:pPr>
        <w:pStyle w:val="ConsPlusNormal"/>
        <w:spacing w:before="220"/>
        <w:ind w:firstLine="540"/>
        <w:jc w:val="both"/>
      </w:pPr>
      <w:r>
        <w:t>10)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6862CC" w:rsidRDefault="006862CC">
      <w:pPr>
        <w:pStyle w:val="ConsPlusNormal"/>
        <w:spacing w:before="220"/>
        <w:ind w:firstLine="540"/>
        <w:jc w:val="both"/>
      </w:pPr>
      <w:r>
        <w:t>11)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6862CC" w:rsidRDefault="006862CC">
      <w:pPr>
        <w:pStyle w:val="ConsPlusNormal"/>
        <w:spacing w:before="220"/>
        <w:ind w:firstLine="540"/>
        <w:jc w:val="both"/>
      </w:pPr>
      <w:r>
        <w:t>12)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6862CC" w:rsidRDefault="006862CC">
      <w:pPr>
        <w:pStyle w:val="ConsPlusNormal"/>
        <w:spacing w:before="220"/>
        <w:ind w:firstLine="540"/>
        <w:jc w:val="both"/>
      </w:pPr>
      <w:r>
        <w:t>13)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6862CC" w:rsidRDefault="006862CC">
      <w:pPr>
        <w:pStyle w:val="ConsPlusNormal"/>
        <w:spacing w:before="220"/>
        <w:ind w:firstLine="540"/>
        <w:jc w:val="both"/>
      </w:pPr>
      <w:r>
        <w:t>14)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6862CC" w:rsidRDefault="006862CC">
      <w:pPr>
        <w:pStyle w:val="ConsPlusNormal"/>
        <w:spacing w:before="220"/>
        <w:ind w:firstLine="540"/>
        <w:jc w:val="both"/>
      </w:pPr>
      <w:r>
        <w:t>15) центр оказания услуг - центр, созданный в целях предоставления услуг для бизнеса в формате "одного окна".</w:t>
      </w:r>
    </w:p>
    <w:p w:rsidR="006862CC" w:rsidRDefault="006862CC">
      <w:pPr>
        <w:pStyle w:val="ConsPlusNormal"/>
        <w:spacing w:before="220"/>
        <w:ind w:firstLine="540"/>
        <w:jc w:val="both"/>
      </w:pPr>
      <w: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w:t>
      </w:r>
      <w:r>
        <w:lastRenderedPageBreak/>
        <w:t xml:space="preserve">значении, что и в Федеральном </w:t>
      </w:r>
      <w:hyperlink r:id="rId104"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6862CC" w:rsidRDefault="006862CC">
      <w:pPr>
        <w:pStyle w:val="ConsPlusNormal"/>
        <w:spacing w:before="220"/>
        <w:ind w:firstLine="540"/>
        <w:jc w:val="both"/>
      </w:pPr>
      <w: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r:id="rId105"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2</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16" w:name="P2495"/>
      <w:bookmarkEnd w:id="16"/>
      <w:r>
        <w:t>ФУНКЦИИ</w:t>
      </w:r>
    </w:p>
    <w:p w:rsidR="006862CC" w:rsidRDefault="006862CC">
      <w:pPr>
        <w:pStyle w:val="ConsPlusTitle"/>
        <w:jc w:val="center"/>
      </w:pPr>
      <w:r>
        <w:t>АВТОНОМНОГО УЧРЕЖДЕНИЯ ХАНТЫ-МАНСИЙСКОГО АВТОНОМНОГО</w:t>
      </w:r>
    </w:p>
    <w:p w:rsidR="006862CC" w:rsidRDefault="006862CC">
      <w:pPr>
        <w:pStyle w:val="ConsPlusTitle"/>
        <w:jc w:val="center"/>
      </w:pPr>
      <w:r>
        <w:t>ОКРУГА - ЮГРЫ "МНОГОФУНКЦИОНАЛЬНЫЙ ЦЕНТР ПРЕДОСТАВЛЕНИЯ</w:t>
      </w:r>
    </w:p>
    <w:p w:rsidR="006862CC" w:rsidRDefault="006862CC">
      <w:pPr>
        <w:pStyle w:val="ConsPlusTitle"/>
        <w:jc w:val="center"/>
      </w:pPr>
      <w:r>
        <w:t>ГОСУДАРСТВЕННЫХ И МУНИЦИПАЛЬНЫХ УСЛУГ ЮГРЫ"</w:t>
      </w:r>
    </w:p>
    <w:p w:rsidR="006862CC" w:rsidRDefault="006862CC">
      <w:pPr>
        <w:pStyle w:val="ConsPlusTitle"/>
        <w:jc w:val="center"/>
      </w:pPr>
      <w:r>
        <w:t>(ДАЛЕЕ - УПОЛНОМОЧЕННЫЙ МФЦ)</w:t>
      </w:r>
    </w:p>
    <w:p w:rsidR="006862CC" w:rsidRDefault="006862CC">
      <w:pPr>
        <w:pStyle w:val="ConsPlusNormal"/>
        <w:jc w:val="both"/>
      </w:pPr>
    </w:p>
    <w:p w:rsidR="006862CC" w:rsidRDefault="006862CC">
      <w:pPr>
        <w:pStyle w:val="ConsPlusNormal"/>
        <w:ind w:firstLine="540"/>
        <w:jc w:val="both"/>
      </w:pPr>
      <w:r>
        <w:t>К функциям уполномоченного МФЦ относятся:</w:t>
      </w:r>
    </w:p>
    <w:p w:rsidR="006862CC" w:rsidRDefault="006862CC">
      <w:pPr>
        <w:pStyle w:val="ConsPlusNormal"/>
        <w:spacing w:before="220"/>
        <w:ind w:firstLine="540"/>
        <w:jc w:val="both"/>
      </w:pPr>
      <w:r>
        <w:t>1)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6862CC" w:rsidRDefault="006862CC">
      <w:pPr>
        <w:pStyle w:val="ConsPlusNormal"/>
        <w:spacing w:before="220"/>
        <w:ind w:firstLine="540"/>
        <w:jc w:val="both"/>
      </w:pPr>
      <w:r>
        <w:t xml:space="preserve">2) 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06"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N 1376, а также координация и взаимодействие с иными, находящимися в автономном округе, и организациями, указанными в </w:t>
      </w:r>
      <w:hyperlink r:id="rId10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862CC" w:rsidRDefault="006862CC">
      <w:pPr>
        <w:pStyle w:val="ConsPlusNormal"/>
        <w:spacing w:before="220"/>
        <w:ind w:firstLine="540"/>
        <w:jc w:val="both"/>
      </w:pPr>
      <w:r>
        <w:t>3) контроль выполнения условий, установленных в договорах между уполномоченным МФЦ и иными МФЦ и привлекаемыми организациями, расположенными в автономном округе;</w:t>
      </w:r>
    </w:p>
    <w:p w:rsidR="006862CC" w:rsidRDefault="006862CC">
      <w:pPr>
        <w:pStyle w:val="ConsPlusNormal"/>
        <w:spacing w:before="220"/>
        <w:ind w:firstLine="540"/>
        <w:jc w:val="both"/>
      </w:pPr>
      <w:r>
        <w:t>4) 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выездов для бесплатного обслуживания заявителей в муниципальных образованиях автономного округа,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на их базе;</w:t>
      </w:r>
    </w:p>
    <w:p w:rsidR="006862CC" w:rsidRDefault="006862CC">
      <w:pPr>
        <w:pStyle w:val="ConsPlusNormal"/>
        <w:spacing w:before="220"/>
        <w:ind w:firstLine="540"/>
        <w:jc w:val="both"/>
      </w:pPr>
      <w:r>
        <w:t>5) функции оператора автоматизированной информационной системы МФЦ;</w:t>
      </w:r>
    </w:p>
    <w:p w:rsidR="006862CC" w:rsidRDefault="006862CC">
      <w:pPr>
        <w:pStyle w:val="ConsPlusNormal"/>
        <w:spacing w:before="220"/>
        <w:ind w:firstLine="540"/>
        <w:jc w:val="both"/>
      </w:pPr>
      <w:r>
        <w:t>6) заключение соглашений о взаимодействии с акционерным обществом "Федеральная корпорация по развитию малого и среднего предпринимательства".</w:t>
      </w:r>
    </w:p>
    <w:p w:rsidR="006862CC" w:rsidRDefault="006862CC">
      <w:pPr>
        <w:pStyle w:val="ConsPlusNormal"/>
        <w:spacing w:before="220"/>
        <w:ind w:firstLine="540"/>
        <w:jc w:val="both"/>
      </w:pPr>
      <w:r>
        <w:t>Уполномоченный МФЦ:</w:t>
      </w:r>
    </w:p>
    <w:p w:rsidR="006862CC" w:rsidRDefault="006862CC">
      <w:pPr>
        <w:pStyle w:val="ConsPlusNormal"/>
        <w:spacing w:before="220"/>
        <w:ind w:firstLine="540"/>
        <w:jc w:val="both"/>
      </w:pPr>
      <w:r>
        <w:t xml:space="preserve">1) заключает соглашения о взаимодействии с исполнительными органами государственной </w:t>
      </w:r>
      <w:r>
        <w:lastRenderedPageBreak/>
        <w:t>власти автономного округа, предоставляющими государственные услуги, и с органами местного самоуправления автономного округа, предоставляющими муниципальные услуги;</w:t>
      </w:r>
    </w:p>
    <w:p w:rsidR="006862CC" w:rsidRDefault="006862CC">
      <w:pPr>
        <w:pStyle w:val="ConsPlusNormal"/>
        <w:spacing w:before="220"/>
        <w:ind w:firstLine="540"/>
        <w:jc w:val="both"/>
      </w:pPr>
      <w:r>
        <w:t>2) 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6862CC" w:rsidRDefault="006862CC">
      <w:pPr>
        <w:pStyle w:val="ConsPlusNormal"/>
        <w:spacing w:before="220"/>
        <w:ind w:firstLine="540"/>
        <w:jc w:val="both"/>
      </w:pPr>
      <w:r>
        <w:t>3) организует обучение и повышение квалификации работников МФЦ и привлекаемых организаций, находящихся в автономном округе;</w:t>
      </w:r>
    </w:p>
    <w:p w:rsidR="006862CC" w:rsidRDefault="006862CC">
      <w:pPr>
        <w:pStyle w:val="ConsPlusNormal"/>
        <w:spacing w:before="220"/>
        <w:ind w:firstLine="540"/>
        <w:jc w:val="both"/>
      </w:pPr>
      <w:r>
        <w:t>4) готовит предложения в Депэкономики Югры по совершенствованию системы предоставления государственных и муниципальных услуг по принципу "одного окна" и в электронной форме;</w:t>
      </w:r>
    </w:p>
    <w:p w:rsidR="006862CC" w:rsidRDefault="006862CC">
      <w:pPr>
        <w:pStyle w:val="ConsPlusNormal"/>
        <w:spacing w:before="220"/>
        <w:ind w:firstLine="540"/>
        <w:jc w:val="both"/>
      </w:pPr>
      <w:r>
        <w:t>5) участвует в подготовке перечней государственных и муниципальных услуг, предоставляемых в МФЦ;</w:t>
      </w:r>
    </w:p>
    <w:p w:rsidR="006862CC" w:rsidRDefault="006862CC">
      <w:pPr>
        <w:pStyle w:val="ConsPlusNormal"/>
        <w:spacing w:before="220"/>
        <w:ind w:firstLine="540"/>
        <w:jc w:val="both"/>
      </w:pPr>
      <w:r>
        <w:t>6) осуществляет мониторинг качества предоставления государственных и муниципальных услуг, а также соответствия МФЦ, находящихся в автономном округе, требованиям законодательства Российской Федерации, в порядке, установленном Правительством автономного округа.</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3</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17" w:name="P2523"/>
      <w:bookmarkEnd w:id="17"/>
      <w:r>
        <w:t>ПОРЯДОК</w:t>
      </w:r>
    </w:p>
    <w:p w:rsidR="006862CC" w:rsidRDefault="006862CC">
      <w:pPr>
        <w:pStyle w:val="ConsPlusTitle"/>
        <w:jc w:val="center"/>
      </w:pPr>
      <w:r>
        <w:t>ПРЕДОСТАВЛЕНИЯ СУБСИДИИ МУНИЦИПАЛЬНЫМ ОБРАЗОВАНИЯМ</w:t>
      </w:r>
    </w:p>
    <w:p w:rsidR="006862CC" w:rsidRDefault="006862CC">
      <w:pPr>
        <w:pStyle w:val="ConsPlusTitle"/>
        <w:jc w:val="center"/>
      </w:pPr>
      <w:r>
        <w:t>ХАНТЫ-МАНСИЙСКОГО АВТОНОМНОГО ОКРУГА - ЮГРЫ</w:t>
      </w:r>
    </w:p>
    <w:p w:rsidR="006862CC" w:rsidRDefault="006862CC">
      <w:pPr>
        <w:pStyle w:val="ConsPlusTitle"/>
        <w:jc w:val="center"/>
      </w:pPr>
      <w:r>
        <w:t>НА ПРЕДОСТАВЛЕНИЕ ГОСУДАРСТВЕННЫХ УСЛУГ</w:t>
      </w:r>
    </w:p>
    <w:p w:rsidR="006862CC" w:rsidRDefault="006862CC">
      <w:pPr>
        <w:pStyle w:val="ConsPlusTitle"/>
        <w:jc w:val="center"/>
      </w:pPr>
      <w:r>
        <w:t>В МНОГОФУНКЦИОНАЛЬНЫХ ЦЕНТРАХ ПРЕДОСТАВЛЕНИЯ ГОСУДАРСТВЕННЫХ</w:t>
      </w:r>
    </w:p>
    <w:p w:rsidR="006862CC" w:rsidRDefault="006862CC">
      <w:pPr>
        <w:pStyle w:val="ConsPlusTitle"/>
        <w:jc w:val="center"/>
      </w:pPr>
      <w:r>
        <w:t>И МУНИЦИПАЛЬНЫХ УСЛУГ (ДАЛЕЕ - ПОРЯДОК)</w:t>
      </w:r>
    </w:p>
    <w:p w:rsidR="006862CC" w:rsidRDefault="006862CC">
      <w:pPr>
        <w:pStyle w:val="ConsPlusNormal"/>
        <w:jc w:val="both"/>
      </w:pPr>
    </w:p>
    <w:p w:rsidR="006862CC" w:rsidRDefault="006862CC">
      <w:pPr>
        <w:pStyle w:val="ConsPlusNormal"/>
        <w:ind w:firstLine="540"/>
        <w:jc w:val="both"/>
      </w:pPr>
      <w:bookmarkStart w:id="18" w:name="P2530"/>
      <w:bookmarkEnd w:id="18"/>
      <w:r>
        <w:t>1. Настоящий Порядок устанавливает правила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(далее - муниципальное образование, автономный округ)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предоставления государственных и муниципальных услуг и его территориально обособленных структурных подразделениях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6862CC" w:rsidRDefault="006862CC">
      <w:pPr>
        <w:pStyle w:val="ConsPlusNormal"/>
        <w:spacing w:before="220"/>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w:t>
      </w:r>
    </w:p>
    <w:p w:rsidR="006862CC" w:rsidRDefault="006862CC">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w:t>
      </w:r>
      <w:hyperlink w:anchor="P2577" w:history="1">
        <w:r>
          <w:rPr>
            <w:color w:val="0000FF"/>
          </w:rPr>
          <w:t>методикой</w:t>
        </w:r>
      </w:hyperlink>
      <w:r>
        <w:t xml:space="preserve"> расчета субсидии (приложение 1 к Порядку).</w:t>
      </w:r>
    </w:p>
    <w:p w:rsidR="006862CC" w:rsidRDefault="006862CC">
      <w:pPr>
        <w:pStyle w:val="ConsPlusNormal"/>
        <w:spacing w:before="220"/>
        <w:ind w:firstLine="540"/>
        <w:jc w:val="both"/>
      </w:pPr>
      <w:bookmarkStart w:id="19" w:name="P2533"/>
      <w:bookmarkEnd w:id="19"/>
      <w:r>
        <w:lastRenderedPageBreak/>
        <w:t>4. Субсидия предоставляется при соблюдении следующих условий:</w:t>
      </w:r>
    </w:p>
    <w:p w:rsidR="006862CC" w:rsidRDefault="006862CC">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6862CC" w:rsidRDefault="006862CC">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6862CC" w:rsidRDefault="006862CC">
      <w:pPr>
        <w:pStyle w:val="ConsPlusNormal"/>
        <w:spacing w:before="220"/>
        <w:ind w:firstLine="540"/>
        <w:jc w:val="both"/>
      </w:pPr>
      <w:r>
        <w:t>софинансирования из бюджета муниципального образования предоставленных в МФЦ государственных услуг, услуг информирования и консультирования.</w:t>
      </w:r>
    </w:p>
    <w:p w:rsidR="006862CC" w:rsidRDefault="006862CC">
      <w:pPr>
        <w:pStyle w:val="ConsPlusNormal"/>
        <w:spacing w:before="220"/>
        <w:ind w:firstLine="540"/>
        <w:jc w:val="both"/>
      </w:pPr>
      <w:bookmarkStart w:id="20" w:name="P2537"/>
      <w:bookmarkEnd w:id="20"/>
      <w:r>
        <w:t>5. Для получения субсидии муниципальное образование представляет в Департамент экономического развития автономного округа (далее - Депэкономики Югры):</w:t>
      </w:r>
    </w:p>
    <w:p w:rsidR="006862CC" w:rsidRDefault="006862CC">
      <w:pPr>
        <w:pStyle w:val="ConsPlusNormal"/>
        <w:spacing w:before="220"/>
        <w:ind w:firstLine="540"/>
        <w:jc w:val="both"/>
      </w:pPr>
      <w:r>
        <w:t>заявку на получение субсидии (далее - заявка);</w:t>
      </w:r>
    </w:p>
    <w:p w:rsidR="006862CC" w:rsidRDefault="006862CC">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6862CC" w:rsidRDefault="006862CC">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6862CC" w:rsidRDefault="006862CC">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6862CC" w:rsidRDefault="006862CC">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6862CC" w:rsidRDefault="006862CC">
      <w:pPr>
        <w:pStyle w:val="ConsPlusNormal"/>
        <w:spacing w:before="220"/>
        <w:ind w:firstLine="540"/>
        <w:jc w:val="both"/>
      </w:pPr>
      <w:r>
        <w:t>6. 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6862CC" w:rsidRDefault="006862CC">
      <w:pPr>
        <w:pStyle w:val="ConsPlusNormal"/>
        <w:spacing w:before="220"/>
        <w:ind w:firstLine="540"/>
        <w:jc w:val="both"/>
      </w:pPr>
      <w:r>
        <w:t>Формы заявки и планового задания утверждаются приказом Депэкономики Югры.</w:t>
      </w:r>
    </w:p>
    <w:p w:rsidR="006862CC" w:rsidRDefault="006862CC">
      <w:pPr>
        <w:pStyle w:val="ConsPlusNormal"/>
        <w:spacing w:before="220"/>
        <w:ind w:firstLine="540"/>
        <w:jc w:val="both"/>
      </w:pPr>
      <w: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6862CC" w:rsidRDefault="006862CC">
      <w:pPr>
        <w:pStyle w:val="ConsPlusNormal"/>
        <w:spacing w:before="220"/>
        <w:ind w:firstLine="540"/>
        <w:jc w:val="both"/>
      </w:pPr>
      <w:r>
        <w:t>7.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6862CC" w:rsidRDefault="006862CC">
      <w:pPr>
        <w:pStyle w:val="ConsPlusNormal"/>
        <w:spacing w:before="220"/>
        <w:ind w:firstLine="540"/>
        <w:jc w:val="both"/>
      </w:pPr>
      <w:r>
        <w:t>8. Основаниями для отказа в предоставлении субсидии являются:</w:t>
      </w:r>
    </w:p>
    <w:p w:rsidR="006862CC" w:rsidRDefault="006862CC">
      <w:pPr>
        <w:pStyle w:val="ConsPlusNormal"/>
        <w:spacing w:before="220"/>
        <w:ind w:firstLine="540"/>
        <w:jc w:val="both"/>
      </w:pPr>
      <w:r>
        <w:lastRenderedPageBreak/>
        <w:t xml:space="preserve">несоблюдение условий, предусмотренных </w:t>
      </w:r>
      <w:hyperlink w:anchor="P2533" w:history="1">
        <w:r>
          <w:rPr>
            <w:color w:val="0000FF"/>
          </w:rPr>
          <w:t>пунктом 4</w:t>
        </w:r>
      </w:hyperlink>
      <w:r>
        <w:t xml:space="preserve"> Порядка;</w:t>
      </w:r>
    </w:p>
    <w:p w:rsidR="006862CC" w:rsidRDefault="006862CC">
      <w:pPr>
        <w:pStyle w:val="ConsPlusNormal"/>
        <w:spacing w:before="220"/>
        <w:ind w:firstLine="540"/>
        <w:jc w:val="both"/>
      </w:pPr>
      <w:r>
        <w:t xml:space="preserve">непредставление документов, указанных в </w:t>
      </w:r>
      <w:hyperlink w:anchor="P2537" w:history="1">
        <w:r>
          <w:rPr>
            <w:color w:val="0000FF"/>
          </w:rPr>
          <w:t>пункте 5</w:t>
        </w:r>
      </w:hyperlink>
      <w:r>
        <w:t xml:space="preserve"> Порядка;</w:t>
      </w:r>
    </w:p>
    <w:p w:rsidR="006862CC" w:rsidRDefault="006862CC">
      <w:pPr>
        <w:pStyle w:val="ConsPlusNormal"/>
        <w:spacing w:before="220"/>
        <w:ind w:firstLine="540"/>
        <w:jc w:val="both"/>
      </w:pPr>
      <w:r>
        <w:t>представление документов, содержащих неполные или недостоверные сведения.</w:t>
      </w:r>
    </w:p>
    <w:p w:rsidR="006862CC" w:rsidRDefault="006862CC">
      <w:pPr>
        <w:pStyle w:val="ConsPlusNormal"/>
        <w:spacing w:before="220"/>
        <w:ind w:firstLine="540"/>
        <w:jc w:val="both"/>
      </w:pPr>
      <w:r>
        <w:t>9.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6862CC" w:rsidRDefault="006862CC">
      <w:pPr>
        <w:pStyle w:val="ConsPlusNormal"/>
        <w:spacing w:before="220"/>
        <w:ind w:firstLine="540"/>
        <w:jc w:val="both"/>
      </w:pPr>
      <w:r>
        <w:t>10. Субсидии предоставляются муниципальным образованиям при наличии подписанного сторонами Соглашения.</w:t>
      </w:r>
    </w:p>
    <w:p w:rsidR="006862CC" w:rsidRDefault="006862CC">
      <w:pPr>
        <w:pStyle w:val="ConsPlusNormal"/>
        <w:spacing w:before="220"/>
        <w:ind w:firstLine="540"/>
        <w:jc w:val="both"/>
      </w:pPr>
      <w:r>
        <w:t>11. 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6862CC" w:rsidRDefault="006862CC">
      <w:pPr>
        <w:pStyle w:val="ConsPlusNormal"/>
        <w:spacing w:before="220"/>
        <w:ind w:firstLine="540"/>
        <w:jc w:val="both"/>
      </w:pPr>
      <w:r>
        <w:t>12. 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
    <w:p w:rsidR="006862CC" w:rsidRDefault="006862CC">
      <w:pPr>
        <w:pStyle w:val="ConsPlusNormal"/>
        <w:spacing w:before="220"/>
        <w:ind w:firstLine="540"/>
        <w:jc w:val="both"/>
      </w:pPr>
      <w:r>
        <w:t>13.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6862CC" w:rsidRDefault="006862CC">
      <w:pPr>
        <w:pStyle w:val="ConsPlusNormal"/>
        <w:spacing w:before="220"/>
        <w:ind w:firstLine="540"/>
        <w:jc w:val="both"/>
      </w:pPr>
      <w:r>
        <w:t>14.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6862CC" w:rsidRDefault="006862CC">
      <w:pPr>
        <w:pStyle w:val="ConsPlusNormal"/>
        <w:spacing w:before="220"/>
        <w:ind w:firstLine="540"/>
        <w:jc w:val="both"/>
      </w:pPr>
      <w:r>
        <w:t>Форма отчета утверждается приказом Депэкономики Югры.</w:t>
      </w:r>
    </w:p>
    <w:p w:rsidR="006862CC" w:rsidRDefault="006862CC">
      <w:pPr>
        <w:pStyle w:val="ConsPlusNormal"/>
        <w:spacing w:before="220"/>
        <w:ind w:firstLine="540"/>
        <w:jc w:val="both"/>
      </w:pPr>
      <w:r>
        <w:t>15. Оценку эффективности использования субсидии муниципальным образованием осуществляет Депэкономики Югры по итогам годового отчета обеспечение достижения показателей результативности предоставления субсидии.</w:t>
      </w:r>
    </w:p>
    <w:p w:rsidR="006862CC" w:rsidRDefault="006862CC">
      <w:pPr>
        <w:pStyle w:val="ConsPlusNormal"/>
        <w:spacing w:before="220"/>
        <w:ind w:firstLine="540"/>
        <w:jc w:val="both"/>
      </w:pPr>
      <w:r>
        <w:t>16.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6862CC" w:rsidRDefault="006862CC">
      <w:pPr>
        <w:pStyle w:val="ConsPlusNormal"/>
        <w:spacing w:before="220"/>
        <w:ind w:firstLine="540"/>
        <w:jc w:val="both"/>
      </w:pPr>
      <w:r>
        <w:t xml:space="preserve">17. В случае недостижения значений показателей результативности предоставления субсидии, определенных соглашением, а также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530" w:history="1">
        <w:r>
          <w:rPr>
            <w:color w:val="0000FF"/>
          </w:rPr>
          <w:t>пунктами 1</w:t>
        </w:r>
      </w:hyperlink>
      <w:r>
        <w:t xml:space="preserve"> и </w:t>
      </w:r>
      <w:hyperlink w:anchor="P2533" w:history="1">
        <w:r>
          <w:rPr>
            <w:color w:val="0000FF"/>
          </w:rPr>
          <w:t>4</w:t>
        </w:r>
      </w:hyperlink>
      <w:r>
        <w:t xml:space="preserve"> Порядка, она подлежит возврату в бюджет автономного округа.</w:t>
      </w:r>
    </w:p>
    <w:p w:rsidR="006862CC" w:rsidRDefault="006862CC">
      <w:pPr>
        <w:pStyle w:val="ConsPlusNormal"/>
        <w:spacing w:before="220"/>
        <w:ind w:firstLine="540"/>
        <w:jc w:val="both"/>
      </w:pPr>
      <w:bookmarkStart w:id="21" w:name="P2561"/>
      <w:bookmarkEnd w:id="21"/>
      <w:r>
        <w:t>18. При выявлении нецелевого использования субсидии Депэкономики Югры в течение 5 рабочих дней с даты выявления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6862CC" w:rsidRDefault="006862CC">
      <w:pPr>
        <w:pStyle w:val="ConsPlusNormal"/>
        <w:spacing w:before="220"/>
        <w:ind w:firstLine="540"/>
        <w:jc w:val="both"/>
      </w:pPr>
      <w:r>
        <w:t xml:space="preserve">19. Муниципальное образование обязано в течение 30 календарных дней с даты получения требования, указанного в </w:t>
      </w:r>
      <w:hyperlink w:anchor="P2561" w:history="1">
        <w:r>
          <w:rPr>
            <w:color w:val="0000FF"/>
          </w:rPr>
          <w:t>пункте 18</w:t>
        </w:r>
      </w:hyperlink>
      <w:r>
        <w:t xml:space="preserve"> Порядка, перечислить указанную в нем сумму субсидии в </w:t>
      </w:r>
      <w:r>
        <w:lastRenderedPageBreak/>
        <w:t>бюджет автономного округа.</w:t>
      </w:r>
    </w:p>
    <w:p w:rsidR="006862CC" w:rsidRDefault="006862CC">
      <w:pPr>
        <w:pStyle w:val="ConsPlusNormal"/>
        <w:spacing w:before="220"/>
        <w:ind w:firstLine="540"/>
        <w:jc w:val="both"/>
      </w:pPr>
      <w:r>
        <w:t xml:space="preserve">20. В случае невыполнения требования, указанного в </w:t>
      </w:r>
      <w:hyperlink w:anchor="P2561" w:history="1">
        <w:r>
          <w:rPr>
            <w:color w:val="0000FF"/>
          </w:rPr>
          <w:t>пункте 18</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1</w:t>
      </w:r>
    </w:p>
    <w:p w:rsidR="006862CC" w:rsidRDefault="006862CC">
      <w:pPr>
        <w:pStyle w:val="ConsPlusNormal"/>
        <w:jc w:val="right"/>
      </w:pPr>
      <w:r>
        <w:t>к Порядку предоставления субсидий</w:t>
      </w:r>
    </w:p>
    <w:p w:rsidR="006862CC" w:rsidRDefault="006862CC">
      <w:pPr>
        <w:pStyle w:val="ConsPlusNormal"/>
        <w:jc w:val="right"/>
      </w:pPr>
      <w:r>
        <w:t>муниципальным образованиям</w:t>
      </w:r>
    </w:p>
    <w:p w:rsidR="006862CC" w:rsidRDefault="006862CC">
      <w:pPr>
        <w:pStyle w:val="ConsPlusNormal"/>
        <w:jc w:val="right"/>
      </w:pPr>
      <w:r>
        <w:t>автономного округа на предоставление</w:t>
      </w:r>
    </w:p>
    <w:p w:rsidR="006862CC" w:rsidRDefault="006862CC">
      <w:pPr>
        <w:pStyle w:val="ConsPlusNormal"/>
        <w:jc w:val="right"/>
      </w:pPr>
      <w:r>
        <w:t>государственных услуг в многофункциональных</w:t>
      </w:r>
    </w:p>
    <w:p w:rsidR="006862CC" w:rsidRDefault="006862CC">
      <w:pPr>
        <w:pStyle w:val="ConsPlusNormal"/>
        <w:jc w:val="right"/>
      </w:pPr>
      <w:r>
        <w:t>центрах предоставления государственных</w:t>
      </w:r>
    </w:p>
    <w:p w:rsidR="006862CC" w:rsidRDefault="006862CC">
      <w:pPr>
        <w:pStyle w:val="ConsPlusNormal"/>
        <w:jc w:val="right"/>
      </w:pPr>
      <w:r>
        <w:t>и муниципальных услуг</w:t>
      </w:r>
    </w:p>
    <w:p w:rsidR="006862CC" w:rsidRDefault="006862CC">
      <w:pPr>
        <w:pStyle w:val="ConsPlusNormal"/>
        <w:jc w:val="both"/>
      </w:pPr>
    </w:p>
    <w:p w:rsidR="006862CC" w:rsidRDefault="006862CC">
      <w:pPr>
        <w:pStyle w:val="ConsPlusTitle"/>
        <w:jc w:val="center"/>
      </w:pPr>
      <w:bookmarkStart w:id="22" w:name="P2577"/>
      <w:bookmarkEnd w:id="22"/>
      <w:r>
        <w:t>МЕТОДИКА</w:t>
      </w:r>
    </w:p>
    <w:p w:rsidR="006862CC" w:rsidRDefault="006862CC">
      <w:pPr>
        <w:pStyle w:val="ConsPlusTitle"/>
        <w:jc w:val="center"/>
      </w:pPr>
      <w:r>
        <w:t>РАСЧЕТА РАЗМЕРА СУБСИДИИ НА ПРЕДОСТАВЛЕНИЕ ГОСУДАРСТВЕННЫХ</w:t>
      </w:r>
    </w:p>
    <w:p w:rsidR="006862CC" w:rsidRDefault="006862CC">
      <w:pPr>
        <w:pStyle w:val="ConsPlusTitle"/>
        <w:jc w:val="center"/>
      </w:pPr>
      <w:r>
        <w:t>УСЛУГ В МНОГОФУНКЦИОНАЛЬНЫХ ЦЕНТРАХ ПРЕДОСТАВЛЕНИЯ</w:t>
      </w:r>
    </w:p>
    <w:p w:rsidR="006862CC" w:rsidRDefault="006862CC">
      <w:pPr>
        <w:pStyle w:val="ConsPlusTitle"/>
        <w:jc w:val="center"/>
      </w:pPr>
      <w:r>
        <w:t>ГОСУДАРСТВЕННЫХ И МУНИЦИПАЛЬНЫХ УСЛУГ (ДАЛЕЕ - МЕТОДИКА,</w:t>
      </w:r>
    </w:p>
    <w:p w:rsidR="006862CC" w:rsidRDefault="006862CC">
      <w:pPr>
        <w:pStyle w:val="ConsPlusTitle"/>
        <w:jc w:val="center"/>
      </w:pPr>
      <w:r>
        <w:t>МФЦ)</w:t>
      </w:r>
    </w:p>
    <w:p w:rsidR="006862CC" w:rsidRDefault="006862CC">
      <w:pPr>
        <w:pStyle w:val="ConsPlusNormal"/>
        <w:jc w:val="both"/>
      </w:pPr>
    </w:p>
    <w:p w:rsidR="006862CC" w:rsidRDefault="006862CC">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6862CC" w:rsidRDefault="006862CC">
      <w:pPr>
        <w:pStyle w:val="ConsPlusNormal"/>
        <w:spacing w:before="220"/>
        <w:ind w:firstLine="540"/>
        <w:jc w:val="both"/>
      </w:pPr>
      <w:r>
        <w:t>2. Расчетный объем субсидии определяется по формуле:</w:t>
      </w:r>
    </w:p>
    <w:p w:rsidR="006862CC" w:rsidRDefault="006862CC">
      <w:pPr>
        <w:pStyle w:val="ConsPlusNormal"/>
        <w:jc w:val="both"/>
      </w:pPr>
    </w:p>
    <w:p w:rsidR="006862CC" w:rsidRDefault="006862CC">
      <w:pPr>
        <w:pStyle w:val="ConsPlusNormal"/>
        <w:ind w:firstLine="540"/>
        <w:jc w:val="both"/>
      </w:pPr>
      <w:r>
        <w:t>Si = (Fi x Qf + Ufi x Qu) x K, где:</w:t>
      </w:r>
    </w:p>
    <w:p w:rsidR="006862CC" w:rsidRDefault="006862CC">
      <w:pPr>
        <w:pStyle w:val="ConsPlusNormal"/>
        <w:jc w:val="both"/>
      </w:pPr>
    </w:p>
    <w:p w:rsidR="006862CC" w:rsidRDefault="006862CC">
      <w:pPr>
        <w:pStyle w:val="ConsPlusNormal"/>
        <w:ind w:firstLine="540"/>
        <w:jc w:val="both"/>
      </w:pPr>
      <w:r>
        <w:t>Si - объем субсидии;</w:t>
      </w:r>
    </w:p>
    <w:p w:rsidR="006862CC" w:rsidRDefault="006862CC">
      <w:pPr>
        <w:pStyle w:val="ConsPlusNormal"/>
        <w:spacing w:before="220"/>
        <w:ind w:firstLine="540"/>
        <w:jc w:val="both"/>
      </w:pPr>
      <w:r>
        <w:t>Fi - объем государственных услуг, предусмотренных плановым заданием;</w:t>
      </w:r>
    </w:p>
    <w:p w:rsidR="006862CC" w:rsidRDefault="006862CC">
      <w:pPr>
        <w:pStyle w:val="ConsPlusNormal"/>
        <w:spacing w:before="220"/>
        <w:ind w:firstLine="540"/>
        <w:jc w:val="both"/>
      </w:pPr>
      <w:r>
        <w:t>K - коэффициент софинансирования расходных обязательств;</w:t>
      </w:r>
    </w:p>
    <w:p w:rsidR="006862CC" w:rsidRDefault="006862CC">
      <w:pPr>
        <w:pStyle w:val="ConsPlusNormal"/>
        <w:spacing w:before="220"/>
        <w:ind w:firstLine="540"/>
        <w:jc w:val="both"/>
      </w:pPr>
      <w:r>
        <w:t>Ufi - объем услуг информирования и консультирования, предусмотренных плановым заданием;</w:t>
      </w:r>
    </w:p>
    <w:p w:rsidR="006862CC" w:rsidRDefault="006862CC">
      <w:pPr>
        <w:pStyle w:val="ConsPlusNormal"/>
        <w:spacing w:before="220"/>
        <w:ind w:firstLine="540"/>
        <w:jc w:val="both"/>
      </w:pPr>
      <w:r>
        <w:t>Qf - стоимость одной государственной услуги, предоставляемой в МФЦ;</w:t>
      </w:r>
    </w:p>
    <w:p w:rsidR="006862CC" w:rsidRDefault="006862CC">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6862CC" w:rsidRDefault="006862CC">
      <w:pPr>
        <w:pStyle w:val="ConsPlusNormal"/>
        <w:spacing w:before="220"/>
        <w:ind w:firstLine="540"/>
        <w:jc w:val="both"/>
      </w:pPr>
      <w:r>
        <w:t>3. Стоимость 1 государственной услуги, предоставляемой в МФЦ, составляет 772 рубля.</w:t>
      </w:r>
    </w:p>
    <w:p w:rsidR="006862CC" w:rsidRDefault="006862CC">
      <w:pPr>
        <w:pStyle w:val="ConsPlusNormal"/>
        <w:spacing w:before="220"/>
        <w:ind w:firstLine="540"/>
        <w:jc w:val="both"/>
      </w:pPr>
      <w:r>
        <w:t>4. Стоимость 1 услуги информирования и консультирования, предоставляемой в МФЦ, составляет 178 рублей.</w:t>
      </w:r>
    </w:p>
    <w:p w:rsidR="006862CC" w:rsidRDefault="006862CC">
      <w:pPr>
        <w:pStyle w:val="ConsPlusNormal"/>
        <w:spacing w:before="220"/>
        <w:ind w:firstLine="540"/>
        <w:jc w:val="both"/>
      </w:pPr>
      <w:r>
        <w:t xml:space="preserve">5. Коэффициент софинансирования расходных обязательств муниципальных образований по предоставлению в МФЦ государственных услуг, услуг информирования и консультирования на очередной финансовый год определяется Депэкономики Югры в соответствии с </w:t>
      </w:r>
      <w:hyperlink w:anchor="P2610" w:history="1">
        <w:r>
          <w:rPr>
            <w:color w:val="0000FF"/>
          </w:rPr>
          <w:t>методикой</w:t>
        </w:r>
      </w:hyperlink>
      <w:r>
        <w:t xml:space="preserve"> (приложение 2 к настоящему Порядку).</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2</w:t>
      </w:r>
    </w:p>
    <w:p w:rsidR="006862CC" w:rsidRDefault="006862CC">
      <w:pPr>
        <w:pStyle w:val="ConsPlusNormal"/>
        <w:jc w:val="right"/>
      </w:pPr>
      <w:r>
        <w:t>к Порядку предоставления субсидий</w:t>
      </w:r>
    </w:p>
    <w:p w:rsidR="006862CC" w:rsidRDefault="006862CC">
      <w:pPr>
        <w:pStyle w:val="ConsPlusNormal"/>
        <w:jc w:val="right"/>
      </w:pPr>
      <w:r>
        <w:t>муниципальным образованиям</w:t>
      </w:r>
    </w:p>
    <w:p w:rsidR="006862CC" w:rsidRDefault="006862CC">
      <w:pPr>
        <w:pStyle w:val="ConsPlusNormal"/>
        <w:jc w:val="right"/>
      </w:pPr>
      <w:r>
        <w:t>автономного округа на предоставление</w:t>
      </w:r>
    </w:p>
    <w:p w:rsidR="006862CC" w:rsidRDefault="006862CC">
      <w:pPr>
        <w:pStyle w:val="ConsPlusNormal"/>
        <w:jc w:val="right"/>
      </w:pPr>
      <w:r>
        <w:t>государственных услуг в многофункциональных</w:t>
      </w:r>
    </w:p>
    <w:p w:rsidR="006862CC" w:rsidRDefault="006862CC">
      <w:pPr>
        <w:pStyle w:val="ConsPlusNormal"/>
        <w:jc w:val="right"/>
      </w:pPr>
      <w:r>
        <w:t>центрах предоставления государственных</w:t>
      </w:r>
    </w:p>
    <w:p w:rsidR="006862CC" w:rsidRDefault="006862CC">
      <w:pPr>
        <w:pStyle w:val="ConsPlusNormal"/>
        <w:jc w:val="right"/>
      </w:pPr>
      <w:r>
        <w:t>и муниципальных услуг</w:t>
      </w:r>
    </w:p>
    <w:p w:rsidR="006862CC" w:rsidRDefault="006862CC">
      <w:pPr>
        <w:pStyle w:val="ConsPlusNormal"/>
        <w:jc w:val="both"/>
      </w:pPr>
    </w:p>
    <w:p w:rsidR="006862CC" w:rsidRDefault="006862CC">
      <w:pPr>
        <w:pStyle w:val="ConsPlusTitle"/>
        <w:jc w:val="center"/>
      </w:pPr>
      <w:bookmarkStart w:id="23" w:name="P2610"/>
      <w:bookmarkEnd w:id="23"/>
      <w:r>
        <w:t>МЕТОДИКА</w:t>
      </w:r>
    </w:p>
    <w:p w:rsidR="006862CC" w:rsidRDefault="006862CC">
      <w:pPr>
        <w:pStyle w:val="ConsPlusTitle"/>
        <w:jc w:val="center"/>
      </w:pPr>
      <w:r>
        <w:t>ОПРЕДЕЛЕНИЯ КОЭФФИЦИЕНТА СОФИНАНСИРОВАНИЯ РАСХОДНЫХ</w:t>
      </w:r>
    </w:p>
    <w:p w:rsidR="006862CC" w:rsidRDefault="006862CC">
      <w:pPr>
        <w:pStyle w:val="ConsPlusTitle"/>
        <w:jc w:val="center"/>
      </w:pPr>
      <w:r>
        <w:t>ОБЯЗАТЕЛЬСТВ МУНИЦИПАЛЬНЫХ ОБРАЗОВАНИЙ ПО ПРЕДОСТАВЛЕНИЮ</w:t>
      </w:r>
    </w:p>
    <w:p w:rsidR="006862CC" w:rsidRDefault="006862CC">
      <w:pPr>
        <w:pStyle w:val="ConsPlusTitle"/>
        <w:jc w:val="center"/>
      </w:pPr>
      <w:r>
        <w:t>В МФЦ ГОСУДАРСТВЕННЫХ УСЛУГ, УСЛУГ ИНФОРМИРОВАНИЯ</w:t>
      </w:r>
    </w:p>
    <w:p w:rsidR="006862CC" w:rsidRDefault="006862CC">
      <w:pPr>
        <w:pStyle w:val="ConsPlusTitle"/>
        <w:jc w:val="center"/>
      </w:pPr>
      <w:r>
        <w:t>И КОНСУЛЬТИРОВАНИЯ НА ОЧЕРЕДНОЙ ФИНАНСОВЫЙ ГОД</w:t>
      </w:r>
    </w:p>
    <w:p w:rsidR="006862CC" w:rsidRDefault="006862CC">
      <w:pPr>
        <w:pStyle w:val="ConsPlusNormal"/>
        <w:jc w:val="both"/>
      </w:pPr>
    </w:p>
    <w:p w:rsidR="006862CC" w:rsidRDefault="006862CC">
      <w:pPr>
        <w:pStyle w:val="ConsPlusNormal"/>
        <w:ind w:firstLine="540"/>
        <w:jc w:val="both"/>
      </w:pPr>
      <w:r>
        <w:t>Коэффициент софинансирования расходных обязательств муниципальных образований на очередной финансовый год (K</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08"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6862CC" w:rsidRDefault="006862CC">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6862CC" w:rsidRDefault="006862CC">
      <w:pPr>
        <w:pStyle w:val="ConsPlusNormal"/>
        <w:jc w:val="both"/>
      </w:pPr>
    </w:p>
    <w:p w:rsidR="006862CC" w:rsidRDefault="003E4E1F">
      <w:pPr>
        <w:pStyle w:val="ConsPlusNormal"/>
        <w:jc w:val="center"/>
      </w:pPr>
      <w:r w:rsidRPr="003E4E1F">
        <w:rPr>
          <w:position w:val="-31"/>
        </w:rPr>
        <w:pict>
          <v:shape id="_x0000_i1025" style="width:207pt;height:42pt" coordsize="" o:spt="100" adj="0,,0" path="" filled="f" stroked="f">
            <v:stroke joinstyle="miter"/>
            <v:imagedata r:id="rId109" o:title="base_24478_180474_32768"/>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ранг РБО</w:t>
      </w:r>
      <w:r>
        <w:rPr>
          <w:vertAlign w:val="subscript"/>
        </w:rPr>
        <w:t>i</w:t>
      </w:r>
      <w:r>
        <w:t xml:space="preserve"> - место i-го муниципального образования по уровню расчетной бюджетной обеспеченности на текущий финансовый год;</w:t>
      </w:r>
    </w:p>
    <w:p w:rsidR="006862CC" w:rsidRDefault="003E4E1F">
      <w:pPr>
        <w:pStyle w:val="ConsPlusNormal"/>
        <w:spacing w:before="220"/>
        <w:ind w:firstLine="540"/>
        <w:jc w:val="both"/>
      </w:pPr>
      <w:r w:rsidRPr="003E4E1F">
        <w:rPr>
          <w:position w:val="-11"/>
        </w:rPr>
        <w:pict>
          <v:shape id="_x0000_i1026" style="width:23.25pt;height:22.5pt" coordsize="" o:spt="100" adj="0,,0" path="" filled="f" stroked="f">
            <v:stroke joinstyle="miter"/>
            <v:imagedata r:id="rId110" o:title="base_24478_180474_32769"/>
            <v:formulas/>
            <v:path o:connecttype="segments"/>
          </v:shape>
        </w:pict>
      </w:r>
      <w:r w:rsidR="006862CC">
        <w:t xml:space="preserve"> - количество муниципальных образований.</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4</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24" w:name="P2632"/>
      <w:bookmarkEnd w:id="24"/>
      <w:r>
        <w:t>ПОЛОЖЕНИЕ</w:t>
      </w:r>
    </w:p>
    <w:p w:rsidR="006862CC" w:rsidRDefault="006862CC">
      <w:pPr>
        <w:pStyle w:val="ConsPlusTitle"/>
        <w:jc w:val="center"/>
      </w:pPr>
      <w:r>
        <w:t>О ЕЖЕГОДНОМ КОНКУРСЕ "ЛУЧШИЙ МНОГОФУНКЦИОНАЛЬНЫЙ ЦЕНТР</w:t>
      </w:r>
    </w:p>
    <w:p w:rsidR="006862CC" w:rsidRDefault="006862CC">
      <w:pPr>
        <w:pStyle w:val="ConsPlusTitle"/>
        <w:jc w:val="center"/>
      </w:pPr>
      <w:r>
        <w:t>ПРЕДОСТАВЛЕНИЯ ГОСУДАРСТВЕННЫХ И МУНИЦИПАЛЬНЫХ УСЛУГ</w:t>
      </w:r>
    </w:p>
    <w:p w:rsidR="006862CC" w:rsidRDefault="006862CC">
      <w:pPr>
        <w:pStyle w:val="ConsPlusTitle"/>
        <w:jc w:val="center"/>
      </w:pPr>
      <w:r>
        <w:t>ХАНТЫ-МАНСИЙСКОГО АВТОНОМНОГО ОКРУГА - ЮГРЫ"</w:t>
      </w:r>
    </w:p>
    <w:p w:rsidR="006862CC" w:rsidRDefault="006862CC">
      <w:pPr>
        <w:pStyle w:val="ConsPlusTitle"/>
        <w:jc w:val="center"/>
      </w:pPr>
      <w:r>
        <w:t>(ДАЛЕЕ - ПОЛОЖЕНИЕ)</w:t>
      </w:r>
    </w:p>
    <w:p w:rsidR="006862CC" w:rsidRDefault="006862CC">
      <w:pPr>
        <w:pStyle w:val="ConsPlusNormal"/>
        <w:jc w:val="both"/>
      </w:pPr>
    </w:p>
    <w:p w:rsidR="006862CC" w:rsidRDefault="006862CC">
      <w:pPr>
        <w:pStyle w:val="ConsPlusTitle"/>
        <w:jc w:val="center"/>
        <w:outlineLvl w:val="2"/>
      </w:pPr>
      <w:r>
        <w:lastRenderedPageBreak/>
        <w:t>I. Общие положения</w:t>
      </w:r>
    </w:p>
    <w:p w:rsidR="006862CC" w:rsidRDefault="006862CC">
      <w:pPr>
        <w:pStyle w:val="ConsPlusNormal"/>
        <w:jc w:val="both"/>
      </w:pPr>
    </w:p>
    <w:p w:rsidR="006862CC" w:rsidRDefault="006862CC">
      <w:pPr>
        <w:pStyle w:val="ConsPlusNormal"/>
        <w:ind w:firstLine="540"/>
        <w:jc w:val="both"/>
      </w:pPr>
      <w:r>
        <w:t>1. Настоящее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6862CC" w:rsidRDefault="006862CC">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6862CC" w:rsidRDefault="006862CC">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2650" w:history="1">
        <w:r>
          <w:rPr>
            <w:color w:val="0000FF"/>
          </w:rPr>
          <w:t>пунктом 5</w:t>
        </w:r>
      </w:hyperlink>
      <w:r>
        <w:t xml:space="preserve"> настоящего Положения (далее - участники конкурса).</w:t>
      </w:r>
    </w:p>
    <w:p w:rsidR="006862CC" w:rsidRDefault="006862CC">
      <w:pPr>
        <w:pStyle w:val="ConsPlusNormal"/>
        <w:jc w:val="both"/>
      </w:pPr>
    </w:p>
    <w:p w:rsidR="006862CC" w:rsidRDefault="006862CC">
      <w:pPr>
        <w:pStyle w:val="ConsPlusTitle"/>
        <w:jc w:val="center"/>
        <w:outlineLvl w:val="2"/>
      </w:pPr>
      <w:r>
        <w:t>II. Номинации Конкурса</w:t>
      </w:r>
    </w:p>
    <w:p w:rsidR="006862CC" w:rsidRDefault="006862CC">
      <w:pPr>
        <w:pStyle w:val="ConsPlusNormal"/>
        <w:jc w:val="both"/>
      </w:pPr>
    </w:p>
    <w:p w:rsidR="006862CC" w:rsidRDefault="006862CC">
      <w:pPr>
        <w:pStyle w:val="ConsPlusNormal"/>
        <w:ind w:firstLine="540"/>
        <w:jc w:val="both"/>
      </w:pPr>
      <w:bookmarkStart w:id="25" w:name="P2646"/>
      <w:bookmarkEnd w:id="25"/>
      <w:r>
        <w:t>4. Конкурс проводится по следующим номинациям:</w:t>
      </w:r>
    </w:p>
    <w:p w:rsidR="006862CC" w:rsidRDefault="006862CC">
      <w:pPr>
        <w:pStyle w:val="ConsPlusNormal"/>
        <w:spacing w:before="220"/>
        <w:ind w:firstLine="540"/>
        <w:jc w:val="both"/>
      </w:pPr>
      <w:r>
        <w:t>4.1. "Лучший универсальный специалист МФЦ".</w:t>
      </w:r>
    </w:p>
    <w:p w:rsidR="006862CC" w:rsidRDefault="006862CC">
      <w:pPr>
        <w:pStyle w:val="ConsPlusNormal"/>
        <w:spacing w:before="220"/>
        <w:ind w:firstLine="540"/>
        <w:jc w:val="both"/>
      </w:pPr>
      <w: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6862CC" w:rsidRDefault="006862CC">
      <w:pPr>
        <w:pStyle w:val="ConsPlusNormal"/>
        <w:spacing w:before="220"/>
        <w:ind w:firstLine="540"/>
        <w:jc w:val="both"/>
      </w:pPr>
      <w:r>
        <w:t>4.3. "Лучший проект МФЦ".</w:t>
      </w:r>
    </w:p>
    <w:p w:rsidR="006862CC" w:rsidRDefault="006862CC">
      <w:pPr>
        <w:pStyle w:val="ConsPlusNormal"/>
        <w:spacing w:before="220"/>
        <w:ind w:firstLine="540"/>
        <w:jc w:val="both"/>
      </w:pPr>
      <w:bookmarkStart w:id="26" w:name="P2650"/>
      <w:bookmarkEnd w:id="26"/>
      <w:r>
        <w:t>5. К участию в Конкурсе допускаются:</w:t>
      </w:r>
    </w:p>
    <w:p w:rsidR="006862CC" w:rsidRDefault="006862CC">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дату подачи заявки на участие в Конкурсе.</w:t>
      </w:r>
    </w:p>
    <w:p w:rsidR="006862CC" w:rsidRDefault="006862CC">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6862CC" w:rsidRDefault="006862CC">
      <w:pPr>
        <w:pStyle w:val="ConsPlusNormal"/>
        <w:spacing w:before="220"/>
        <w:ind w:firstLine="540"/>
        <w:jc w:val="both"/>
      </w:pPr>
      <w:r>
        <w:t xml:space="preserve">5.2. В номинации "Лучший МФЦ" - МФЦ, соответствующие требованиям </w:t>
      </w:r>
      <w:hyperlink r:id="rId111" w:history="1">
        <w:r>
          <w:rPr>
            <w:color w:val="0000FF"/>
          </w:rPr>
          <w:t>пунктов 3</w:t>
        </w:r>
      </w:hyperlink>
      <w:r>
        <w:t xml:space="preserve">, </w:t>
      </w:r>
      <w:hyperlink r:id="rId112" w:history="1">
        <w:r>
          <w:rPr>
            <w:color w:val="0000FF"/>
          </w:rPr>
          <w:t>5</w:t>
        </w:r>
      </w:hyperlink>
      <w:r>
        <w:t xml:space="preserve"> - </w:t>
      </w:r>
      <w:hyperlink r:id="rId113"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дату подачи заявки на участие в Конкурсе.</w:t>
      </w:r>
    </w:p>
    <w:p w:rsidR="006862CC" w:rsidRDefault="006862CC">
      <w:pPr>
        <w:pStyle w:val="ConsPlusNormal"/>
        <w:spacing w:before="220"/>
        <w:ind w:firstLine="540"/>
        <w:jc w:val="both"/>
      </w:pPr>
      <w:r>
        <w:t>5.3. В номинации "Лучший проект МФЦ" - проекты по организации предоставления услуг в МФЦ, период реализации которых в МФЦ на дату подачи заявки на участие в Конкурсе составляет не менее 6 месяцев.</w:t>
      </w:r>
    </w:p>
    <w:p w:rsidR="006862CC" w:rsidRDefault="006862CC">
      <w:pPr>
        <w:pStyle w:val="ConsPlusNormal"/>
        <w:jc w:val="both"/>
      </w:pPr>
    </w:p>
    <w:p w:rsidR="006862CC" w:rsidRDefault="006862CC">
      <w:pPr>
        <w:pStyle w:val="ConsPlusTitle"/>
        <w:jc w:val="center"/>
        <w:outlineLvl w:val="2"/>
      </w:pPr>
      <w:r>
        <w:t>III. Конкурсная комиссия</w:t>
      </w:r>
    </w:p>
    <w:p w:rsidR="006862CC" w:rsidRDefault="006862CC">
      <w:pPr>
        <w:pStyle w:val="ConsPlusNormal"/>
        <w:jc w:val="both"/>
      </w:pPr>
    </w:p>
    <w:p w:rsidR="006862CC" w:rsidRDefault="006862CC">
      <w:pPr>
        <w:pStyle w:val="ConsPlusNormal"/>
        <w:ind w:firstLine="540"/>
        <w:jc w:val="both"/>
      </w:pPr>
      <w:r>
        <w:t>6. Для проведения Конкурса приказом Депэкономики Югры утверждается положение о конкурсной комиссии и ее состав.</w:t>
      </w:r>
    </w:p>
    <w:p w:rsidR="006862CC" w:rsidRDefault="006862CC">
      <w:pPr>
        <w:pStyle w:val="ConsPlusNormal"/>
        <w:spacing w:before="220"/>
        <w:ind w:firstLine="540"/>
        <w:jc w:val="both"/>
      </w:pPr>
      <w:r>
        <w:t xml:space="preserve">7. Конкурсная комиссия оценивает участников Конкурса и определяет победителей </w:t>
      </w:r>
      <w:r>
        <w:lastRenderedPageBreak/>
        <w:t xml:space="preserve">Конкурса по номинациям, указанным в </w:t>
      </w:r>
      <w:hyperlink w:anchor="P2646" w:history="1">
        <w:r>
          <w:rPr>
            <w:color w:val="0000FF"/>
          </w:rPr>
          <w:t>пункте 4</w:t>
        </w:r>
      </w:hyperlink>
      <w:r>
        <w:t xml:space="preserve"> настоящего Положения.</w:t>
      </w:r>
    </w:p>
    <w:p w:rsidR="006862CC" w:rsidRDefault="006862CC">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6862CC" w:rsidRDefault="006862CC">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6862CC" w:rsidRDefault="006862CC">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6862CC" w:rsidRDefault="006862CC">
      <w:pPr>
        <w:pStyle w:val="ConsPlusNormal"/>
        <w:jc w:val="both"/>
      </w:pPr>
    </w:p>
    <w:p w:rsidR="006862CC" w:rsidRDefault="006862CC">
      <w:pPr>
        <w:pStyle w:val="ConsPlusTitle"/>
        <w:jc w:val="center"/>
        <w:outlineLvl w:val="2"/>
      </w:pPr>
      <w:r>
        <w:t>IV. Порядок организации и проведения Конкурса</w:t>
      </w:r>
    </w:p>
    <w:p w:rsidR="006862CC" w:rsidRDefault="006862CC">
      <w:pPr>
        <w:pStyle w:val="ConsPlusNormal"/>
        <w:jc w:val="both"/>
      </w:pPr>
    </w:p>
    <w:p w:rsidR="006862CC" w:rsidRDefault="006862CC">
      <w:pPr>
        <w:pStyle w:val="ConsPlusNormal"/>
        <w:ind w:firstLine="540"/>
        <w:jc w:val="both"/>
      </w:pPr>
      <w: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2670" w:history="1">
        <w:r>
          <w:rPr>
            <w:color w:val="0000FF"/>
          </w:rPr>
          <w:t>пунктов 15</w:t>
        </w:r>
      </w:hyperlink>
      <w:r>
        <w:t xml:space="preserve">, </w:t>
      </w:r>
      <w:hyperlink w:anchor="P2671" w:history="1">
        <w:r>
          <w:rPr>
            <w:color w:val="0000FF"/>
          </w:rPr>
          <w:t>16</w:t>
        </w:r>
      </w:hyperlink>
      <w:r>
        <w:t xml:space="preserve"> настоящего Положения.</w:t>
      </w:r>
    </w:p>
    <w:p w:rsidR="006862CC" w:rsidRDefault="006862CC">
      <w:pPr>
        <w:pStyle w:val="ConsPlusNormal"/>
        <w:spacing w:before="220"/>
        <w:ind w:firstLine="540"/>
        <w:jc w:val="both"/>
      </w:pPr>
      <w:bookmarkStart w:id="27" w:name="P2667"/>
      <w:bookmarkEnd w:id="27"/>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6862CC" w:rsidRDefault="006862CC">
      <w:pPr>
        <w:pStyle w:val="ConsPlusNormal"/>
        <w:spacing w:before="220"/>
        <w:ind w:firstLine="540"/>
        <w:jc w:val="both"/>
      </w:pPr>
      <w:r>
        <w:t xml:space="preserve">13. Информация, указанная в </w:t>
      </w:r>
      <w:hyperlink w:anchor="P2667" w:history="1">
        <w:r>
          <w:rPr>
            <w:color w:val="0000FF"/>
          </w:rPr>
          <w:t>пункте 12</w:t>
        </w:r>
      </w:hyperlink>
      <w: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6862CC" w:rsidRDefault="006862CC">
      <w:pPr>
        <w:pStyle w:val="ConsPlusNormal"/>
        <w:spacing w:before="220"/>
        <w:ind w:firstLine="540"/>
        <w:jc w:val="both"/>
      </w:pPr>
      <w: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6862CC" w:rsidRDefault="006862CC">
      <w:pPr>
        <w:pStyle w:val="ConsPlusNormal"/>
        <w:spacing w:before="220"/>
        <w:ind w:firstLine="540"/>
        <w:jc w:val="both"/>
      </w:pPr>
      <w:bookmarkStart w:id="28" w:name="P2670"/>
      <w:bookmarkEnd w:id="28"/>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6862CC" w:rsidRDefault="006862CC">
      <w:pPr>
        <w:pStyle w:val="ConsPlusNormal"/>
        <w:spacing w:before="220"/>
        <w:ind w:firstLine="540"/>
        <w:jc w:val="both"/>
      </w:pPr>
      <w:bookmarkStart w:id="29" w:name="P2671"/>
      <w:bookmarkEnd w:id="29"/>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6862CC" w:rsidRDefault="006862CC">
      <w:pPr>
        <w:pStyle w:val="ConsPlusNormal"/>
        <w:spacing w:before="220"/>
        <w:ind w:firstLine="540"/>
        <w:jc w:val="both"/>
      </w:pPr>
      <w:r>
        <w:t>17. В случае поступления менее двух заявок на участие в Конкурсе по одной из номинаций Конкурсный отбор по данной номинации не проводится.</w:t>
      </w:r>
    </w:p>
    <w:p w:rsidR="006862CC" w:rsidRDefault="006862CC">
      <w:pPr>
        <w:pStyle w:val="ConsPlusNormal"/>
        <w:spacing w:before="220"/>
        <w:ind w:firstLine="540"/>
        <w:jc w:val="both"/>
      </w:pPr>
      <w: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6862CC" w:rsidRDefault="006862CC">
      <w:pPr>
        <w:pStyle w:val="ConsPlusNormal"/>
        <w:spacing w:before="220"/>
        <w:ind w:firstLine="540"/>
        <w:jc w:val="both"/>
      </w:pPr>
      <w:bookmarkStart w:id="30" w:name="P2674"/>
      <w:bookmarkEnd w:id="30"/>
      <w:r>
        <w:t>19. Основаниями для отказа в допуске к участию в Конкурсе являются:</w:t>
      </w:r>
    </w:p>
    <w:p w:rsidR="006862CC" w:rsidRDefault="006862CC">
      <w:pPr>
        <w:pStyle w:val="ConsPlusNormal"/>
        <w:spacing w:before="220"/>
        <w:ind w:firstLine="540"/>
        <w:jc w:val="both"/>
      </w:pPr>
      <w:r>
        <w:t>представление более 1 заявки на участие в Конкурсе в любой из номинаций;</w:t>
      </w:r>
    </w:p>
    <w:p w:rsidR="006862CC" w:rsidRDefault="006862CC">
      <w:pPr>
        <w:pStyle w:val="ConsPlusNormal"/>
        <w:spacing w:before="220"/>
        <w:ind w:firstLine="540"/>
        <w:jc w:val="both"/>
      </w:pPr>
      <w:r>
        <w:t>представление заявки на участие в Конкурсе и прилагаемых к ней документов по истечении срока, установленного Депэкономики Югры;</w:t>
      </w:r>
    </w:p>
    <w:p w:rsidR="006862CC" w:rsidRDefault="006862CC">
      <w:pPr>
        <w:pStyle w:val="ConsPlusNormal"/>
        <w:spacing w:before="220"/>
        <w:ind w:firstLine="540"/>
        <w:jc w:val="both"/>
      </w:pPr>
      <w:r>
        <w:lastRenderedPageBreak/>
        <w:t>направление неполного перечня прилагаемых к заявке документов, установленных Депэкономики Югры;</w:t>
      </w:r>
    </w:p>
    <w:p w:rsidR="006862CC" w:rsidRDefault="006862CC">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6862CC" w:rsidRDefault="006862CC">
      <w:pPr>
        <w:pStyle w:val="ConsPlusNormal"/>
        <w:spacing w:before="220"/>
        <w:ind w:firstLine="540"/>
        <w:jc w:val="both"/>
      </w:pPr>
      <w:r>
        <w:t>несоответствие прилагаемых к заявке документов формам, утвержденным Депэкономики Югры;</w:t>
      </w:r>
    </w:p>
    <w:p w:rsidR="006862CC" w:rsidRDefault="006862CC">
      <w:pPr>
        <w:pStyle w:val="ConsPlusNormal"/>
        <w:spacing w:before="220"/>
        <w:ind w:firstLine="540"/>
        <w:jc w:val="both"/>
      </w:pPr>
      <w:r>
        <w:t xml:space="preserve">несоответствие участников Конкурса требованиям, указанным в </w:t>
      </w:r>
      <w:hyperlink w:anchor="P2650" w:history="1">
        <w:r>
          <w:rPr>
            <w:color w:val="0000FF"/>
          </w:rPr>
          <w:t>пункте 5</w:t>
        </w:r>
      </w:hyperlink>
      <w:r>
        <w:t xml:space="preserve"> настоящего Положения.</w:t>
      </w:r>
    </w:p>
    <w:p w:rsidR="006862CC" w:rsidRDefault="006862CC">
      <w:pPr>
        <w:pStyle w:val="ConsPlusNormal"/>
        <w:spacing w:before="220"/>
        <w:ind w:firstLine="540"/>
        <w:jc w:val="both"/>
      </w:pPr>
      <w:r>
        <w:t>20. Конкурс проводится в 3 этапа:</w:t>
      </w:r>
    </w:p>
    <w:p w:rsidR="006862CC" w:rsidRDefault="006862CC">
      <w:pPr>
        <w:pStyle w:val="ConsPlusNormal"/>
        <w:spacing w:before="220"/>
        <w:ind w:firstLine="540"/>
        <w:jc w:val="both"/>
      </w:pPr>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2674" w:history="1">
        <w:r>
          <w:rPr>
            <w:color w:val="0000FF"/>
          </w:rPr>
          <w:t>пунктом 19</w:t>
        </w:r>
      </w:hyperlink>
      <w:r>
        <w:t xml:space="preserve"> настоящего Положения, и принимает решение о допуске или отказе в допуске к участию в Конкурсе;</w:t>
      </w:r>
    </w:p>
    <w:p w:rsidR="006862CC" w:rsidRDefault="006862CC">
      <w:pPr>
        <w:pStyle w:val="ConsPlusNormal"/>
        <w:spacing w:before="220"/>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6862CC" w:rsidRDefault="006862CC">
      <w:pPr>
        <w:pStyle w:val="ConsPlusNormal"/>
        <w:spacing w:before="220"/>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6862CC" w:rsidRDefault="006862CC">
      <w:pPr>
        <w:pStyle w:val="ConsPlusNormal"/>
        <w:spacing w:before="220"/>
        <w:ind w:firstLine="540"/>
        <w:jc w:val="both"/>
      </w:pPr>
      <w:r>
        <w:t>21. Не допускается деление мест между 2 и более участниками Конкурса.</w:t>
      </w:r>
    </w:p>
    <w:p w:rsidR="006862CC" w:rsidRDefault="006862CC">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6862CC" w:rsidRDefault="006862CC">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6862CC" w:rsidRDefault="006862CC">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6862CC" w:rsidRDefault="006862CC">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6862CC" w:rsidRDefault="006862CC">
      <w:pPr>
        <w:pStyle w:val="ConsPlusNormal"/>
        <w:spacing w:before="220"/>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6862CC" w:rsidRDefault="006862CC">
      <w:pPr>
        <w:pStyle w:val="ConsPlusNormal"/>
        <w:jc w:val="both"/>
      </w:pPr>
    </w:p>
    <w:p w:rsidR="006862CC" w:rsidRDefault="006862CC">
      <w:pPr>
        <w:pStyle w:val="ConsPlusTitle"/>
        <w:jc w:val="center"/>
        <w:outlineLvl w:val="2"/>
      </w:pPr>
      <w:r>
        <w:t>V. Награждение победителей Конкурса</w:t>
      </w:r>
    </w:p>
    <w:p w:rsidR="006862CC" w:rsidRDefault="006862CC">
      <w:pPr>
        <w:pStyle w:val="ConsPlusNormal"/>
        <w:jc w:val="both"/>
      </w:pPr>
    </w:p>
    <w:p w:rsidR="006862CC" w:rsidRDefault="006862CC">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6862CC" w:rsidRDefault="006862CC">
      <w:pPr>
        <w:pStyle w:val="ConsPlusNormal"/>
        <w:spacing w:before="220"/>
        <w:ind w:firstLine="540"/>
        <w:jc w:val="both"/>
      </w:pPr>
      <w:r>
        <w:t>в номинации "Лучший универсальный специалист МФЦ":</w:t>
      </w:r>
    </w:p>
    <w:p w:rsidR="006862CC" w:rsidRDefault="006862CC">
      <w:pPr>
        <w:pStyle w:val="ConsPlusNormal"/>
        <w:spacing w:before="220"/>
        <w:ind w:firstLine="540"/>
        <w:jc w:val="both"/>
      </w:pPr>
      <w:r>
        <w:t>1 место - 56500,0 рублей,</w:t>
      </w:r>
    </w:p>
    <w:p w:rsidR="006862CC" w:rsidRDefault="006862CC">
      <w:pPr>
        <w:pStyle w:val="ConsPlusNormal"/>
        <w:spacing w:before="220"/>
        <w:ind w:firstLine="540"/>
        <w:jc w:val="both"/>
      </w:pPr>
      <w:r>
        <w:t>2 место - 33900,0 рублей,</w:t>
      </w:r>
    </w:p>
    <w:p w:rsidR="006862CC" w:rsidRDefault="006862CC">
      <w:pPr>
        <w:pStyle w:val="ConsPlusNormal"/>
        <w:spacing w:before="220"/>
        <w:ind w:firstLine="540"/>
        <w:jc w:val="both"/>
      </w:pPr>
      <w:r>
        <w:lastRenderedPageBreak/>
        <w:t>3 место - 20000,0 рублей;</w:t>
      </w:r>
    </w:p>
    <w:p w:rsidR="006862CC" w:rsidRDefault="006862CC">
      <w:pPr>
        <w:pStyle w:val="ConsPlusNormal"/>
        <w:spacing w:before="220"/>
        <w:ind w:firstLine="540"/>
        <w:jc w:val="both"/>
      </w:pPr>
      <w:r>
        <w:t>в номинации "Лучший МФЦ":</w:t>
      </w:r>
    </w:p>
    <w:p w:rsidR="006862CC" w:rsidRDefault="006862CC">
      <w:pPr>
        <w:pStyle w:val="ConsPlusNormal"/>
        <w:spacing w:before="220"/>
        <w:ind w:firstLine="540"/>
        <w:jc w:val="both"/>
      </w:pPr>
      <w:r>
        <w:t>1 место - 100000,0 рублей,</w:t>
      </w:r>
    </w:p>
    <w:p w:rsidR="006862CC" w:rsidRDefault="006862CC">
      <w:pPr>
        <w:pStyle w:val="ConsPlusNormal"/>
        <w:spacing w:before="220"/>
        <w:ind w:firstLine="540"/>
        <w:jc w:val="both"/>
      </w:pPr>
      <w:r>
        <w:t>2 место - 50000,0 рублей,</w:t>
      </w:r>
    </w:p>
    <w:p w:rsidR="006862CC" w:rsidRDefault="006862CC">
      <w:pPr>
        <w:pStyle w:val="ConsPlusNormal"/>
        <w:spacing w:before="220"/>
        <w:ind w:firstLine="540"/>
        <w:jc w:val="both"/>
      </w:pPr>
      <w:r>
        <w:t>3 место - диплом;</w:t>
      </w:r>
    </w:p>
    <w:p w:rsidR="006862CC" w:rsidRDefault="006862CC">
      <w:pPr>
        <w:pStyle w:val="ConsPlusNormal"/>
        <w:spacing w:before="220"/>
        <w:ind w:firstLine="540"/>
        <w:jc w:val="both"/>
      </w:pPr>
      <w:r>
        <w:t>в номинации "Лучший проект МФЦ":</w:t>
      </w:r>
    </w:p>
    <w:p w:rsidR="006862CC" w:rsidRDefault="006862CC">
      <w:pPr>
        <w:pStyle w:val="ConsPlusNormal"/>
        <w:spacing w:before="220"/>
        <w:ind w:firstLine="540"/>
        <w:jc w:val="both"/>
      </w:pPr>
      <w:r>
        <w:t>1 место - 90000,0 рублей,</w:t>
      </w:r>
    </w:p>
    <w:p w:rsidR="006862CC" w:rsidRDefault="006862CC">
      <w:pPr>
        <w:pStyle w:val="ConsPlusNormal"/>
        <w:spacing w:before="220"/>
        <w:ind w:firstLine="540"/>
        <w:jc w:val="both"/>
      </w:pPr>
      <w:r>
        <w:t>2 место - 40000,0 рублей,</w:t>
      </w:r>
    </w:p>
    <w:p w:rsidR="006862CC" w:rsidRDefault="006862CC">
      <w:pPr>
        <w:pStyle w:val="ConsPlusNormal"/>
        <w:spacing w:before="220"/>
        <w:ind w:firstLine="540"/>
        <w:jc w:val="both"/>
      </w:pPr>
      <w:r>
        <w:t>3 место - диплом.</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5</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31" w:name="P2715"/>
      <w:bookmarkEnd w:id="31"/>
      <w:r>
        <w:t>ПОРЯДОК</w:t>
      </w:r>
    </w:p>
    <w:p w:rsidR="006862CC" w:rsidRDefault="006862CC">
      <w:pPr>
        <w:pStyle w:val="ConsPlusTitle"/>
        <w:jc w:val="center"/>
      </w:pPr>
      <w:r>
        <w:t>ПРЕДОСТАВЛЕНИЯ СУБСИДИИ МУНИЦИПАЛЬНЫМ ОБРАЗОВАНИЯМ</w:t>
      </w:r>
    </w:p>
    <w:p w:rsidR="006862CC" w:rsidRDefault="006862CC">
      <w:pPr>
        <w:pStyle w:val="ConsPlusTitle"/>
        <w:jc w:val="center"/>
      </w:pPr>
      <w:r>
        <w:t>ХАНТЫ-МАНСИЙСКОГО АВТОНОМНОГО ОКРУГА - ЮГРЫ НА РАЗВИТИЕ</w:t>
      </w:r>
    </w:p>
    <w:p w:rsidR="006862CC" w:rsidRDefault="006862CC">
      <w:pPr>
        <w:pStyle w:val="ConsPlusTitle"/>
        <w:jc w:val="center"/>
      </w:pPr>
      <w:r>
        <w:t>МНОГОФУНКЦИОНАЛЬНЫХ ЦЕНТРОВ ПРЕДОСТАВЛЕНИЯ ГОСУДАРСТВЕННЫХ</w:t>
      </w:r>
    </w:p>
    <w:p w:rsidR="006862CC" w:rsidRDefault="006862CC">
      <w:pPr>
        <w:pStyle w:val="ConsPlusTitle"/>
        <w:jc w:val="center"/>
      </w:pPr>
      <w:r>
        <w:t>И МУНИЦИПАЛЬНЫХ УСЛУГ (ДАЛЕЕ - ПОРЯДОК)</w:t>
      </w:r>
    </w:p>
    <w:p w:rsidR="006862CC" w:rsidRDefault="006862CC">
      <w:pPr>
        <w:pStyle w:val="ConsPlusNormal"/>
        <w:jc w:val="both"/>
      </w:pPr>
    </w:p>
    <w:p w:rsidR="006862CC" w:rsidRDefault="006862CC">
      <w:pPr>
        <w:pStyle w:val="ConsPlusNormal"/>
        <w:ind w:firstLine="540"/>
        <w:jc w:val="both"/>
      </w:pPr>
      <w:bookmarkStart w:id="32" w:name="P2721"/>
      <w:bookmarkEnd w:id="32"/>
      <w:r>
        <w:t>1. Порядок определяет механизм распределения и предоставления за счет средств бюджета Ханты-Мансийского автономного округа - Югры (далее - автономный округ) межбюджетных трансфертов в форме субсидии (далее - субсидия) бюджетам муниципальных образований автономного округа на софинансирование расходов на ремонт помещений многофункциональных центров предоставления государственных и муниципальных услуг и его территориально обособленных структурных подразделений (далее - МФЦ), приобретение оборудования, программного обеспечения и мебели для МФЦ.</w:t>
      </w:r>
    </w:p>
    <w:p w:rsidR="006862CC" w:rsidRDefault="006862CC">
      <w:pPr>
        <w:pStyle w:val="ConsPlusNormal"/>
        <w:spacing w:before="220"/>
        <w:ind w:firstLine="540"/>
        <w:jc w:val="both"/>
      </w:pPr>
      <w:r>
        <w:t>2. Субсидия предусматривается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результате конкурсного отбора заявок муниципальных образований автономного округа.</w:t>
      </w:r>
    </w:p>
    <w:p w:rsidR="006862CC" w:rsidRDefault="006862CC">
      <w:pPr>
        <w:pStyle w:val="ConsPlusNormal"/>
        <w:spacing w:before="220"/>
        <w:ind w:firstLine="540"/>
        <w:jc w:val="both"/>
      </w:pPr>
      <w:bookmarkStart w:id="33" w:name="P2723"/>
      <w:bookmarkEnd w:id="33"/>
      <w:r>
        <w:t>3. Субсидия предоставляется при наличии на дату подачи заявки о ее предоставлении:</w:t>
      </w:r>
    </w:p>
    <w:p w:rsidR="006862CC" w:rsidRDefault="006862CC">
      <w:pPr>
        <w:pStyle w:val="ConsPlusNormal"/>
        <w:spacing w:before="220"/>
        <w:ind w:firstLine="540"/>
        <w:jc w:val="both"/>
      </w:pPr>
      <w:r>
        <w:t>муниципальных правовых актов о создании МФЦ;</w:t>
      </w:r>
    </w:p>
    <w:p w:rsidR="006862CC" w:rsidRDefault="006862CC">
      <w:pPr>
        <w:pStyle w:val="ConsPlusNormal"/>
        <w:spacing w:before="220"/>
        <w:ind w:firstLine="540"/>
        <w:jc w:val="both"/>
      </w:pPr>
      <w:r>
        <w:t>муниципальных правовых актов о передаче помещения для размещения МФЦ или копии муниципального контракта на аренду помещения для размещения МФЦ или договоров безвозмездного пользования помещением;</w:t>
      </w:r>
    </w:p>
    <w:p w:rsidR="006862CC" w:rsidRDefault="006862CC">
      <w:pPr>
        <w:pStyle w:val="ConsPlusNormal"/>
        <w:spacing w:before="220"/>
        <w:ind w:firstLine="540"/>
        <w:jc w:val="both"/>
      </w:pPr>
      <w:r>
        <w:t>софинансирования из бюджета муниципального образования автономного округа.</w:t>
      </w:r>
    </w:p>
    <w:p w:rsidR="006862CC" w:rsidRDefault="006862CC">
      <w:pPr>
        <w:pStyle w:val="ConsPlusNormal"/>
        <w:spacing w:before="220"/>
        <w:ind w:firstLine="540"/>
        <w:jc w:val="both"/>
      </w:pPr>
      <w:bookmarkStart w:id="34" w:name="P2727"/>
      <w:bookmarkEnd w:id="34"/>
      <w:r>
        <w:t xml:space="preserve">4. Муниципальное образование автономного округа, претендующее на получение субсидии, представляет в Департамент экономического развития автономного округа (далее - </w:t>
      </w:r>
      <w:r>
        <w:lastRenderedPageBreak/>
        <w:t xml:space="preserve">Депэкономики Югры) заявку на ее получение, в которой указывает объем финансирования и направления использования денежных средств, соответствующие </w:t>
      </w:r>
      <w:hyperlink w:anchor="P2721" w:history="1">
        <w:r>
          <w:rPr>
            <w:color w:val="0000FF"/>
          </w:rPr>
          <w:t>пункту 1</w:t>
        </w:r>
      </w:hyperlink>
      <w:r>
        <w:t xml:space="preserve"> настоящего Порядка. Заявку на получение субсидии подписывает глава муниципального образования автономного округа или лицо, исполняющее его обязанности, руководитель финансового органа муниципального образования автономного округа.</w:t>
      </w:r>
    </w:p>
    <w:p w:rsidR="006862CC" w:rsidRDefault="006862CC">
      <w:pPr>
        <w:pStyle w:val="ConsPlusNormal"/>
        <w:spacing w:before="220"/>
        <w:ind w:firstLine="540"/>
        <w:jc w:val="both"/>
      </w:pPr>
      <w:bookmarkStart w:id="35" w:name="P2728"/>
      <w:bookmarkEnd w:id="35"/>
      <w:r>
        <w:t>5. К заявке на получение субсидии прилагаются:</w:t>
      </w:r>
    </w:p>
    <w:p w:rsidR="006862CC" w:rsidRDefault="006862CC">
      <w:pPr>
        <w:pStyle w:val="ConsPlusNormal"/>
        <w:spacing w:before="220"/>
        <w:ind w:firstLine="540"/>
        <w:jc w:val="both"/>
      </w:pPr>
      <w:r>
        <w:t>копии принятых муниципальных правовых актов о создании МФЦ;</w:t>
      </w:r>
    </w:p>
    <w:p w:rsidR="006862CC" w:rsidRDefault="006862CC">
      <w:pPr>
        <w:pStyle w:val="ConsPlusNormal"/>
        <w:spacing w:before="220"/>
        <w:ind w:firstLine="540"/>
        <w:jc w:val="both"/>
      </w:pPr>
      <w:r>
        <w:t>копии муниципальных правовых актов о передаче помещений для размещения МФЦ или копии муниципальных контрактов на аренду помещения для размещения МФЦ или договоров безвозмездного пользования помещением для размещения МФЦ;</w:t>
      </w:r>
    </w:p>
    <w:p w:rsidR="006862CC" w:rsidRDefault="006862CC">
      <w:pPr>
        <w:pStyle w:val="ConsPlusNormal"/>
        <w:spacing w:before="220"/>
        <w:ind w:firstLine="540"/>
        <w:jc w:val="both"/>
      </w:pPr>
      <w:r>
        <w:t>устав МФЦ;</w:t>
      </w:r>
    </w:p>
    <w:p w:rsidR="006862CC" w:rsidRDefault="006862CC">
      <w:pPr>
        <w:pStyle w:val="ConsPlusNormal"/>
        <w:spacing w:before="220"/>
        <w:ind w:firstLine="540"/>
        <w:jc w:val="both"/>
      </w:pPr>
      <w:r>
        <w:t>сметная документация на ремонт помещений МФЦ (при его осуществлении);</w:t>
      </w:r>
    </w:p>
    <w:p w:rsidR="006862CC" w:rsidRDefault="006862CC">
      <w:pPr>
        <w:pStyle w:val="ConsPlusNormal"/>
        <w:spacing w:before="220"/>
        <w:ind w:firstLine="540"/>
        <w:jc w:val="both"/>
      </w:pPr>
      <w:r>
        <w:t>сметная документация на приобретение мебели, программного обеспечения и оборудования для МФЦ (в случае необходимости их приобретения);</w:t>
      </w:r>
    </w:p>
    <w:p w:rsidR="006862CC" w:rsidRDefault="006862CC">
      <w:pPr>
        <w:pStyle w:val="ConsPlusNormal"/>
        <w:spacing w:before="220"/>
        <w:ind w:firstLine="540"/>
        <w:jc w:val="both"/>
      </w:pPr>
      <w:r>
        <w:t>письмо, подписанное главой муниципального образования автономного округа или лицом, исполняющим его обязанности, руководителем финансового органа муниципального образования, подтверждающее на дату подачи заявки о предоставлении субсидии наличие в бюджете соответствующего муниципального образования автономного округа собственных денежных средств.</w:t>
      </w:r>
    </w:p>
    <w:p w:rsidR="006862CC" w:rsidRDefault="006862CC">
      <w:pPr>
        <w:pStyle w:val="ConsPlusNormal"/>
        <w:spacing w:before="220"/>
        <w:ind w:firstLine="540"/>
        <w:jc w:val="both"/>
      </w:pPr>
      <w:r>
        <w:t>6. Срок представления заявок на получение субсидии устанавливается приказом Депэкономики Югры.</w:t>
      </w:r>
    </w:p>
    <w:p w:rsidR="006862CC" w:rsidRDefault="006862CC">
      <w:pPr>
        <w:pStyle w:val="ConsPlusNormal"/>
        <w:spacing w:before="220"/>
        <w:ind w:firstLine="540"/>
        <w:jc w:val="both"/>
      </w:pPr>
      <w:r>
        <w:t>7. Рассмотрение заявок на получение субсидии на предмет их соответствия условиям, определенным Порядком, определение объемов финансирования осуществляет комиссия Депэкономики Югры по конкурсному отбору заявок муниципальных образований автономного округа на получение субсидий (далее - Комиссия) по мере необходимости, но не позднее 10 рабочих дней по истечении срока представления заявок. Порядок работы Комиссии и ее состав утверждается приказом Депэкономики Югры.</w:t>
      </w:r>
    </w:p>
    <w:p w:rsidR="006862CC" w:rsidRDefault="006862CC">
      <w:pPr>
        <w:pStyle w:val="ConsPlusNormal"/>
        <w:spacing w:before="220"/>
        <w:ind w:firstLine="540"/>
        <w:jc w:val="both"/>
      </w:pPr>
      <w:r>
        <w:t>8. По результатам рассмотрения заявки Комиссия выносит решение о предоставлении субсидии или об отказе в ее предоставлении. Решение Комиссии оформляется протоколом рассмотрения заявок, который в течение 5 рабочих дней со дня заседания Комиссии подписывается всеми членами Комиссии, присутствующими на заседании.</w:t>
      </w:r>
    </w:p>
    <w:p w:rsidR="006862CC" w:rsidRDefault="006862CC">
      <w:pPr>
        <w:pStyle w:val="ConsPlusNormal"/>
        <w:spacing w:before="220"/>
        <w:ind w:firstLine="540"/>
        <w:jc w:val="both"/>
      </w:pPr>
      <w:r>
        <w:t>9. Основаниями для отказа в предоставлении субсидии являются:</w:t>
      </w:r>
    </w:p>
    <w:p w:rsidR="006862CC" w:rsidRDefault="006862CC">
      <w:pPr>
        <w:pStyle w:val="ConsPlusNormal"/>
        <w:spacing w:before="220"/>
        <w:ind w:firstLine="540"/>
        <w:jc w:val="both"/>
      </w:pPr>
      <w:r>
        <w:t xml:space="preserve">несоблюдение условий, предусмотренных </w:t>
      </w:r>
      <w:hyperlink w:anchor="P2723" w:history="1">
        <w:r>
          <w:rPr>
            <w:color w:val="0000FF"/>
          </w:rPr>
          <w:t>пунктом 3</w:t>
        </w:r>
      </w:hyperlink>
      <w:r>
        <w:t xml:space="preserve"> Порядка;</w:t>
      </w:r>
    </w:p>
    <w:p w:rsidR="006862CC" w:rsidRDefault="006862CC">
      <w:pPr>
        <w:pStyle w:val="ConsPlusNormal"/>
        <w:spacing w:before="220"/>
        <w:ind w:firstLine="540"/>
        <w:jc w:val="both"/>
      </w:pPr>
      <w:r>
        <w:t xml:space="preserve">непредставление документов, указанных в </w:t>
      </w:r>
      <w:hyperlink w:anchor="P2727" w:history="1">
        <w:r>
          <w:rPr>
            <w:color w:val="0000FF"/>
          </w:rPr>
          <w:t>пунктах 4</w:t>
        </w:r>
      </w:hyperlink>
      <w:r>
        <w:t xml:space="preserve">, </w:t>
      </w:r>
      <w:hyperlink w:anchor="P2728" w:history="1">
        <w:r>
          <w:rPr>
            <w:color w:val="0000FF"/>
          </w:rPr>
          <w:t>5</w:t>
        </w:r>
      </w:hyperlink>
      <w:r>
        <w:t xml:space="preserve"> Порядка;</w:t>
      </w:r>
    </w:p>
    <w:p w:rsidR="006862CC" w:rsidRDefault="006862CC">
      <w:pPr>
        <w:pStyle w:val="ConsPlusNormal"/>
        <w:spacing w:before="220"/>
        <w:ind w:firstLine="540"/>
        <w:jc w:val="both"/>
      </w:pPr>
      <w:r>
        <w:t>представление документов, содержащих неполные или недостоверные сведения.</w:t>
      </w:r>
    </w:p>
    <w:p w:rsidR="006862CC" w:rsidRDefault="006862CC">
      <w:pPr>
        <w:pStyle w:val="ConsPlusNormal"/>
        <w:spacing w:before="220"/>
        <w:ind w:firstLine="540"/>
        <w:jc w:val="both"/>
      </w:pPr>
      <w:r>
        <w:t>10. Информацию об отказе в предоставлении субсидии Депэкономики Югры направляет письмом в муниципальное образование автономного округа в течение 3 рабочих дней со дня подписания протокола Комиссии.</w:t>
      </w:r>
    </w:p>
    <w:p w:rsidR="006862CC" w:rsidRDefault="006862CC">
      <w:pPr>
        <w:pStyle w:val="ConsPlusNormal"/>
        <w:spacing w:before="220"/>
        <w:ind w:firstLine="540"/>
        <w:jc w:val="both"/>
      </w:pPr>
      <w:r>
        <w:t xml:space="preserve">11. В течение 5 рабочих дней со дня подписания протокола всеми членами Комиссии, присутствующими на заседании, Депэкономики Югры издает приказ о предоставлении субсидии. На основании указанного приказа заключается соглашение о предоставлении субсидии (далее - </w:t>
      </w:r>
      <w:r>
        <w:lastRenderedPageBreak/>
        <w:t>соглашение).</w:t>
      </w:r>
    </w:p>
    <w:p w:rsidR="006862CC" w:rsidRDefault="006862CC">
      <w:pPr>
        <w:pStyle w:val="ConsPlusNormal"/>
        <w:spacing w:before="220"/>
        <w:ind w:firstLine="540"/>
        <w:jc w:val="both"/>
      </w:pPr>
      <w:r>
        <w:t>12. Субсидии предоставляются муниципальным образованиям автономного округа при наличии подписанного сторонами Соглашения.</w:t>
      </w:r>
    </w:p>
    <w:p w:rsidR="006862CC" w:rsidRDefault="006862CC">
      <w:pPr>
        <w:pStyle w:val="ConsPlusNormal"/>
        <w:spacing w:before="220"/>
        <w:ind w:firstLine="540"/>
        <w:jc w:val="both"/>
      </w:pPr>
      <w:r>
        <w:t>13. 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6862CC" w:rsidRDefault="006862CC">
      <w:pPr>
        <w:pStyle w:val="ConsPlusNormal"/>
        <w:spacing w:before="220"/>
        <w:ind w:firstLine="540"/>
        <w:jc w:val="both"/>
      </w:pPr>
      <w:r>
        <w:t>14. 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
    <w:p w:rsidR="006862CC" w:rsidRDefault="006862CC">
      <w:pPr>
        <w:pStyle w:val="ConsPlusNormal"/>
        <w:spacing w:before="220"/>
        <w:ind w:firstLine="540"/>
        <w:jc w:val="both"/>
      </w:pPr>
      <w:r>
        <w:t>15. Муниципальные образования автономного округа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6862CC" w:rsidRDefault="006862CC">
      <w:pPr>
        <w:pStyle w:val="ConsPlusNormal"/>
        <w:spacing w:before="220"/>
        <w:ind w:firstLine="540"/>
        <w:jc w:val="both"/>
      </w:pPr>
      <w:r>
        <w:t>16. Расчетный объем субсидии определяется по формуле:</w:t>
      </w:r>
    </w:p>
    <w:p w:rsidR="006862CC" w:rsidRDefault="006862CC">
      <w:pPr>
        <w:pStyle w:val="ConsPlusNormal"/>
        <w:jc w:val="both"/>
      </w:pPr>
    </w:p>
    <w:p w:rsidR="006862CC" w:rsidRDefault="006862CC">
      <w:pPr>
        <w:pStyle w:val="ConsPlusNormal"/>
        <w:ind w:firstLine="540"/>
        <w:jc w:val="both"/>
      </w:pPr>
      <w:r>
        <w:t>Si = (Ri x k1 + Oi x k2) x B, где:</w:t>
      </w:r>
    </w:p>
    <w:p w:rsidR="006862CC" w:rsidRDefault="006862CC">
      <w:pPr>
        <w:pStyle w:val="ConsPlusNormal"/>
        <w:jc w:val="both"/>
      </w:pPr>
    </w:p>
    <w:p w:rsidR="006862CC" w:rsidRDefault="006862CC">
      <w:pPr>
        <w:pStyle w:val="ConsPlusNormal"/>
        <w:ind w:firstLine="540"/>
        <w:jc w:val="both"/>
      </w:pPr>
      <w:r>
        <w:t>Si - объем субсидии, тыс. рублей;</w:t>
      </w:r>
    </w:p>
    <w:p w:rsidR="006862CC" w:rsidRDefault="006862CC">
      <w:pPr>
        <w:pStyle w:val="ConsPlusNormal"/>
        <w:spacing w:before="220"/>
        <w:ind w:firstLine="540"/>
        <w:jc w:val="both"/>
      </w:pPr>
      <w:r>
        <w:t>Ri - расходы на ремонт помещения МФЦ, тыс. рублей;</w:t>
      </w:r>
    </w:p>
    <w:p w:rsidR="006862CC" w:rsidRDefault="006862CC">
      <w:pPr>
        <w:pStyle w:val="ConsPlusNormal"/>
        <w:spacing w:before="220"/>
        <w:ind w:firstLine="540"/>
        <w:jc w:val="both"/>
      </w:pPr>
      <w:r>
        <w:t>Oi - расходы на приобретение оборудования, программного обеспечения и мебели для МФЦ, тыс. рублей;</w:t>
      </w:r>
    </w:p>
    <w:p w:rsidR="006862CC" w:rsidRDefault="006862CC">
      <w:pPr>
        <w:pStyle w:val="ConsPlusNormal"/>
        <w:spacing w:before="220"/>
        <w:ind w:firstLine="540"/>
        <w:jc w:val="both"/>
      </w:pPr>
      <w:r>
        <w:t>k1 - коэффициент софинансирования для расходов на ремонт помещения МФЦ;</w:t>
      </w:r>
    </w:p>
    <w:p w:rsidR="006862CC" w:rsidRDefault="006862CC">
      <w:pPr>
        <w:pStyle w:val="ConsPlusNormal"/>
        <w:spacing w:before="220"/>
        <w:ind w:firstLine="540"/>
        <w:jc w:val="both"/>
      </w:pPr>
      <w:r>
        <w:t>k2 - коэффициент софинансирования для расходов на приобретение оборудования, программного обеспечения и мебели для МФЦ;</w:t>
      </w:r>
    </w:p>
    <w:p w:rsidR="006862CC" w:rsidRDefault="006862CC">
      <w:pPr>
        <w:pStyle w:val="ConsPlusNormal"/>
        <w:spacing w:before="220"/>
        <w:ind w:firstLine="540"/>
        <w:jc w:val="both"/>
      </w:pPr>
      <w:r>
        <w:t>B - балльный коэффициент, устанавливаемый Комиссией и учитывающий качественные показатели заявки на предоставление субсидии, утвержденные приказом Депэкономики Югры.</w:t>
      </w:r>
    </w:p>
    <w:p w:rsidR="006862CC" w:rsidRDefault="006862CC">
      <w:pPr>
        <w:pStyle w:val="ConsPlusNormal"/>
        <w:spacing w:before="220"/>
        <w:ind w:firstLine="540"/>
        <w:jc w:val="both"/>
      </w:pPr>
      <w:r>
        <w:t xml:space="preserve">Коэффициент софинансирования расходных обязательств муниципальных образований по ремонту помещений МФЦ на очередной финансовый год определяется Депэкономики Югры в соответствии с </w:t>
      </w:r>
      <w:hyperlink w:anchor="P2786" w:history="1">
        <w:r>
          <w:rPr>
            <w:color w:val="0000FF"/>
          </w:rPr>
          <w:t>методикой</w:t>
        </w:r>
      </w:hyperlink>
      <w:r>
        <w:t xml:space="preserve"> (приложение 1 к Порядку).</w:t>
      </w:r>
    </w:p>
    <w:p w:rsidR="006862CC" w:rsidRDefault="006862CC">
      <w:pPr>
        <w:pStyle w:val="ConsPlusNormal"/>
        <w:spacing w:before="220"/>
        <w:ind w:firstLine="540"/>
        <w:jc w:val="both"/>
      </w:pPr>
      <w:r>
        <w:t xml:space="preserve">Коэффициент софинансирования расходных обязательств муниципальных образований по приобретению оборудования, программного обеспечения и мебели для МФЦ на очередной финансовый год определяется Депэкономики Югры в соответствии с </w:t>
      </w:r>
      <w:hyperlink w:anchor="P2812" w:history="1">
        <w:r>
          <w:rPr>
            <w:color w:val="0000FF"/>
          </w:rPr>
          <w:t>методикой</w:t>
        </w:r>
      </w:hyperlink>
      <w:r>
        <w:t xml:space="preserve"> (приложение 2 к настоящему Порядку).</w:t>
      </w:r>
    </w:p>
    <w:p w:rsidR="006862CC" w:rsidRDefault="006862CC">
      <w:pPr>
        <w:pStyle w:val="ConsPlusNormal"/>
        <w:spacing w:before="220"/>
        <w:ind w:firstLine="540"/>
        <w:jc w:val="both"/>
      </w:pPr>
      <w:r>
        <w:t xml:space="preserve">17. В случае корректировки муниципальными образованиями автономного округа доли софинансирования из бюджетов муниципальных образований автономного округа в сторону уменьшения, объем субсидии из бюджета автономного округа уменьшается пропорционально </w:t>
      </w:r>
      <w:r>
        <w:lastRenderedPageBreak/>
        <w:t>сокращенным расходам муниципальных образований автономного округа. Перераспределение оставшихся средств осуществляет Комиссия.</w:t>
      </w:r>
    </w:p>
    <w:p w:rsidR="006862CC" w:rsidRDefault="006862CC">
      <w:pPr>
        <w:pStyle w:val="ConsPlusNormal"/>
        <w:spacing w:before="220"/>
        <w:ind w:firstLine="540"/>
        <w:jc w:val="both"/>
      </w:pPr>
      <w:r>
        <w:t>18. В случае превышения средств, подлежащих распределению между муниципальными образованиями автономного округа, над объемами средств, предусмотренных для предоставления субсидии бюджетам муниципальных образований автономного округа, средства, превышающие указанные объемы, подлежат распределению между муниципальными образованиями автономного округа пропорционально объемам субсидии, рассчитанным для каждого муниципального образования автономного округа.</w:t>
      </w:r>
    </w:p>
    <w:p w:rsidR="006862CC" w:rsidRDefault="006862CC">
      <w:pPr>
        <w:pStyle w:val="ConsPlusNormal"/>
        <w:spacing w:before="220"/>
        <w:ind w:firstLine="540"/>
        <w:jc w:val="both"/>
      </w:pPr>
      <w:r>
        <w:t>19. Органы местного самоуправления муниципальных образований автономного округа ежеквартально представляют в Депэкономики Югры отчеты в соответствии с заключенными соглашениями не позднее 10 числа месяца, следующего за отчетным кварталом. Форму отчета утверждает Депэкономики Югры своим приказом.</w:t>
      </w:r>
    </w:p>
    <w:p w:rsidR="006862CC" w:rsidRDefault="006862CC">
      <w:pPr>
        <w:pStyle w:val="ConsPlusNormal"/>
        <w:spacing w:before="220"/>
        <w:ind w:firstLine="540"/>
        <w:jc w:val="both"/>
      </w:pPr>
      <w:r>
        <w:t>20. Контроль осуществления расходов бюджетов муниципальных образований автономного округа, источником финансового обеспечения которых является субсидия, осуществляет Депэкономики Югры.</w:t>
      </w:r>
    </w:p>
    <w:p w:rsidR="006862CC" w:rsidRDefault="006862CC">
      <w:pPr>
        <w:pStyle w:val="ConsPlusNormal"/>
        <w:spacing w:before="220"/>
        <w:ind w:firstLine="540"/>
        <w:jc w:val="both"/>
      </w:pPr>
      <w:bookmarkStart w:id="36" w:name="P2764"/>
      <w:bookmarkEnd w:id="36"/>
      <w:r>
        <w:t>21. При выявлении нецелевого использования субсидии Депэкономики Югры в течение 5 рабочих дней с даты выявления принимает решение о ее возврате и в течение 10 рабочих дней со дня принятия такого решения направляет муниципальному образованию автономного округа соответствующее требование.</w:t>
      </w:r>
    </w:p>
    <w:p w:rsidR="006862CC" w:rsidRDefault="006862CC">
      <w:pPr>
        <w:pStyle w:val="ConsPlusNormal"/>
        <w:spacing w:before="220"/>
        <w:ind w:firstLine="540"/>
        <w:jc w:val="both"/>
      </w:pPr>
      <w:r>
        <w:t xml:space="preserve">22. Муниципальное образование автономного округа обязано в течение 30 календарных дней с даты получения требования, указанного в </w:t>
      </w:r>
      <w:hyperlink w:anchor="P2764" w:history="1">
        <w:r>
          <w:rPr>
            <w:color w:val="0000FF"/>
          </w:rPr>
          <w:t>пункте 21</w:t>
        </w:r>
      </w:hyperlink>
      <w:r>
        <w:t xml:space="preserve"> Порядка, перечислить указанную в нем сумму субсидии в бюджет автономного округа.</w:t>
      </w:r>
    </w:p>
    <w:p w:rsidR="006862CC" w:rsidRDefault="006862CC">
      <w:pPr>
        <w:pStyle w:val="ConsPlusNormal"/>
        <w:spacing w:before="220"/>
        <w:ind w:firstLine="540"/>
        <w:jc w:val="both"/>
      </w:pPr>
      <w:r>
        <w:t>23.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6862CC" w:rsidRDefault="006862CC">
      <w:pPr>
        <w:pStyle w:val="ConsPlusNormal"/>
        <w:spacing w:before="220"/>
        <w:ind w:firstLine="540"/>
        <w:jc w:val="both"/>
      </w:pPr>
      <w:r>
        <w:t>24. В случае если в процессе использования субсидии образовалась экономия средств по направлениям расходов, определенным соглашением, то муниципальное образование автономного округа вправе использовать указанную экономию до конца текущего года на цели и задачи, определенные в соглашении.</w:t>
      </w:r>
    </w:p>
    <w:p w:rsidR="006862CC" w:rsidRDefault="006862CC">
      <w:pPr>
        <w:pStyle w:val="ConsPlusNormal"/>
        <w:spacing w:before="220"/>
        <w:ind w:firstLine="540"/>
        <w:jc w:val="both"/>
      </w:pPr>
      <w:r>
        <w:t>25. В случае необходимости перераспределения средств субсидии между направлениями ее расходования после заключения соглашения муниципальное образование автономного округа вправе обратиться в Депэкономики Югры с ходатайством, к которому прикладывает обоснование перераспределения, а также письмо, подтверждающее наличие в своем бюджете собственных средств (при увеличении доли софинансирования в результате перераспределения).</w:t>
      </w:r>
    </w:p>
    <w:p w:rsidR="006862CC" w:rsidRDefault="006862CC">
      <w:pPr>
        <w:pStyle w:val="ConsPlusNormal"/>
        <w:spacing w:before="220"/>
        <w:ind w:firstLine="540"/>
        <w:jc w:val="both"/>
      </w:pPr>
      <w:r>
        <w:t>Рассмотрение ходатайства осуществляет Комиссия по мере необходимости, но не позднее 10 рабочих дней с даты получения ходатайства.</w:t>
      </w:r>
    </w:p>
    <w:p w:rsidR="006862CC" w:rsidRDefault="006862CC">
      <w:pPr>
        <w:pStyle w:val="ConsPlusNormal"/>
        <w:spacing w:before="220"/>
        <w:ind w:firstLine="540"/>
        <w:jc w:val="both"/>
      </w:pPr>
      <w:r>
        <w:t>По результатам рассмотрения ходатайства Комиссия выносит решение об удовлетворении (отказе в удовлетворении) ходатайства, которое оформляет протоколом.</w:t>
      </w:r>
    </w:p>
    <w:p w:rsidR="006862CC" w:rsidRDefault="006862CC">
      <w:pPr>
        <w:pStyle w:val="ConsPlusNormal"/>
        <w:spacing w:before="220"/>
        <w:ind w:firstLine="540"/>
        <w:jc w:val="both"/>
      </w:pPr>
      <w:r>
        <w:t>В случае удовлетворения ходатайства Комиссией Депэкономики Югры в течение 5 рабочих дней со дня подписания протокола направляет в адрес муниципального образования автономного округа выписку из него и оформляет дополнительное соглашение.</w:t>
      </w:r>
    </w:p>
    <w:p w:rsidR="006862CC" w:rsidRDefault="006862CC">
      <w:pPr>
        <w:pStyle w:val="ConsPlusNormal"/>
        <w:spacing w:before="220"/>
        <w:ind w:firstLine="540"/>
        <w:jc w:val="both"/>
      </w:pPr>
      <w:r>
        <w:t>Основанием для отказа в удовлетворении ходатайства является установленное Комиссией отсутствие целесообразности перераспределения средств субсидии между направлениями их расходования.</w:t>
      </w:r>
    </w:p>
    <w:p w:rsidR="006862CC" w:rsidRDefault="006862CC">
      <w:pPr>
        <w:pStyle w:val="ConsPlusNormal"/>
        <w:spacing w:before="220"/>
        <w:ind w:firstLine="540"/>
        <w:jc w:val="both"/>
      </w:pPr>
      <w:r>
        <w:lastRenderedPageBreak/>
        <w:t>Информацию об отказе в удовлетворении ходатайства направляет Депэкономики Югры письмом в муниципальное образование автономного округа в течение 3 рабочих дней со дня подписания протокола Комиссии.</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1</w:t>
      </w:r>
    </w:p>
    <w:p w:rsidR="006862CC" w:rsidRDefault="006862CC">
      <w:pPr>
        <w:pStyle w:val="ConsPlusNormal"/>
        <w:jc w:val="right"/>
      </w:pPr>
      <w:r>
        <w:t>к Порядку предоставления субсидий</w:t>
      </w:r>
    </w:p>
    <w:p w:rsidR="006862CC" w:rsidRDefault="006862CC">
      <w:pPr>
        <w:pStyle w:val="ConsPlusNormal"/>
        <w:jc w:val="right"/>
      </w:pPr>
      <w:r>
        <w:t>муниципальным образованиям</w:t>
      </w:r>
    </w:p>
    <w:p w:rsidR="006862CC" w:rsidRDefault="006862CC">
      <w:pPr>
        <w:pStyle w:val="ConsPlusNormal"/>
        <w:jc w:val="right"/>
      </w:pPr>
      <w:r>
        <w:t>автономного округа на развитие многофункциональных</w:t>
      </w:r>
    </w:p>
    <w:p w:rsidR="006862CC" w:rsidRDefault="006862CC">
      <w:pPr>
        <w:pStyle w:val="ConsPlusNormal"/>
        <w:jc w:val="right"/>
      </w:pPr>
      <w:r>
        <w:t>центров предоставления государственных</w:t>
      </w:r>
    </w:p>
    <w:p w:rsidR="006862CC" w:rsidRDefault="006862CC">
      <w:pPr>
        <w:pStyle w:val="ConsPlusNormal"/>
        <w:jc w:val="right"/>
      </w:pPr>
      <w:r>
        <w:t>и муниципальных услуг</w:t>
      </w:r>
    </w:p>
    <w:p w:rsidR="006862CC" w:rsidRDefault="006862CC">
      <w:pPr>
        <w:pStyle w:val="ConsPlusNormal"/>
        <w:jc w:val="both"/>
      </w:pPr>
    </w:p>
    <w:p w:rsidR="006862CC" w:rsidRDefault="006862CC">
      <w:pPr>
        <w:pStyle w:val="ConsPlusTitle"/>
        <w:jc w:val="center"/>
      </w:pPr>
      <w:bookmarkStart w:id="37" w:name="P2786"/>
      <w:bookmarkEnd w:id="37"/>
      <w:r>
        <w:t>МЕТОДИКА</w:t>
      </w:r>
    </w:p>
    <w:p w:rsidR="006862CC" w:rsidRDefault="006862CC">
      <w:pPr>
        <w:pStyle w:val="ConsPlusTitle"/>
        <w:jc w:val="center"/>
      </w:pPr>
      <w:r>
        <w:t>ОПРЕДЕЛЕНИЯ КОЭФФИЦИЕНТА СОФИНАНСИРОВАНИЯ РАСХОДНЫХ</w:t>
      </w:r>
    </w:p>
    <w:p w:rsidR="006862CC" w:rsidRDefault="006862CC">
      <w:pPr>
        <w:pStyle w:val="ConsPlusTitle"/>
        <w:jc w:val="center"/>
      </w:pPr>
      <w:r>
        <w:t>ОБЯЗАТЕЛЬСТВ МУНИЦИПАЛЬНЫХ ОБРАЗОВАНИЙ ПО РЕМОНТУ ПОМЕЩЕНИЙ</w:t>
      </w:r>
    </w:p>
    <w:p w:rsidR="006862CC" w:rsidRDefault="006862CC">
      <w:pPr>
        <w:pStyle w:val="ConsPlusTitle"/>
        <w:jc w:val="center"/>
      </w:pPr>
      <w:r>
        <w:t>МФЦ НА ОЧЕРЕДНОЙ ФИНАНСОВЫЙ ГОД</w:t>
      </w:r>
    </w:p>
    <w:p w:rsidR="006862CC" w:rsidRDefault="006862CC">
      <w:pPr>
        <w:pStyle w:val="ConsPlusNormal"/>
        <w:jc w:val="both"/>
      </w:pPr>
    </w:p>
    <w:p w:rsidR="006862CC" w:rsidRDefault="006862CC">
      <w:pPr>
        <w:pStyle w:val="ConsPlusNormal"/>
        <w:ind w:firstLine="540"/>
        <w:jc w:val="both"/>
      </w:pPr>
      <w:r>
        <w:t>Коэффициент софинансирования расходных обязательств муниципальных образований по ремонту помещений МФЦ на очередной финансовый год (k1</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14"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6862CC" w:rsidRDefault="006862CC">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6862CC" w:rsidRDefault="006862CC">
      <w:pPr>
        <w:pStyle w:val="ConsPlusNormal"/>
        <w:jc w:val="both"/>
      </w:pPr>
    </w:p>
    <w:p w:rsidR="006862CC" w:rsidRDefault="003E4E1F">
      <w:pPr>
        <w:pStyle w:val="ConsPlusNormal"/>
        <w:jc w:val="center"/>
      </w:pPr>
      <w:r w:rsidRPr="003E4E1F">
        <w:rPr>
          <w:position w:val="-31"/>
        </w:rPr>
        <w:pict>
          <v:shape id="_x0000_i1027" style="width:212.25pt;height:42pt" coordsize="" o:spt="100" adj="0,,0" path="" filled="f" stroked="f">
            <v:stroke joinstyle="miter"/>
            <v:imagedata r:id="rId115" o:title="base_24478_180474_32770"/>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ранг РБО</w:t>
      </w:r>
      <w:r>
        <w:rPr>
          <w:vertAlign w:val="subscript"/>
        </w:rPr>
        <w:t>i</w:t>
      </w:r>
      <w:r>
        <w:t xml:space="preserve"> - место i-го муниципального образования по уровню расчетной бюджетной обеспеченности на текущий финансовый год;</w:t>
      </w:r>
    </w:p>
    <w:p w:rsidR="006862CC" w:rsidRDefault="003E4E1F">
      <w:pPr>
        <w:pStyle w:val="ConsPlusNormal"/>
        <w:spacing w:before="220"/>
        <w:ind w:firstLine="540"/>
        <w:jc w:val="both"/>
      </w:pPr>
      <w:r w:rsidRPr="003E4E1F">
        <w:rPr>
          <w:position w:val="-11"/>
        </w:rPr>
        <w:pict>
          <v:shape id="_x0000_i1028" style="width:23.25pt;height:22.5pt" coordsize="" o:spt="100" adj="0,,0" path="" filled="f" stroked="f">
            <v:stroke joinstyle="miter"/>
            <v:imagedata r:id="rId116" o:title="base_24478_180474_32771"/>
            <v:formulas/>
            <v:path o:connecttype="segments"/>
          </v:shape>
        </w:pict>
      </w:r>
      <w:r w:rsidR="006862CC">
        <w:t xml:space="preserve"> - количество муниципальных образований.</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2</w:t>
      </w:r>
    </w:p>
    <w:p w:rsidR="006862CC" w:rsidRDefault="006862CC">
      <w:pPr>
        <w:pStyle w:val="ConsPlusNormal"/>
        <w:jc w:val="right"/>
      </w:pPr>
      <w:r>
        <w:t>к Порядку предоставления субсидий</w:t>
      </w:r>
    </w:p>
    <w:p w:rsidR="006862CC" w:rsidRDefault="006862CC">
      <w:pPr>
        <w:pStyle w:val="ConsPlusNormal"/>
        <w:jc w:val="right"/>
      </w:pPr>
      <w:r>
        <w:t>муниципальным образованиям</w:t>
      </w:r>
    </w:p>
    <w:p w:rsidR="006862CC" w:rsidRDefault="006862CC">
      <w:pPr>
        <w:pStyle w:val="ConsPlusNormal"/>
        <w:jc w:val="right"/>
      </w:pPr>
      <w:r>
        <w:t>автономного округа на предоставление</w:t>
      </w:r>
    </w:p>
    <w:p w:rsidR="006862CC" w:rsidRDefault="006862CC">
      <w:pPr>
        <w:pStyle w:val="ConsPlusNormal"/>
        <w:jc w:val="right"/>
      </w:pPr>
      <w:r>
        <w:t>государственных услуг в многофункциональных</w:t>
      </w:r>
    </w:p>
    <w:p w:rsidR="006862CC" w:rsidRDefault="006862CC">
      <w:pPr>
        <w:pStyle w:val="ConsPlusNormal"/>
        <w:jc w:val="right"/>
      </w:pPr>
      <w:r>
        <w:t>центрах предоставления государственных</w:t>
      </w:r>
    </w:p>
    <w:p w:rsidR="006862CC" w:rsidRDefault="006862CC">
      <w:pPr>
        <w:pStyle w:val="ConsPlusNormal"/>
        <w:jc w:val="right"/>
      </w:pPr>
      <w:r>
        <w:t>и муниципальных услуг</w:t>
      </w:r>
    </w:p>
    <w:p w:rsidR="006862CC" w:rsidRDefault="006862CC">
      <w:pPr>
        <w:pStyle w:val="ConsPlusNormal"/>
        <w:jc w:val="both"/>
      </w:pPr>
    </w:p>
    <w:p w:rsidR="006862CC" w:rsidRDefault="006862CC">
      <w:pPr>
        <w:pStyle w:val="ConsPlusTitle"/>
        <w:jc w:val="center"/>
      </w:pPr>
      <w:bookmarkStart w:id="38" w:name="P2812"/>
      <w:bookmarkEnd w:id="38"/>
      <w:r>
        <w:t>МЕТОДИКА</w:t>
      </w:r>
    </w:p>
    <w:p w:rsidR="006862CC" w:rsidRDefault="006862CC">
      <w:pPr>
        <w:pStyle w:val="ConsPlusTitle"/>
        <w:jc w:val="center"/>
      </w:pPr>
      <w:r>
        <w:t>ОПРЕДЕЛЕНИЯ КОЭФФИЦИЕНТА СОФИНАНСИРОВАНИЯ РАСХОДНЫХ</w:t>
      </w:r>
    </w:p>
    <w:p w:rsidR="006862CC" w:rsidRDefault="006862CC">
      <w:pPr>
        <w:pStyle w:val="ConsPlusTitle"/>
        <w:jc w:val="center"/>
      </w:pPr>
      <w:r>
        <w:t>ОБЯЗАТЕЛЬСТВ МУНИЦИПАЛЬНЫХ ОБРАЗОВАНИЙ ПО ПРИОБРЕТЕНИЮ</w:t>
      </w:r>
    </w:p>
    <w:p w:rsidR="006862CC" w:rsidRDefault="006862CC">
      <w:pPr>
        <w:pStyle w:val="ConsPlusTitle"/>
        <w:jc w:val="center"/>
      </w:pPr>
      <w:r>
        <w:t>ОБОРУДОВАНИЯ, ПРОГРАММНОГО ОБЕСПЕЧЕНИЯ И МЕБЕЛИ ДЛЯ МФЦ</w:t>
      </w:r>
    </w:p>
    <w:p w:rsidR="006862CC" w:rsidRDefault="006862CC">
      <w:pPr>
        <w:pStyle w:val="ConsPlusTitle"/>
        <w:jc w:val="center"/>
      </w:pPr>
      <w:r>
        <w:t>НА ОЧЕРЕДНОЙ ФИНАНСОВЫЙ ГОД</w:t>
      </w:r>
    </w:p>
    <w:p w:rsidR="006862CC" w:rsidRDefault="006862CC">
      <w:pPr>
        <w:pStyle w:val="ConsPlusNormal"/>
        <w:jc w:val="both"/>
      </w:pPr>
    </w:p>
    <w:p w:rsidR="006862CC" w:rsidRDefault="006862CC">
      <w:pPr>
        <w:pStyle w:val="ConsPlusNormal"/>
        <w:ind w:firstLine="540"/>
        <w:jc w:val="both"/>
      </w:pPr>
      <w:r>
        <w:t>Коэффициент софинансирования расходных обязательств муниципальных образований по приобретению оборудования, программного обеспечения и мебели для МФЦ на очередной финансовый год (k2</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17"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6862CC" w:rsidRDefault="006862CC">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6862CC" w:rsidRDefault="006862CC">
      <w:pPr>
        <w:pStyle w:val="ConsPlusNormal"/>
        <w:jc w:val="both"/>
      </w:pPr>
    </w:p>
    <w:p w:rsidR="006862CC" w:rsidRDefault="003E4E1F">
      <w:pPr>
        <w:pStyle w:val="ConsPlusNormal"/>
        <w:jc w:val="center"/>
      </w:pPr>
      <w:r w:rsidRPr="003E4E1F">
        <w:rPr>
          <w:position w:val="-31"/>
        </w:rPr>
        <w:pict>
          <v:shape id="_x0000_i1029" style="width:211.5pt;height:42pt" coordsize="" o:spt="100" adj="0,,0" path="" filled="f" stroked="f">
            <v:stroke joinstyle="miter"/>
            <v:imagedata r:id="rId118" o:title="base_24478_180474_32772"/>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ранг РБО</w:t>
      </w:r>
      <w:r>
        <w:rPr>
          <w:vertAlign w:val="subscript"/>
        </w:rPr>
        <w:t>i</w:t>
      </w:r>
      <w:r>
        <w:t xml:space="preserve"> - место i-го муниципального образования по уровню расчетной бюджетной обеспеченности на текущий финансовый год;</w:t>
      </w:r>
    </w:p>
    <w:p w:rsidR="006862CC" w:rsidRDefault="003E4E1F">
      <w:pPr>
        <w:pStyle w:val="ConsPlusNormal"/>
        <w:spacing w:before="220"/>
        <w:ind w:firstLine="540"/>
        <w:jc w:val="both"/>
      </w:pPr>
      <w:r w:rsidRPr="003E4E1F">
        <w:rPr>
          <w:position w:val="-11"/>
        </w:rPr>
        <w:pict>
          <v:shape id="_x0000_i1030" style="width:23.25pt;height:22.5pt" coordsize="" o:spt="100" adj="0,,0" path="" filled="f" stroked="f">
            <v:stroke joinstyle="miter"/>
            <v:imagedata r:id="rId119" o:title="base_24478_180474_32773"/>
            <v:formulas/>
            <v:path o:connecttype="segments"/>
          </v:shape>
        </w:pict>
      </w:r>
      <w:r w:rsidR="006862CC">
        <w:t xml:space="preserve"> - количество муниципальных образований</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Pr="00AA53D3" w:rsidRDefault="006862CC">
      <w:pPr>
        <w:pStyle w:val="ConsPlusNormal"/>
        <w:jc w:val="right"/>
        <w:outlineLvl w:val="1"/>
        <w:rPr>
          <w:highlight w:val="yellow"/>
        </w:rPr>
      </w:pPr>
      <w:r w:rsidRPr="00AA53D3">
        <w:rPr>
          <w:highlight w:val="yellow"/>
        </w:rPr>
        <w:t>Приложение 6</w:t>
      </w:r>
    </w:p>
    <w:p w:rsidR="006862CC" w:rsidRPr="00AA53D3" w:rsidRDefault="006862CC">
      <w:pPr>
        <w:pStyle w:val="ConsPlusNormal"/>
        <w:jc w:val="right"/>
        <w:rPr>
          <w:highlight w:val="yellow"/>
        </w:rPr>
      </w:pPr>
      <w:r w:rsidRPr="00AA53D3">
        <w:rPr>
          <w:highlight w:val="yellow"/>
        </w:rPr>
        <w:t>к государственной программе</w:t>
      </w:r>
    </w:p>
    <w:p w:rsidR="006862CC" w:rsidRPr="00AA53D3" w:rsidRDefault="006862CC">
      <w:pPr>
        <w:pStyle w:val="ConsPlusNormal"/>
        <w:jc w:val="both"/>
        <w:rPr>
          <w:highlight w:val="yellow"/>
        </w:rPr>
      </w:pPr>
    </w:p>
    <w:p w:rsidR="006862CC" w:rsidRPr="00AA53D3" w:rsidRDefault="006862CC">
      <w:pPr>
        <w:pStyle w:val="ConsPlusTitle"/>
        <w:jc w:val="center"/>
        <w:rPr>
          <w:highlight w:val="yellow"/>
        </w:rPr>
      </w:pPr>
      <w:bookmarkStart w:id="39" w:name="P2834"/>
      <w:bookmarkEnd w:id="39"/>
      <w:r w:rsidRPr="00AA53D3">
        <w:rPr>
          <w:highlight w:val="yellow"/>
        </w:rPr>
        <w:t>ПОРЯДОК</w:t>
      </w:r>
    </w:p>
    <w:p w:rsidR="006862CC" w:rsidRPr="00AA53D3" w:rsidRDefault="006862CC">
      <w:pPr>
        <w:pStyle w:val="ConsPlusTitle"/>
        <w:jc w:val="center"/>
        <w:rPr>
          <w:highlight w:val="yellow"/>
        </w:rPr>
      </w:pPr>
      <w:r w:rsidRPr="00AA53D3">
        <w:rPr>
          <w:highlight w:val="yellow"/>
        </w:rPr>
        <w:t>ПРЕДОСТАВЛЕНИЯ СУБСИДИИ МУНИЦИПАЛЬНЫМ ОБРАЗОВАНИЯМ</w:t>
      </w:r>
    </w:p>
    <w:p w:rsidR="006862CC" w:rsidRPr="00AA53D3" w:rsidRDefault="006862CC">
      <w:pPr>
        <w:pStyle w:val="ConsPlusTitle"/>
        <w:jc w:val="center"/>
        <w:rPr>
          <w:highlight w:val="yellow"/>
        </w:rPr>
      </w:pPr>
      <w:r w:rsidRPr="00AA53D3">
        <w:rPr>
          <w:highlight w:val="yellow"/>
        </w:rPr>
        <w:t>ХАНТЫ-МАНСИЙСКОГО АВТОНОМНОГО ОКРУГА - ЮГРЫ НА РЕАЛИЗАЦИЮ</w:t>
      </w:r>
    </w:p>
    <w:p w:rsidR="006862CC" w:rsidRPr="00AA53D3" w:rsidRDefault="006862CC">
      <w:pPr>
        <w:pStyle w:val="ConsPlusTitle"/>
        <w:jc w:val="center"/>
        <w:rPr>
          <w:highlight w:val="yellow"/>
        </w:rPr>
      </w:pPr>
      <w:r w:rsidRPr="00AA53D3">
        <w:rPr>
          <w:highlight w:val="yellow"/>
        </w:rPr>
        <w:t>МЕРОПРИЯТИЙ МУНИЦИПАЛЬНЫХ ПРОГРАММ (ПОДПРОГРАММ) РАЗВИТИЯ</w:t>
      </w:r>
    </w:p>
    <w:p w:rsidR="006862CC" w:rsidRPr="00AA53D3" w:rsidRDefault="006862CC">
      <w:pPr>
        <w:pStyle w:val="ConsPlusTitle"/>
        <w:jc w:val="center"/>
        <w:rPr>
          <w:highlight w:val="yellow"/>
        </w:rPr>
      </w:pPr>
      <w:r w:rsidRPr="00AA53D3">
        <w:rPr>
          <w:highlight w:val="yellow"/>
        </w:rPr>
        <w:t>МАЛОГО И СРЕДНЕГО ПРЕДПРИНИМАТЕЛЬСТВА (ДАЛЕЕ - ПОРЯДОК)</w:t>
      </w:r>
    </w:p>
    <w:p w:rsidR="006862CC" w:rsidRPr="00AA53D3" w:rsidRDefault="006862CC">
      <w:pPr>
        <w:pStyle w:val="ConsPlusNormal"/>
        <w:jc w:val="both"/>
        <w:rPr>
          <w:highlight w:val="yellow"/>
        </w:rPr>
      </w:pPr>
    </w:p>
    <w:p w:rsidR="006862CC" w:rsidRDefault="006862CC">
      <w:pPr>
        <w:pStyle w:val="ConsPlusTitle"/>
        <w:jc w:val="center"/>
        <w:outlineLvl w:val="2"/>
      </w:pPr>
      <w:r w:rsidRPr="00AA53D3">
        <w:rPr>
          <w:highlight w:val="yellow"/>
        </w:rPr>
        <w:t>1. Общие положения</w:t>
      </w:r>
    </w:p>
    <w:p w:rsidR="006862CC" w:rsidRDefault="006862CC">
      <w:pPr>
        <w:pStyle w:val="ConsPlusNormal"/>
        <w:jc w:val="both"/>
      </w:pPr>
    </w:p>
    <w:p w:rsidR="006862CC" w:rsidRDefault="006862CC">
      <w:pPr>
        <w:pStyle w:val="ConsPlusNormal"/>
        <w:ind w:firstLine="540"/>
        <w:jc w:val="both"/>
      </w:pPr>
      <w:r>
        <w:t>1.1. Порядок устанавливает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реализацию мероприятий муниципальных программ (подпрограмм) развития малого и среднего предпринимательства (далее - муниципальные программы).</w:t>
      </w:r>
    </w:p>
    <w:p w:rsidR="006862CC" w:rsidRDefault="006862CC">
      <w:pPr>
        <w:pStyle w:val="ConsPlusNormal"/>
        <w:spacing w:before="220"/>
        <w:ind w:firstLine="540"/>
        <w:jc w:val="both"/>
      </w:pPr>
      <w:r>
        <w:t xml:space="preserve">1.2. Субсидии муниципальным образованиям на реализацию мероприятий муниципальных программ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w:t>
      </w:r>
      <w:r>
        <w:lastRenderedPageBreak/>
        <w:t>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6862CC" w:rsidRDefault="006862CC">
      <w:pPr>
        <w:pStyle w:val="ConsPlusNormal"/>
        <w:spacing w:before="220"/>
        <w:ind w:firstLine="540"/>
        <w:jc w:val="both"/>
      </w:pPr>
      <w:r>
        <w:t>1.3. Субсидии предоставляются в пределах лимитов бюджетных обязательств, предусмотренных основным мероприятием 4.1 "Содействие развитию делового климата в муниципальных образованиях автономного округа" подпрограммы 4 "Развитие малого и среднего предпринимательства" государственной программы автономного округа "Развитие экономического потенциала" (далее - подпрограмма, государственная программа).</w:t>
      </w:r>
    </w:p>
    <w:p w:rsidR="006862CC" w:rsidRDefault="006862CC">
      <w:pPr>
        <w:pStyle w:val="ConsPlusNormal"/>
        <w:spacing w:before="220"/>
        <w:ind w:firstLine="540"/>
        <w:jc w:val="both"/>
      </w:pPr>
      <w:r>
        <w:t xml:space="preserve">Расчет предельного размера субсидии муниципальным образованиям на очередной финансовый год, первый и второй год планового периода осуществляет Департамент экономического развития автономного округа (далее - Депэкономики Югры) в соответствии с </w:t>
      </w:r>
      <w:hyperlink w:anchor="P2967" w:history="1">
        <w:r>
          <w:rPr>
            <w:color w:val="0000FF"/>
          </w:rPr>
          <w:t>методикой</w:t>
        </w:r>
      </w:hyperlink>
      <w:r>
        <w:t xml:space="preserve"> (приложение 1 к Порядку).</w:t>
      </w:r>
    </w:p>
    <w:p w:rsidR="006862CC" w:rsidRDefault="006862CC">
      <w:pPr>
        <w:pStyle w:val="ConsPlusNormal"/>
        <w:spacing w:before="220"/>
        <w:ind w:firstLine="540"/>
        <w:jc w:val="both"/>
      </w:pPr>
      <w:r>
        <w:t>Предельный размер субсидии муниципальным образованиям на очередной финансовый год, первый и второй год планового периода утверждается ежегодно до 10 сентября приказом Депэкономики Югры.</w:t>
      </w:r>
    </w:p>
    <w:p w:rsidR="006862CC" w:rsidRDefault="006862CC">
      <w:pPr>
        <w:pStyle w:val="ConsPlusNormal"/>
        <w:spacing w:before="220"/>
        <w:ind w:firstLine="540"/>
        <w:jc w:val="both"/>
      </w:pPr>
      <w:r>
        <w:t>Приказ Депэкономики Югры об утверждении предельного размера субсидии муниципальным образованиям на очередной финансовый год, первый и второй год планового периода направляется в муниципальные образования и публикуется на официальном сайте Депэкономики Югры не позднее 5 рабочих дней со дня его подписания.</w:t>
      </w:r>
    </w:p>
    <w:p w:rsidR="006862CC" w:rsidRDefault="006862CC">
      <w:pPr>
        <w:pStyle w:val="ConsPlusNormal"/>
        <w:spacing w:before="220"/>
        <w:ind w:firstLine="540"/>
        <w:jc w:val="both"/>
      </w:pPr>
      <w:r>
        <w:t>1.4. Понятия, используемые в Порядке, применяются в значениях, определенных государственной программой и нормативными правовыми актами Российской Федерации.</w:t>
      </w:r>
    </w:p>
    <w:p w:rsidR="006862CC" w:rsidRDefault="006862CC">
      <w:pPr>
        <w:pStyle w:val="ConsPlusNormal"/>
        <w:spacing w:before="220"/>
        <w:ind w:firstLine="540"/>
        <w:jc w:val="both"/>
      </w:pPr>
      <w:bookmarkStart w:id="40" w:name="P2849"/>
      <w:bookmarkEnd w:id="40"/>
      <w:r>
        <w:t>1.5. Субсидии предоставляются для софинансирования следующих мероприятий (направлений мероприятий) муниципальных программ.</w:t>
      </w:r>
    </w:p>
    <w:p w:rsidR="006862CC" w:rsidRDefault="006862CC">
      <w:pPr>
        <w:pStyle w:val="ConsPlusNormal"/>
        <w:spacing w:before="220"/>
        <w:ind w:firstLine="540"/>
        <w:jc w:val="both"/>
      </w:pPr>
      <w:r>
        <w:t>1.5.1. Создание условий для развития субъектов малого и среднего предпринимательства (далее также - Субъекты) путем:</w:t>
      </w:r>
    </w:p>
    <w:p w:rsidR="006862CC" w:rsidRDefault="006862CC">
      <w:pPr>
        <w:pStyle w:val="ConsPlusNormal"/>
        <w:spacing w:before="220"/>
        <w:ind w:firstLine="540"/>
        <w:jc w:val="both"/>
      </w:pPr>
      <w:r>
        <w:t>организации мониторинга деятельности Субъектов;</w:t>
      </w:r>
    </w:p>
    <w:p w:rsidR="006862CC" w:rsidRDefault="006862CC">
      <w:pPr>
        <w:pStyle w:val="ConsPlusNormal"/>
        <w:spacing w:before="220"/>
        <w:ind w:firstLine="540"/>
        <w:jc w:val="both"/>
      </w:pPr>
      <w:r>
        <w:t>организации мероприятий по информационно-консультационной поддержке, популяризации и пропаганде предпринимательской деятельности;</w:t>
      </w:r>
    </w:p>
    <w:p w:rsidR="006862CC" w:rsidRDefault="006862CC">
      <w:pPr>
        <w:pStyle w:val="ConsPlusNormal"/>
        <w:spacing w:before="220"/>
        <w:ind w:firstLine="540"/>
        <w:jc w:val="both"/>
      </w:pPr>
      <w:r>
        <w:t>предоставления финансовой поддержки Субъектам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 тыс. рублей на 1 Субъекта в год).</w:t>
      </w:r>
    </w:p>
    <w:p w:rsidR="006862CC" w:rsidRDefault="006862CC">
      <w:pPr>
        <w:pStyle w:val="ConsPlusNormal"/>
        <w:spacing w:before="220"/>
        <w:ind w:firstLine="540"/>
        <w:jc w:val="both"/>
      </w:pPr>
      <w:r>
        <w:t>1.5.2.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предоставляется в виде возмещения части затрат:</w:t>
      </w:r>
    </w:p>
    <w:p w:rsidR="006862CC" w:rsidRDefault="006862CC">
      <w:pPr>
        <w:pStyle w:val="ConsPlusNormal"/>
        <w:spacing w:before="220"/>
        <w:ind w:firstLine="540"/>
        <w:jc w:val="both"/>
      </w:pPr>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20"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 объема затрат и не более 200 тыс. рублей на 1 </w:t>
      </w:r>
      <w:r>
        <w:lastRenderedPageBreak/>
        <w:t>Субъекта в год);</w:t>
      </w:r>
    </w:p>
    <w:p w:rsidR="006862CC" w:rsidRDefault="006862CC">
      <w:pPr>
        <w:pStyle w:val="ConsPlusNormal"/>
        <w:spacing w:before="220"/>
        <w:ind w:firstLine="540"/>
        <w:jc w:val="both"/>
      </w:pPr>
      <w:r>
        <w:t>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 тыс. рублей на 1 Субъекта в год);</w:t>
      </w:r>
    </w:p>
    <w:p w:rsidR="006862CC" w:rsidRDefault="006862CC">
      <w:pPr>
        <w:pStyle w:val="ConsPlusNormal"/>
        <w:spacing w:before="220"/>
        <w:ind w:firstLine="540"/>
        <w:jc w:val="both"/>
      </w:pPr>
      <w: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проведению работ по подтверждению соответствия продукции, проведению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 от общего объема затрат, но не более 100 тыс. рублей на 1 Субъекта в год (экспортно ориентированным Субъектам, включенным Фондом "Центр координации поддержки экспортно 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предельный объем финансовой поддержки составляет 500 тыс. рублей на 1 Субъекта в год));</w:t>
      </w:r>
    </w:p>
    <w:p w:rsidR="006862CC" w:rsidRDefault="006862CC">
      <w:pPr>
        <w:pStyle w:val="ConsPlusNormal"/>
        <w:spacing w:before="220"/>
        <w:ind w:firstLine="540"/>
        <w:jc w:val="both"/>
      </w:pPr>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1 Субъекта в год);</w:t>
      </w:r>
    </w:p>
    <w:p w:rsidR="006862CC" w:rsidRDefault="006862CC">
      <w:pPr>
        <w:pStyle w:val="ConsPlusNormal"/>
        <w:spacing w:before="220"/>
        <w:ind w:firstLine="540"/>
        <w:jc w:val="both"/>
      </w:pPr>
      <w: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 тыс. рублей на 1 Субъекта в год);</w:t>
      </w:r>
    </w:p>
    <w:p w:rsidR="006862CC" w:rsidRDefault="006862CC">
      <w:pPr>
        <w:pStyle w:val="ConsPlusNormal"/>
        <w:spacing w:before="220"/>
        <w:ind w:firstLine="540"/>
        <w:jc w:val="both"/>
      </w:pPr>
      <w: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в размере не более 80% от общего объема затрат и не более 300 тыс. рублей на 1 Субъекта в год);</w:t>
      </w:r>
    </w:p>
    <w:p w:rsidR="006862CC" w:rsidRDefault="006862CC">
      <w:pPr>
        <w:pStyle w:val="ConsPlusNormal"/>
        <w:spacing w:before="220"/>
        <w:ind w:firstLine="540"/>
        <w:jc w:val="both"/>
      </w:pPr>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
    <w:p w:rsidR="006862CC" w:rsidRDefault="006862CC">
      <w:pPr>
        <w:pStyle w:val="ConsPlusNormal"/>
        <w:spacing w:before="220"/>
        <w:ind w:firstLine="540"/>
        <w:jc w:val="both"/>
      </w:pPr>
      <w:r>
        <w:t>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 (при предъявлении надлежаще заверенной копии документа государственного образца о повышении квалификации и копии договора на предоставление курсов повышения квалификации);</w:t>
      </w:r>
    </w:p>
    <w:p w:rsidR="006862CC" w:rsidRDefault="006862CC">
      <w:pPr>
        <w:pStyle w:val="ConsPlusNormal"/>
        <w:spacing w:before="220"/>
        <w:ind w:firstLine="540"/>
        <w:jc w:val="both"/>
      </w:pPr>
      <w:r>
        <w:t xml:space="preserve">на развитие товаропроводящей сети по реализации ремесленных товаров (фирменных </w:t>
      </w:r>
      <w:r>
        <w:lastRenderedPageBreak/>
        <w:t>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 тыс. рублей на 1 Субъекта в год);</w:t>
      </w:r>
    </w:p>
    <w:p w:rsidR="006862CC" w:rsidRDefault="006862CC">
      <w:pPr>
        <w:pStyle w:val="ConsPlusNormal"/>
        <w:spacing w:before="220"/>
        <w:ind w:firstLine="540"/>
        <w:jc w:val="both"/>
      </w:pPr>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расходных материалов и инструментов в размере не более 50% от общего объема затрат и не более 200 тыс. рублей на 1 Субъекта в год).</w:t>
      </w:r>
    </w:p>
    <w:p w:rsidR="006862CC" w:rsidRDefault="006862CC">
      <w:pPr>
        <w:pStyle w:val="ConsPlusNormal"/>
        <w:spacing w:before="220"/>
        <w:ind w:firstLine="540"/>
        <w:jc w:val="both"/>
      </w:pPr>
      <w:r>
        <w:t>1.5.3. Финансовая поддержка начинающих предпринимателей, в виде возмещения части затрат, связанных с началом предпринимательской деятельности (расходы по государственной регистрации юридического лица и индивидуального предпринимателя; аренда помещений; оплата коммунальных услуг; приобретение основных средств (оборудование, оргтехника, мебель); приобретение инвентаря; расходы на рекламу; выплаты по передаче прав на франшизу (паушальный взнос); ремонтные работы) в размере не более 80% от общего объема затрат и не более 300 тыс. рублей.</w:t>
      </w:r>
    </w:p>
    <w:p w:rsidR="006862CC" w:rsidRDefault="006862CC">
      <w:pPr>
        <w:pStyle w:val="ConsPlusNormal"/>
        <w:spacing w:before="220"/>
        <w:ind w:firstLine="540"/>
        <w:jc w:val="both"/>
      </w:pPr>
      <w:r>
        <w:t>1.5.4. Развитие инновационного и молодежного предпринимательства:</w:t>
      </w:r>
    </w:p>
    <w:p w:rsidR="006862CC" w:rsidRDefault="006862CC">
      <w:pPr>
        <w:pStyle w:val="ConsPlusNormal"/>
        <w:spacing w:before="220"/>
        <w:ind w:firstLine="540"/>
        <w:jc w:val="both"/>
      </w:pPr>
      <w:r>
        <w:t>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(максимальный размер финансовой поддержки, предоставляемой муниципальным образованием Субъекту на создание и (или) обеспечение деятельности ЦМИТ, составляет не более 1,0 млн. рублей);</w:t>
      </w:r>
    </w:p>
    <w:p w:rsidR="006862CC" w:rsidRDefault="006862CC">
      <w:pPr>
        <w:pStyle w:val="ConsPlusNormal"/>
        <w:spacing w:before="220"/>
        <w:ind w:firstLine="540"/>
        <w:jc w:val="both"/>
      </w:pPr>
      <w: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(возмещение затрат инновационным компаниям предоставляется в размере, не превышающем 50% затрат инновационной компании, указанных в заявке. Общая сумма затрат, подлежащая возмещению инновационной компании со среднесписочной численностью работников менее 30 человек, не должна превышать 2 млн. рублей. Общая сумма затрат, подлежащая возмещению инновационной компании со среднесписочной численностью работников 30 и более человек, не должна превышать 3 млн. рублей);</w:t>
      </w:r>
    </w:p>
    <w:p w:rsidR="006862CC" w:rsidRDefault="006862CC">
      <w:pPr>
        <w:pStyle w:val="ConsPlusNormal"/>
        <w:spacing w:before="220"/>
        <w:ind w:firstLine="540"/>
        <w:jc w:val="both"/>
      </w:pPr>
      <w:r>
        <w:t>организация мероприятий, направленных на вовлечение молодежи в предпринимательскую деятельность и развитие молодежного предпринимательства.</w:t>
      </w:r>
    </w:p>
    <w:p w:rsidR="006862CC" w:rsidRDefault="006862CC">
      <w:pPr>
        <w:pStyle w:val="ConsPlusNormal"/>
        <w:spacing w:before="220"/>
        <w:ind w:firstLine="540"/>
        <w:jc w:val="both"/>
      </w:pPr>
      <w:bookmarkStart w:id="41" w:name="P2870"/>
      <w:bookmarkEnd w:id="41"/>
      <w:r>
        <w:t xml:space="preserve">1.5.5.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 в соответствии с </w:t>
      </w:r>
      <w:hyperlink r:id="rId121"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 предоставляется в виде возмещения части затрат:</w:t>
      </w:r>
    </w:p>
    <w:p w:rsidR="006862CC" w:rsidRDefault="006862CC">
      <w:pPr>
        <w:pStyle w:val="ConsPlusNormal"/>
        <w:spacing w:before="220"/>
        <w:ind w:firstLine="540"/>
        <w:jc w:val="both"/>
      </w:pPr>
      <w:r>
        <w:t xml:space="preserve">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автономного округа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(возмещение затрат Субъектам осуществляется в виде субсидии в размере 50% от фактически произведенных и документально </w:t>
      </w:r>
      <w:r>
        <w:lastRenderedPageBreak/>
        <w:t>подтвержденных затрат и не может превышать 2 млн. рублей на 1 объект строительства);</w:t>
      </w:r>
    </w:p>
    <w:p w:rsidR="006862CC" w:rsidRDefault="006862CC">
      <w:pPr>
        <w:pStyle w:val="ConsPlusNormal"/>
        <w:spacing w:before="220"/>
        <w:ind w:firstLine="540"/>
        <w:jc w:val="both"/>
      </w:pPr>
      <w:r>
        <w:t>по доставке кормов в 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 (возмещению подлежат фактически произведенные и документально подтвержденные затраты Субъекта на доставку кормов и муки в размере не более 50% от общего объема затрат и не более 200 тыс. рублей на 1 Субъекта в год).</w:t>
      </w:r>
    </w:p>
    <w:p w:rsidR="006862CC" w:rsidRDefault="006862CC">
      <w:pPr>
        <w:pStyle w:val="ConsPlusNormal"/>
        <w:spacing w:before="220"/>
        <w:ind w:firstLine="540"/>
        <w:jc w:val="both"/>
      </w:pPr>
      <w:bookmarkStart w:id="42" w:name="P2873"/>
      <w:bookmarkEnd w:id="42"/>
      <w:r>
        <w:t xml:space="preserve">1.6. При реализации мероприятий, указанных в </w:t>
      </w:r>
      <w:hyperlink w:anchor="P2849" w:history="1">
        <w:r>
          <w:rPr>
            <w:color w:val="0000FF"/>
          </w:rPr>
          <w:t>пункте 1.5</w:t>
        </w:r>
      </w:hyperlink>
      <w:r>
        <w:t xml:space="preserve"> Порядка, устанавливаются плановые значения показателей результативности использования субсидии, которые являются обязательными для выполнения:</w:t>
      </w:r>
    </w:p>
    <w:p w:rsidR="006862CC" w:rsidRDefault="006862CC">
      <w:pPr>
        <w:pStyle w:val="ConsPlusNormal"/>
        <w:spacing w:before="220"/>
        <w:ind w:firstLine="540"/>
        <w:jc w:val="both"/>
      </w:pPr>
      <w:r>
        <w:t>1) увеличение численности субъектов малого и среднего предпринимательства, включая индивидуальных предпринимателей (ед.).</w:t>
      </w:r>
    </w:p>
    <w:p w:rsidR="006862CC" w:rsidRDefault="006862CC">
      <w:pPr>
        <w:pStyle w:val="ConsPlusNormal"/>
        <w:spacing w:before="220"/>
        <w:ind w:firstLine="540"/>
        <w:jc w:val="both"/>
      </w:pPr>
      <w:r>
        <w:t>2) увеличение численности занятых в сфере малого и среднего предпринимательства, включая индивидуальных предпринимателей (тыс. человек);</w:t>
      </w:r>
    </w:p>
    <w:p w:rsidR="006862CC" w:rsidRDefault="006862CC">
      <w:pPr>
        <w:pStyle w:val="ConsPlusNormal"/>
        <w:spacing w:before="220"/>
        <w:ind w:firstLine="540"/>
        <w:jc w:val="both"/>
      </w:pPr>
      <w:r>
        <w:t>3) 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p w:rsidR="006862CC" w:rsidRDefault="006862CC">
      <w:pPr>
        <w:pStyle w:val="ConsPlusNormal"/>
        <w:spacing w:before="220"/>
        <w:ind w:firstLine="540"/>
        <w:jc w:val="both"/>
      </w:pPr>
      <w:r>
        <w:t>4) количество субъектов малого и среднего предпринимательства, получивших:</w:t>
      </w:r>
    </w:p>
    <w:p w:rsidR="006862CC" w:rsidRDefault="006862CC">
      <w:pPr>
        <w:pStyle w:val="ConsPlusNormal"/>
        <w:spacing w:before="220"/>
        <w:ind w:firstLine="540"/>
        <w:jc w:val="both"/>
      </w:pPr>
      <w:r>
        <w:t>информационно-консультационную поддержку (ед.);</w:t>
      </w:r>
    </w:p>
    <w:p w:rsidR="006862CC" w:rsidRDefault="006862CC">
      <w:pPr>
        <w:pStyle w:val="ConsPlusNormal"/>
        <w:spacing w:before="220"/>
        <w:ind w:firstLine="540"/>
        <w:jc w:val="both"/>
      </w:pPr>
      <w:r>
        <w:t>финансовую поддержку (ед.);</w:t>
      </w:r>
    </w:p>
    <w:p w:rsidR="006862CC" w:rsidRDefault="006862CC">
      <w:pPr>
        <w:pStyle w:val="ConsPlusNormal"/>
        <w:spacing w:before="220"/>
        <w:ind w:firstLine="540"/>
        <w:jc w:val="both"/>
      </w:pPr>
      <w: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6862CC" w:rsidRDefault="006862CC">
      <w:pPr>
        <w:pStyle w:val="ConsPlusNormal"/>
        <w:spacing w:before="220"/>
        <w:ind w:firstLine="540"/>
        <w:jc w:val="both"/>
      </w:pPr>
      <w: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p w:rsidR="006862CC" w:rsidRDefault="006862CC">
      <w:pPr>
        <w:pStyle w:val="ConsPlusNormal"/>
        <w:spacing w:before="220"/>
        <w:ind w:firstLine="540"/>
        <w:jc w:val="both"/>
      </w:pPr>
      <w:r>
        <w:t>7) увеличение оборота субъектов малого и среднего предпринимательства, получивших финансовую поддержку (млн. рублей);</w:t>
      </w:r>
    </w:p>
    <w:p w:rsidR="006862CC" w:rsidRDefault="006862CC">
      <w:pPr>
        <w:pStyle w:val="ConsPlusNormal"/>
        <w:spacing w:before="220"/>
        <w:ind w:firstLine="540"/>
        <w:jc w:val="both"/>
      </w:pPr>
      <w:r>
        <w:t>8) количество субъектов, осуществляющих деятельность в социальной сфере, получивших финансовую поддержку (ед.);</w:t>
      </w:r>
    </w:p>
    <w:p w:rsidR="006862CC" w:rsidRDefault="006862CC">
      <w:pPr>
        <w:pStyle w:val="ConsPlusNormal"/>
        <w:spacing w:before="220"/>
        <w:ind w:firstLine="540"/>
        <w:jc w:val="both"/>
      </w:pPr>
      <w:r>
        <w:t>9) количество начинающих предпринимателей, получивших финансовую поддержку (чел.);</w:t>
      </w:r>
    </w:p>
    <w:p w:rsidR="006862CC" w:rsidRDefault="006862CC">
      <w:pPr>
        <w:pStyle w:val="ConsPlusNormal"/>
        <w:spacing w:before="220"/>
        <w:ind w:firstLine="540"/>
        <w:jc w:val="both"/>
      </w:pPr>
      <w:r>
        <w:t>10) количество созданных и осуществляющих деятельность ЦМИТ (ед.);</w:t>
      </w:r>
    </w:p>
    <w:p w:rsidR="006862CC" w:rsidRDefault="006862CC">
      <w:pPr>
        <w:pStyle w:val="ConsPlusNormal"/>
        <w:spacing w:before="220"/>
        <w:ind w:firstLine="540"/>
        <w:jc w:val="both"/>
      </w:pPr>
      <w:r>
        <w:t>11) количество физических лиц в возрасте до 30 лет (включительно), воспользовавшихся услугами ЦМИТ (чел.);</w:t>
      </w:r>
    </w:p>
    <w:p w:rsidR="006862CC" w:rsidRDefault="006862CC">
      <w:pPr>
        <w:pStyle w:val="ConsPlusNormal"/>
        <w:spacing w:before="220"/>
        <w:ind w:firstLine="540"/>
        <w:jc w:val="both"/>
      </w:pPr>
      <w:r>
        <w:t>12) количество созданных и осуществляющих деятельность Коворкинг-центров (ед.);</w:t>
      </w:r>
    </w:p>
    <w:p w:rsidR="006862CC" w:rsidRDefault="006862CC">
      <w:pPr>
        <w:pStyle w:val="ConsPlusNormal"/>
        <w:spacing w:before="220"/>
        <w:ind w:firstLine="540"/>
        <w:jc w:val="both"/>
      </w:pPr>
      <w:r>
        <w:t>13) количество субъектов малого и среднего предпринимательства, воспользовавшихся услугами Коворкинг-центров;</w:t>
      </w:r>
    </w:p>
    <w:p w:rsidR="006862CC" w:rsidRDefault="006862CC">
      <w:pPr>
        <w:pStyle w:val="ConsPlusNormal"/>
        <w:spacing w:before="220"/>
        <w:ind w:firstLine="540"/>
        <w:jc w:val="both"/>
      </w:pPr>
      <w:r>
        <w:t>14) количество инновационных компаний, получивших поддержку (ед.);</w:t>
      </w:r>
    </w:p>
    <w:p w:rsidR="006862CC" w:rsidRDefault="006862CC">
      <w:pPr>
        <w:pStyle w:val="ConsPlusNormal"/>
        <w:spacing w:before="220"/>
        <w:ind w:firstLine="540"/>
        <w:jc w:val="both"/>
      </w:pPr>
      <w:r>
        <w:t>15)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p w:rsidR="006862CC" w:rsidRDefault="006862CC">
      <w:pPr>
        <w:pStyle w:val="ConsPlusNormal"/>
        <w:spacing w:before="220"/>
        <w:ind w:firstLine="540"/>
        <w:jc w:val="both"/>
      </w:pPr>
      <w:r>
        <w:lastRenderedPageBreak/>
        <w:t>16) количество физических лиц в возрасте до 30 лет (включительно), вовлеченных в реализацию мероприятий (чел.).</w:t>
      </w:r>
    </w:p>
    <w:p w:rsidR="006862CC" w:rsidRDefault="006862CC">
      <w:pPr>
        <w:pStyle w:val="ConsPlusNormal"/>
        <w:spacing w:before="220"/>
        <w:ind w:firstLine="540"/>
        <w:jc w:val="both"/>
      </w:pPr>
      <w:bookmarkStart w:id="43" w:name="P2892"/>
      <w:bookmarkEnd w:id="43"/>
      <w:r>
        <w:t xml:space="preserve">1.7. Уровень софинансирования расходных обязательств муниципальных образований за счет предоставляемой субсидии на очередной финансовый год определяется Депэкономики Югры в соответствии с </w:t>
      </w:r>
      <w:hyperlink w:anchor="P3029" w:history="1">
        <w:r>
          <w:rPr>
            <w:color w:val="0000FF"/>
          </w:rPr>
          <w:t>методикой</w:t>
        </w:r>
      </w:hyperlink>
      <w:r>
        <w:t xml:space="preserve"> (приложение 2 к Порядку) и утверждается приказом Депэкономики Югры ежегодно до 10 сентября.</w:t>
      </w:r>
    </w:p>
    <w:p w:rsidR="006862CC" w:rsidRDefault="006862CC">
      <w:pPr>
        <w:pStyle w:val="ConsPlusNormal"/>
        <w:spacing w:before="220"/>
        <w:ind w:firstLine="540"/>
        <w:jc w:val="both"/>
      </w:pPr>
      <w:r>
        <w:t>Приказ Депэкономики Югры об утверждении уровня софинансирования расходных обязательств муниципальных образований за счет предоставляемой субсидии на очередной финансовый год, не позднее 5 рабочих дней со дня подписания, направляется в муниципальные образования и публикуется на официальном сайте Депэкономики Югры.</w:t>
      </w:r>
    </w:p>
    <w:p w:rsidR="006862CC" w:rsidRDefault="006862CC">
      <w:pPr>
        <w:pStyle w:val="ConsPlusNormal"/>
        <w:spacing w:before="220"/>
        <w:ind w:firstLine="540"/>
        <w:jc w:val="both"/>
      </w:pPr>
      <w:r>
        <w:t>1.8. Организацию проведения отбора муниципальных образований для предоставления субсидий из бюджета автономного округа на реализацию мероприятий муниципальных программ (далее - отбор) осуществляет Депэкономики Югры.</w:t>
      </w:r>
    </w:p>
    <w:p w:rsidR="006862CC" w:rsidRDefault="006862CC">
      <w:pPr>
        <w:pStyle w:val="ConsPlusNormal"/>
        <w:spacing w:before="220"/>
        <w:ind w:firstLine="540"/>
        <w:jc w:val="both"/>
      </w:pPr>
      <w:r>
        <w:t xml:space="preserve">1.9. Реализация мероприятий, указанных в </w:t>
      </w:r>
      <w:hyperlink w:anchor="P2849" w:history="1">
        <w:r>
          <w:rPr>
            <w:color w:val="0000FF"/>
          </w:rPr>
          <w:t>пункте 1.5</w:t>
        </w:r>
      </w:hyperlink>
      <w:r>
        <w:t xml:space="preserve"> Порядка, осуществляется в порядке и на условиях, определенных муниципальными образованиями, с учетом особенностей, которые определены методическими рекомендациями, утвержденными приказом Депэкономики Югры.</w:t>
      </w:r>
    </w:p>
    <w:p w:rsidR="006862CC" w:rsidRDefault="006862CC">
      <w:pPr>
        <w:pStyle w:val="ConsPlusNormal"/>
        <w:jc w:val="both"/>
      </w:pPr>
    </w:p>
    <w:p w:rsidR="006862CC" w:rsidRDefault="006862CC">
      <w:pPr>
        <w:pStyle w:val="ConsPlusTitle"/>
        <w:jc w:val="center"/>
        <w:outlineLvl w:val="2"/>
      </w:pPr>
      <w:r>
        <w:t>2. Критерии отбора муниципальных образований, условия</w:t>
      </w:r>
    </w:p>
    <w:p w:rsidR="006862CC" w:rsidRDefault="006862CC">
      <w:pPr>
        <w:pStyle w:val="ConsPlusTitle"/>
        <w:jc w:val="center"/>
      </w:pPr>
      <w:r>
        <w:t>предоставления субсидий</w:t>
      </w:r>
    </w:p>
    <w:p w:rsidR="006862CC" w:rsidRDefault="006862CC">
      <w:pPr>
        <w:pStyle w:val="ConsPlusNormal"/>
        <w:jc w:val="both"/>
      </w:pPr>
    </w:p>
    <w:p w:rsidR="006862CC" w:rsidRDefault="006862CC">
      <w:pPr>
        <w:pStyle w:val="ConsPlusNormal"/>
        <w:ind w:firstLine="540"/>
        <w:jc w:val="both"/>
      </w:pPr>
      <w:r>
        <w:t>2.1. Право на участие в отборе имеют муниципальные образования при наличии:</w:t>
      </w:r>
    </w:p>
    <w:p w:rsidR="006862CC" w:rsidRDefault="006862CC">
      <w:pPr>
        <w:pStyle w:val="ConsPlusNormal"/>
        <w:spacing w:before="220"/>
        <w:ind w:firstLine="540"/>
        <w:jc w:val="both"/>
      </w:pPr>
      <w:r>
        <w:t>2.1.1. Утвержденной муниципальной программы.</w:t>
      </w:r>
    </w:p>
    <w:p w:rsidR="006862CC" w:rsidRDefault="006862CC">
      <w:pPr>
        <w:pStyle w:val="ConsPlusNormal"/>
        <w:spacing w:before="220"/>
        <w:ind w:firstLine="540"/>
        <w:jc w:val="both"/>
      </w:pPr>
      <w:r>
        <w:t xml:space="preserve">2.1.2. Средств, предусмотренных бюджетом муниципального образования на реализацию муниципальной программы в объеме, необходимом для обеспечения уровня софинансирования, установленного </w:t>
      </w:r>
      <w:hyperlink w:anchor="P2892" w:history="1">
        <w:r>
          <w:rPr>
            <w:color w:val="0000FF"/>
          </w:rPr>
          <w:t>пунктом 1.7</w:t>
        </w:r>
      </w:hyperlink>
      <w:r>
        <w:t xml:space="preserve"> Порядка.</w:t>
      </w:r>
    </w:p>
    <w:p w:rsidR="006862CC" w:rsidRDefault="006862CC">
      <w:pPr>
        <w:pStyle w:val="ConsPlusNormal"/>
        <w:spacing w:before="220"/>
        <w:ind w:firstLine="540"/>
        <w:jc w:val="both"/>
      </w:pPr>
      <w:bookmarkStart w:id="44" w:name="P2903"/>
      <w:bookmarkEnd w:id="44"/>
      <w:r>
        <w:t>2.2. Для участия в отборе муниципальное образование в срок до 1 декабря года, предшествующему году предоставления субсидии представляет в Депэкономики Югры следующие документы:</w:t>
      </w:r>
    </w:p>
    <w:p w:rsidR="006862CC" w:rsidRDefault="006862CC">
      <w:pPr>
        <w:pStyle w:val="ConsPlusNormal"/>
        <w:spacing w:before="220"/>
        <w:ind w:firstLine="540"/>
        <w:jc w:val="both"/>
      </w:pPr>
      <w:r>
        <w:t>2.2.1. Заявку по форме, утвержденной приказом Депэкономики Югры.</w:t>
      </w:r>
    </w:p>
    <w:p w:rsidR="006862CC" w:rsidRDefault="006862CC">
      <w:pPr>
        <w:pStyle w:val="ConsPlusNormal"/>
        <w:spacing w:before="220"/>
        <w:ind w:firstLine="540"/>
        <w:jc w:val="both"/>
      </w:pPr>
      <w:r>
        <w:t>Размер заявленных средств субсидии из бюджета автономного округа не должен превышать предельный размер субсидии, утвержденный приказом Депэкономики Югры на текущий финансовый год. При наличии потребности в средствах субсидии из бюджета автономного округа, превышающей предельный размер субсидии, утвержденный приказом Депэкономики Югры, дополнительно к заявке предоставляется расчет и обоснование в дополнительных средствах субсидии из бюджета автономного округа.</w:t>
      </w:r>
    </w:p>
    <w:p w:rsidR="006862CC" w:rsidRDefault="006862CC">
      <w:pPr>
        <w:pStyle w:val="ConsPlusNormal"/>
        <w:spacing w:before="220"/>
        <w:ind w:firstLine="540"/>
        <w:jc w:val="both"/>
      </w:pPr>
      <w:r>
        <w:t>2.2.2. Копию утвержденной муниципальной программы (действующую редакцию), заверенную в установленном порядке, или гарантийное письмо, подтверждающее обязательство муниципального образования по приведению муниципальной программы в соответствии с требованиями подпрограммы, подписанное главой муниципального образования (лицом, исполняющим его обязанности).</w:t>
      </w:r>
    </w:p>
    <w:p w:rsidR="006862CC" w:rsidRDefault="006862CC">
      <w:pPr>
        <w:pStyle w:val="ConsPlusNormal"/>
        <w:spacing w:before="220"/>
        <w:ind w:firstLine="540"/>
        <w:jc w:val="both"/>
      </w:pPr>
      <w:r>
        <w:t xml:space="preserve">2.2.3. Копию муниципального правового акта, регулирующего порядок предоставления мер финансовой поддержки субъектам малого и среднего предпринимательства (далее - Порядок предоставления финансовой поддержки), софинансирование которых предполагается за счет средств субсидии, заверенную в установленном порядке, или гарантийное письмо, подтверждающее обязательство муниципального образования по утверждению порядка </w:t>
      </w:r>
      <w:r>
        <w:lastRenderedPageBreak/>
        <w:t>предоставления финансовой поддержки (соответствующего требованиям подпрограммы), подписанное главой муниципального образования (лицом, исполняющим его обязанности).</w:t>
      </w:r>
    </w:p>
    <w:p w:rsidR="006862CC" w:rsidRDefault="006862CC">
      <w:pPr>
        <w:pStyle w:val="ConsPlusNormal"/>
        <w:spacing w:before="220"/>
        <w:ind w:firstLine="540"/>
        <w:jc w:val="both"/>
      </w:pPr>
      <w:r>
        <w:t xml:space="preserve">2.2.4. Выписку из правового акта муниципального образования о бюджете на соответствующий финансовый год, подтверждающую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2892" w:history="1">
        <w:r>
          <w:rPr>
            <w:color w:val="0000FF"/>
          </w:rPr>
          <w:t>пунктом 1.7</w:t>
        </w:r>
      </w:hyperlink>
      <w:r>
        <w:t xml:space="preserve"> Порядка, подписанную руководителем финансового органа муниципального образования.</w:t>
      </w:r>
    </w:p>
    <w:p w:rsidR="006862CC" w:rsidRDefault="006862CC">
      <w:pPr>
        <w:pStyle w:val="ConsPlusNormal"/>
        <w:spacing w:before="220"/>
        <w:ind w:firstLine="540"/>
        <w:jc w:val="both"/>
      </w:pPr>
      <w:r>
        <w:t>2.2.5. Сведения о достижении плановых значений показателей результативности выполнения субсидируемых мероприятий в предыдущем календарном году по форме, утвержденной приказом Депэкономики Югры.</w:t>
      </w:r>
    </w:p>
    <w:p w:rsidR="006862CC" w:rsidRDefault="006862CC">
      <w:pPr>
        <w:pStyle w:val="ConsPlusNormal"/>
        <w:spacing w:before="220"/>
        <w:ind w:firstLine="540"/>
        <w:jc w:val="both"/>
      </w:pPr>
      <w:r>
        <w:t>2.2.6. Смету расходования субсидии по заявленным мероприятиям по форме, утвержденной приказом Депэкономики Югры.</w:t>
      </w:r>
    </w:p>
    <w:p w:rsidR="006862CC" w:rsidRDefault="006862CC">
      <w:pPr>
        <w:pStyle w:val="ConsPlusNormal"/>
        <w:spacing w:before="220"/>
        <w:ind w:firstLine="540"/>
        <w:jc w:val="both"/>
      </w:pPr>
      <w:r>
        <w:t>2.2.7. Направления расходования субсидии по заявленным мероприятиям по форме, утвержденной приказом Депэкономики Югры.</w:t>
      </w:r>
    </w:p>
    <w:p w:rsidR="006862CC" w:rsidRDefault="006862CC">
      <w:pPr>
        <w:pStyle w:val="ConsPlusNormal"/>
        <w:spacing w:before="220"/>
        <w:ind w:firstLine="540"/>
        <w:jc w:val="both"/>
      </w:pPr>
      <w:r>
        <w:t xml:space="preserve">2.2.8. Копии разрешений на строительство объектов недвижимого имущества, заверенные в установленном порядке (предоставляется в случае заявки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мероприятия, указанного в </w:t>
      </w:r>
      <w:hyperlink w:anchor="P2870" w:history="1">
        <w:r>
          <w:rPr>
            <w:color w:val="0000FF"/>
          </w:rPr>
          <w:t>подпункте 1.5.5 пункта 1.5</w:t>
        </w:r>
      </w:hyperlink>
      <w:r>
        <w:t xml:space="preserve"> Порядка).</w:t>
      </w:r>
    </w:p>
    <w:p w:rsidR="006862CC" w:rsidRDefault="006862CC">
      <w:pPr>
        <w:pStyle w:val="ConsPlusNormal"/>
        <w:spacing w:before="220"/>
        <w:ind w:firstLine="540"/>
        <w:jc w:val="both"/>
      </w:pPr>
      <w:r>
        <w:t>2.2.9. Пояснительную записку, содержащую информацию об оценке эффективности реализации муниципальной программы в предыдущем календарном году.</w:t>
      </w:r>
    </w:p>
    <w:p w:rsidR="006862CC" w:rsidRDefault="006862CC">
      <w:pPr>
        <w:pStyle w:val="ConsPlusNormal"/>
        <w:spacing w:before="220"/>
        <w:ind w:firstLine="540"/>
        <w:jc w:val="both"/>
      </w:pPr>
      <w:bookmarkStart w:id="45" w:name="P2914"/>
      <w:bookmarkEnd w:id="45"/>
      <w:r>
        <w:t>2.3. Заявку на участие в отборе подписывает глава муниципального образования (лицо, исполняющее его обязанности).</w:t>
      </w:r>
    </w:p>
    <w:p w:rsidR="006862CC" w:rsidRDefault="006862CC">
      <w:pPr>
        <w:pStyle w:val="ConsPlusNormal"/>
        <w:spacing w:before="220"/>
        <w:ind w:firstLine="540"/>
        <w:jc w:val="both"/>
      </w:pPr>
      <w:bookmarkStart w:id="46" w:name="P2915"/>
      <w:bookmarkEnd w:id="46"/>
      <w:r>
        <w:t xml:space="preserve">2.4. Документы, указанные в </w:t>
      </w:r>
      <w:hyperlink w:anchor="P2903" w:history="1">
        <w:r>
          <w:rPr>
            <w:color w:val="0000FF"/>
          </w:rPr>
          <w:t>пункте 2.2</w:t>
        </w:r>
      </w:hyperlink>
      <w:r>
        <w:t xml:space="preserve"> Порядка, должны быть сброшюрованы, пронумерованы и опечатаны.</w:t>
      </w:r>
    </w:p>
    <w:p w:rsidR="006862CC" w:rsidRDefault="006862CC">
      <w:pPr>
        <w:pStyle w:val="ConsPlusNormal"/>
        <w:spacing w:before="220"/>
        <w:ind w:firstLine="540"/>
        <w:jc w:val="both"/>
      </w:pPr>
      <w:r>
        <w:t>2.5. Основаниями для отклонения заявки муниципального образования на участие в отборе являются:</w:t>
      </w:r>
    </w:p>
    <w:p w:rsidR="006862CC" w:rsidRDefault="006862CC">
      <w:pPr>
        <w:pStyle w:val="ConsPlusNormal"/>
        <w:spacing w:before="220"/>
        <w:ind w:firstLine="540"/>
        <w:jc w:val="both"/>
      </w:pPr>
      <w:r>
        <w:t xml:space="preserve">непредставление, представление не в полном объеме документов, указанных в </w:t>
      </w:r>
      <w:hyperlink w:anchor="P2903" w:history="1">
        <w:r>
          <w:rPr>
            <w:color w:val="0000FF"/>
          </w:rPr>
          <w:t>пункте 2.2</w:t>
        </w:r>
      </w:hyperlink>
      <w:r>
        <w:t xml:space="preserve"> Порядка;</w:t>
      </w:r>
    </w:p>
    <w:p w:rsidR="006862CC" w:rsidRDefault="006862CC">
      <w:pPr>
        <w:pStyle w:val="ConsPlusNormal"/>
        <w:spacing w:before="220"/>
        <w:ind w:firstLine="540"/>
        <w:jc w:val="both"/>
      </w:pPr>
      <w:r>
        <w:t xml:space="preserve">нарушение сроков представления документов, указанных в </w:t>
      </w:r>
      <w:hyperlink w:anchor="P2903" w:history="1">
        <w:r>
          <w:rPr>
            <w:color w:val="0000FF"/>
          </w:rPr>
          <w:t>пункте 2.2</w:t>
        </w:r>
      </w:hyperlink>
      <w:r>
        <w:t xml:space="preserve"> Порядка;</w:t>
      </w:r>
    </w:p>
    <w:p w:rsidR="006862CC" w:rsidRDefault="006862CC">
      <w:pPr>
        <w:pStyle w:val="ConsPlusNormal"/>
        <w:spacing w:before="220"/>
        <w:ind w:firstLine="540"/>
        <w:jc w:val="both"/>
      </w:pPr>
      <w:r>
        <w:t xml:space="preserve">предоставление документов, не соответствующих условиям, указанным в </w:t>
      </w:r>
      <w:hyperlink w:anchor="P2914" w:history="1">
        <w:r>
          <w:rPr>
            <w:color w:val="0000FF"/>
          </w:rPr>
          <w:t>пунктах 2.3</w:t>
        </w:r>
      </w:hyperlink>
      <w:r>
        <w:t xml:space="preserve">, </w:t>
      </w:r>
      <w:hyperlink w:anchor="P2915" w:history="1">
        <w:r>
          <w:rPr>
            <w:color w:val="0000FF"/>
          </w:rPr>
          <w:t>2.4</w:t>
        </w:r>
      </w:hyperlink>
      <w:r>
        <w:t xml:space="preserve"> Порядка;</w:t>
      </w:r>
    </w:p>
    <w:p w:rsidR="006862CC" w:rsidRDefault="006862CC">
      <w:pPr>
        <w:pStyle w:val="ConsPlusNormal"/>
        <w:spacing w:before="220"/>
        <w:ind w:firstLine="540"/>
        <w:jc w:val="both"/>
      </w:pPr>
      <w:r>
        <w:t>предоставление недостоверных сведений.</w:t>
      </w:r>
    </w:p>
    <w:p w:rsidR="006862CC" w:rsidRDefault="006862CC">
      <w:pPr>
        <w:pStyle w:val="ConsPlusNormal"/>
        <w:jc w:val="both"/>
      </w:pPr>
    </w:p>
    <w:p w:rsidR="006862CC" w:rsidRDefault="006862CC">
      <w:pPr>
        <w:pStyle w:val="ConsPlusTitle"/>
        <w:jc w:val="center"/>
        <w:outlineLvl w:val="2"/>
      </w:pPr>
      <w:r>
        <w:t>3. Порядок отбора муниципальных образований</w:t>
      </w:r>
    </w:p>
    <w:p w:rsidR="006862CC" w:rsidRDefault="006862CC">
      <w:pPr>
        <w:pStyle w:val="ConsPlusNormal"/>
        <w:jc w:val="both"/>
      </w:pPr>
    </w:p>
    <w:p w:rsidR="006862CC" w:rsidRDefault="006862CC">
      <w:pPr>
        <w:pStyle w:val="ConsPlusNormal"/>
        <w:ind w:firstLine="540"/>
        <w:jc w:val="both"/>
      </w:pPr>
      <w:r>
        <w:t>3.1. Рассмотрение заявок муниципальных образований на участие в отборе, в том числе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осуществляет Комиссия по отбору муниципальных образований для предоставления субсидий на реализацию мероприятий муниципальных программ при Депэкономики Югры (далее - Комиссия).</w:t>
      </w:r>
    </w:p>
    <w:p w:rsidR="006862CC" w:rsidRDefault="006862CC">
      <w:pPr>
        <w:pStyle w:val="ConsPlusNormal"/>
        <w:spacing w:before="220"/>
        <w:ind w:firstLine="540"/>
        <w:jc w:val="both"/>
      </w:pPr>
      <w:r>
        <w:lastRenderedPageBreak/>
        <w:t>3.2. Положение о Комиссии и ее состав утверждается приказом Депэкономики Югры.</w:t>
      </w:r>
    </w:p>
    <w:p w:rsidR="006862CC" w:rsidRDefault="006862CC">
      <w:pPr>
        <w:pStyle w:val="ConsPlusNormal"/>
        <w:spacing w:before="220"/>
        <w:ind w:firstLine="540"/>
        <w:jc w:val="both"/>
      </w:pPr>
      <w:r>
        <w:t xml:space="preserve">3.3. Комиссия, в течение 10 рабочих дней после окончания срока приема заявок, установленного </w:t>
      </w:r>
      <w:hyperlink w:anchor="P2903" w:history="1">
        <w:r>
          <w:rPr>
            <w:color w:val="0000FF"/>
          </w:rPr>
          <w:t>пунктом 2.2</w:t>
        </w:r>
      </w:hyperlink>
      <w:r>
        <w:t xml:space="preserve"> Порядка:</w:t>
      </w:r>
    </w:p>
    <w:p w:rsidR="006862CC" w:rsidRDefault="006862CC">
      <w:pPr>
        <w:pStyle w:val="ConsPlusNormal"/>
        <w:spacing w:before="220"/>
        <w:ind w:firstLine="540"/>
        <w:jc w:val="both"/>
      </w:pPr>
      <w:r>
        <w:t>рассматривает заявки муниципальных образований на участие в отборе на предмет их соответствия критериям отбора, установленным Порядком;</w:t>
      </w:r>
    </w:p>
    <w:p w:rsidR="006862CC" w:rsidRDefault="006862CC">
      <w:pPr>
        <w:pStyle w:val="ConsPlusNormal"/>
        <w:spacing w:before="220"/>
        <w:ind w:firstLine="540"/>
        <w:jc w:val="both"/>
      </w:pPr>
      <w:r>
        <w:t>осуществляет распределение субсидии по муниципальным образованиям и мероприятиям, согласно заявленному муниципальными образованиями размеру субсидии.</w:t>
      </w:r>
    </w:p>
    <w:p w:rsidR="006862CC" w:rsidRDefault="006862CC">
      <w:pPr>
        <w:pStyle w:val="ConsPlusNormal"/>
        <w:spacing w:before="220"/>
        <w:ind w:firstLine="540"/>
        <w:jc w:val="both"/>
      </w:pPr>
      <w:r>
        <w:t>3.4. При наличии заявок муниципальных образований на участие в отборе, размер заявленной субсидии которых меньше предельного размера субсидии, утвержденного приказом Депэкономики Югры, Комиссией формируется остаток средств субсидии, подлежащий перераспределению между муниципальными образованиями, у которых имеется наличие потребности, подтвержденной расчетами и обоснованиями.</w:t>
      </w:r>
    </w:p>
    <w:p w:rsidR="006862CC" w:rsidRDefault="006862CC">
      <w:pPr>
        <w:pStyle w:val="ConsPlusNormal"/>
        <w:spacing w:before="220"/>
        <w:ind w:firstLine="540"/>
        <w:jc w:val="both"/>
      </w:pPr>
      <w:r>
        <w:t>3.5. Распределение остатка средств субсидии между муниципальными образованиями, у которых имеется наличие потребности, подтвержденной расчетами и обоснованиями, осуществляет Комиссия, согласно приоритетным задачам развития сектора малого и среднего предпринимательства в автономном округе.</w:t>
      </w:r>
    </w:p>
    <w:p w:rsidR="006862CC" w:rsidRDefault="006862CC">
      <w:pPr>
        <w:pStyle w:val="ConsPlusNormal"/>
        <w:spacing w:before="220"/>
        <w:ind w:firstLine="540"/>
        <w:jc w:val="both"/>
      </w:pPr>
      <w:r>
        <w:t>3.6. По результатам рассмотрения всех поступивших заявок муниципальных образований на участие в отборе Комиссия выносит решение о предоставлении субсидии или об отказе в ее предоставлении. Решение Комиссия оформляет протоколом в течение 3 рабочих дней с даты заседания Комиссии.</w:t>
      </w:r>
    </w:p>
    <w:p w:rsidR="006862CC" w:rsidRDefault="006862CC">
      <w:pPr>
        <w:pStyle w:val="ConsPlusNormal"/>
        <w:spacing w:before="220"/>
        <w:ind w:firstLine="540"/>
        <w:jc w:val="both"/>
      </w:pPr>
      <w:r>
        <w:t>Протокол заседания Комиссии подлежит размещению на официальном сайте Депэкономики Югры в течение 3 рабочих дней с даты его подписания.</w:t>
      </w:r>
    </w:p>
    <w:p w:rsidR="006862CC" w:rsidRDefault="006862CC">
      <w:pPr>
        <w:pStyle w:val="ConsPlusNormal"/>
        <w:spacing w:before="220"/>
        <w:ind w:firstLine="540"/>
        <w:jc w:val="both"/>
      </w:pPr>
      <w:r>
        <w:t>Основанием для отказа муниципальному образованию в предоставлении субсидии является предоставление недостоверных сведений.</w:t>
      </w:r>
    </w:p>
    <w:p w:rsidR="006862CC" w:rsidRDefault="006862CC">
      <w:pPr>
        <w:pStyle w:val="ConsPlusNormal"/>
        <w:spacing w:before="220"/>
        <w:ind w:firstLine="540"/>
        <w:jc w:val="both"/>
      </w:pPr>
      <w:r>
        <w:t>3.7. На основании протокола заседания Комиссии Депэкономики Югры не позднее 20 рабочих дней после его размещения на официальном сайте направляет в муниципальные образования, прошедших отбор, соглашения о предоставлении субсидии по типовой форме, утвержденной приказом Департамента финансов автономного округа (далее - Соглашение).</w:t>
      </w:r>
    </w:p>
    <w:p w:rsidR="006862CC" w:rsidRDefault="006862CC">
      <w:pPr>
        <w:pStyle w:val="ConsPlusNormal"/>
        <w:spacing w:before="220"/>
        <w:ind w:firstLine="540"/>
        <w:jc w:val="both"/>
      </w:pPr>
      <w:r>
        <w:t xml:space="preserve">3.8. Плановые значения показателей результативности использования субсидии, установленные в </w:t>
      </w:r>
      <w:hyperlink w:anchor="P2873" w:history="1">
        <w:r>
          <w:rPr>
            <w:color w:val="0000FF"/>
          </w:rPr>
          <w:t>пункте 1.6</w:t>
        </w:r>
      </w:hyperlink>
      <w:r>
        <w:t xml:space="preserve"> Порядка, муниципальные образования рассчитывают при формировании документов, указанных в </w:t>
      </w:r>
      <w:hyperlink w:anchor="P2903" w:history="1">
        <w:r>
          <w:rPr>
            <w:color w:val="0000FF"/>
          </w:rPr>
          <w:t>пункте 2.2</w:t>
        </w:r>
      </w:hyperlink>
      <w:r>
        <w:t xml:space="preserve"> Порядка, с учетом размера заявленной субсидии из бюджета автономного округа.</w:t>
      </w:r>
    </w:p>
    <w:p w:rsidR="006862CC" w:rsidRDefault="006862CC">
      <w:pPr>
        <w:pStyle w:val="ConsPlusNormal"/>
        <w:spacing w:before="220"/>
        <w:ind w:firstLine="540"/>
        <w:jc w:val="both"/>
      </w:pPr>
      <w:r>
        <w:t>Корректировку плановых значений показателей результативности использования субсидии для включения в Соглашение муниципальные образования осуществляют с учетом размера предоставляемой субсидии из бюджета автономного округа.</w:t>
      </w:r>
    </w:p>
    <w:p w:rsidR="006862CC" w:rsidRDefault="006862CC">
      <w:pPr>
        <w:pStyle w:val="ConsPlusNormal"/>
        <w:spacing w:before="220"/>
        <w:ind w:firstLine="540"/>
        <w:jc w:val="both"/>
      </w:pPr>
      <w:r>
        <w:t>Перечень показателей результативности использования субсидии определяется с учетом заявленных мероприятий.</w:t>
      </w:r>
    </w:p>
    <w:p w:rsidR="006862CC" w:rsidRDefault="006862CC">
      <w:pPr>
        <w:pStyle w:val="ConsPlusNormal"/>
        <w:jc w:val="both"/>
      </w:pPr>
    </w:p>
    <w:p w:rsidR="006862CC" w:rsidRDefault="006862CC">
      <w:pPr>
        <w:pStyle w:val="ConsPlusTitle"/>
        <w:jc w:val="center"/>
        <w:outlineLvl w:val="2"/>
      </w:pPr>
      <w:r>
        <w:t>4. Порядок перечисления и возврата субсидии</w:t>
      </w:r>
    </w:p>
    <w:p w:rsidR="006862CC" w:rsidRDefault="006862CC">
      <w:pPr>
        <w:pStyle w:val="ConsPlusNormal"/>
        <w:jc w:val="both"/>
      </w:pPr>
    </w:p>
    <w:p w:rsidR="006862CC" w:rsidRDefault="006862CC">
      <w:pPr>
        <w:pStyle w:val="ConsPlusNormal"/>
        <w:ind w:firstLine="540"/>
        <w:jc w:val="both"/>
      </w:pPr>
      <w:r>
        <w:t>4.1. Субсидии предоставляются муниципальным образованиям на основании принятого Комиссией решения, при наличии подписанного сторонами Соглашения.</w:t>
      </w:r>
    </w:p>
    <w:p w:rsidR="006862CC" w:rsidRDefault="006862CC">
      <w:pPr>
        <w:pStyle w:val="ConsPlusNormal"/>
        <w:spacing w:before="220"/>
        <w:ind w:firstLine="540"/>
        <w:jc w:val="both"/>
      </w:pPr>
      <w:r>
        <w:t xml:space="preserve">4.2. Субсидию перечисляет Депэкономики Югры, а в случае принятия им решения о </w:t>
      </w:r>
      <w:r>
        <w:lastRenderedPageBreak/>
        <w:t>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6862CC" w:rsidRDefault="006862CC">
      <w:pPr>
        <w:pStyle w:val="ConsPlusNormal"/>
        <w:spacing w:before="220"/>
        <w:ind w:firstLine="540"/>
        <w:jc w:val="both"/>
      </w:pPr>
      <w:r>
        <w:t>4.3. 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
    <w:p w:rsidR="006862CC" w:rsidRDefault="006862CC">
      <w:pPr>
        <w:pStyle w:val="ConsPlusNormal"/>
        <w:spacing w:before="220"/>
        <w:ind w:firstLine="540"/>
        <w:jc w:val="both"/>
      </w:pPr>
      <w:r>
        <w:t>4.4.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6862CC" w:rsidRDefault="006862CC">
      <w:pPr>
        <w:pStyle w:val="ConsPlusNormal"/>
        <w:spacing w:before="220"/>
        <w:ind w:firstLine="540"/>
        <w:jc w:val="both"/>
      </w:pPr>
      <w:r>
        <w:t>4.5. В случае выявления нецелевого использования субсидии муниципальными образованиями она подлежит возврату в бюджет автономного округа.</w:t>
      </w:r>
    </w:p>
    <w:p w:rsidR="006862CC" w:rsidRDefault="006862CC">
      <w:pPr>
        <w:pStyle w:val="ConsPlusNormal"/>
        <w:spacing w:before="220"/>
        <w:ind w:firstLine="540"/>
        <w:jc w:val="both"/>
      </w:pPr>
      <w:r>
        <w:t>4.6. При выявлении нецелевого использования субсидии Депэкономики Югры в течение 5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6862CC" w:rsidRDefault="006862CC">
      <w:pPr>
        <w:pStyle w:val="ConsPlusNormal"/>
        <w:spacing w:before="220"/>
        <w:ind w:firstLine="540"/>
        <w:jc w:val="both"/>
      </w:pPr>
      <w:bookmarkStart w:id="47" w:name="P2947"/>
      <w:bookmarkEnd w:id="47"/>
      <w:r>
        <w:t>4.7. Муниципальное образование обязано в течение 10 рабочих дней с даты получения требования перечислить указанную в нем сумму субсидии в бюджет автономного округа.</w:t>
      </w:r>
    </w:p>
    <w:p w:rsidR="006862CC" w:rsidRDefault="006862CC">
      <w:pPr>
        <w:pStyle w:val="ConsPlusNormal"/>
        <w:spacing w:before="220"/>
        <w:ind w:firstLine="540"/>
        <w:jc w:val="both"/>
      </w:pPr>
      <w:r>
        <w:t xml:space="preserve">4.8. В случае невыполнения муниципальным образованием требования </w:t>
      </w:r>
      <w:hyperlink w:anchor="P2947" w:history="1">
        <w:r>
          <w:rPr>
            <w:color w:val="0000FF"/>
          </w:rPr>
          <w:t>пункта 4.7</w:t>
        </w:r>
      </w:hyperlink>
      <w:r>
        <w:t xml:space="preserve"> Порядка взыскание субсидии осуществляется в судебном порядке в соответствии с законодательством Российской Федерации.</w:t>
      </w:r>
    </w:p>
    <w:p w:rsidR="006862CC" w:rsidRDefault="006862CC">
      <w:pPr>
        <w:pStyle w:val="ConsPlusNormal"/>
        <w:spacing w:before="220"/>
        <w:ind w:firstLine="540"/>
        <w:jc w:val="both"/>
      </w:pPr>
      <w:r>
        <w:t>4.9. Средства субсидии, не использованные муниципальным образованием на конец финансового года, подлежат возврату в бюджет автономного округа.</w:t>
      </w:r>
    </w:p>
    <w:p w:rsidR="006862CC" w:rsidRDefault="006862CC">
      <w:pPr>
        <w:pStyle w:val="ConsPlusNormal"/>
        <w:spacing w:before="220"/>
        <w:ind w:firstLine="540"/>
        <w:jc w:val="both"/>
      </w:pPr>
      <w:r>
        <w:t>4.10. В случае увеличения плановых расходных обязательств на реализацию основного мероприятия 4.1 "Содействие развитию делового климата в муниципальных образованиях автономного округа" в сроки, установленные Депэкономики Югры, осуществляется отбор муниципальных образований в целях рассмотрения их заявок (обращений) для предоставления дополнительной субсидии.</w:t>
      </w:r>
    </w:p>
    <w:p w:rsidR="006862CC" w:rsidRDefault="006862CC">
      <w:pPr>
        <w:pStyle w:val="ConsPlusNormal"/>
        <w:spacing w:before="220"/>
        <w:ind w:firstLine="540"/>
        <w:jc w:val="both"/>
      </w:pPr>
      <w:r>
        <w:t>4.11. Для участия в отборе муниципальных образований и предоставления дополнительной субсидии муниципальные образования в сроки, установленные Депэкономики Югры, представляют следующие документы:</w:t>
      </w:r>
    </w:p>
    <w:p w:rsidR="006862CC" w:rsidRDefault="006862CC">
      <w:pPr>
        <w:pStyle w:val="ConsPlusNormal"/>
        <w:spacing w:before="220"/>
        <w:ind w:firstLine="540"/>
        <w:jc w:val="both"/>
      </w:pPr>
      <w:r>
        <w:t>4.11.1. Заявку муниципального образования на участие в отборе муниципальных образований для предоставления дополнительной субсидии, подписанную главой муниципального образования (лицом, исполняющим его обязанности).</w:t>
      </w:r>
    </w:p>
    <w:p w:rsidR="006862CC" w:rsidRDefault="006862CC">
      <w:pPr>
        <w:pStyle w:val="ConsPlusNormal"/>
        <w:spacing w:before="220"/>
        <w:ind w:firstLine="540"/>
        <w:jc w:val="both"/>
      </w:pPr>
      <w:r>
        <w:t xml:space="preserve">4.11.2. Гарантийное письмо, подтверждающее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2892" w:history="1">
        <w:r>
          <w:rPr>
            <w:color w:val="0000FF"/>
          </w:rPr>
          <w:t>пунктом 1.7</w:t>
        </w:r>
      </w:hyperlink>
      <w:r>
        <w:t xml:space="preserve"> Порядка, подписанное руководителем финансового органа муниципального образования.</w:t>
      </w:r>
    </w:p>
    <w:p w:rsidR="006862CC" w:rsidRDefault="006862CC">
      <w:pPr>
        <w:pStyle w:val="ConsPlusNormal"/>
        <w:spacing w:before="220"/>
        <w:ind w:firstLine="540"/>
        <w:jc w:val="both"/>
      </w:pPr>
      <w:r>
        <w:lastRenderedPageBreak/>
        <w:t>4.11.3. Пояснительную записку с обоснованием необходимости в дополнительной субсидии.</w:t>
      </w:r>
    </w:p>
    <w:p w:rsidR="006862CC" w:rsidRDefault="006862CC">
      <w:pPr>
        <w:pStyle w:val="ConsPlusNormal"/>
        <w:spacing w:before="220"/>
        <w:ind w:firstLine="540"/>
        <w:jc w:val="both"/>
      </w:pPr>
      <w:r>
        <w:t>4.12. Рассмотрение заявок на участие в отборе муниципальных образований для предоставления дополнительной субсидии, распределение дополнительной субсидий между муниципальными образованиями, заключение дополнительных соглашений, перечисление и возврат субсидий осуществляется в соответствии с Порядком.</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1</w:t>
      </w:r>
    </w:p>
    <w:p w:rsidR="006862CC" w:rsidRDefault="006862CC">
      <w:pPr>
        <w:pStyle w:val="ConsPlusNormal"/>
        <w:jc w:val="right"/>
      </w:pPr>
      <w:r>
        <w:t>к Порядку предоставления субсидии муниципальным образованиям</w:t>
      </w:r>
    </w:p>
    <w:p w:rsidR="006862CC" w:rsidRDefault="006862CC">
      <w:pPr>
        <w:pStyle w:val="ConsPlusNormal"/>
        <w:jc w:val="right"/>
      </w:pPr>
      <w:r>
        <w:t>Ханты-Мансийского автономного округа - Югры на реализацию</w:t>
      </w:r>
    </w:p>
    <w:p w:rsidR="006862CC" w:rsidRDefault="006862CC">
      <w:pPr>
        <w:pStyle w:val="ConsPlusNormal"/>
        <w:jc w:val="right"/>
      </w:pPr>
      <w:r>
        <w:t>мероприятий муниципальных программ (подпрограмм)</w:t>
      </w:r>
    </w:p>
    <w:p w:rsidR="006862CC" w:rsidRDefault="006862CC">
      <w:pPr>
        <w:pStyle w:val="ConsPlusNormal"/>
        <w:jc w:val="right"/>
      </w:pPr>
      <w:r>
        <w:t>развития малого и среднего предпринимательства</w:t>
      </w:r>
    </w:p>
    <w:p w:rsidR="006862CC" w:rsidRDefault="006862CC">
      <w:pPr>
        <w:pStyle w:val="ConsPlusNormal"/>
        <w:jc w:val="both"/>
      </w:pPr>
    </w:p>
    <w:p w:rsidR="006862CC" w:rsidRDefault="006862CC">
      <w:pPr>
        <w:pStyle w:val="ConsPlusTitle"/>
        <w:jc w:val="center"/>
      </w:pPr>
      <w:bookmarkStart w:id="48" w:name="P2967"/>
      <w:bookmarkEnd w:id="48"/>
      <w:r>
        <w:t>МЕТОДИКА</w:t>
      </w:r>
    </w:p>
    <w:p w:rsidR="006862CC" w:rsidRDefault="006862CC">
      <w:pPr>
        <w:pStyle w:val="ConsPlusTitle"/>
        <w:jc w:val="center"/>
      </w:pPr>
      <w:r>
        <w:t>РАСЧЕТА ПРЕДЕЛЬНОГО РАЗМЕРА СУБСИДИИ МУНИЦИПАЛЬНЫМ</w:t>
      </w:r>
    </w:p>
    <w:p w:rsidR="006862CC" w:rsidRDefault="006862CC">
      <w:pPr>
        <w:pStyle w:val="ConsPlusTitle"/>
        <w:jc w:val="center"/>
      </w:pPr>
      <w:r>
        <w:t>ОБРАЗОВАНИЯМ НА ОЧЕРЕДНОЙ ФИНАНСОВЫЙ ГОД, ПЕРВЫЙ</w:t>
      </w:r>
    </w:p>
    <w:p w:rsidR="006862CC" w:rsidRDefault="006862CC">
      <w:pPr>
        <w:pStyle w:val="ConsPlusTitle"/>
        <w:jc w:val="center"/>
      </w:pPr>
      <w:r>
        <w:t>И ВТОРОЙ ГОД ПЛАНОВОГО ПЕРИОДА</w:t>
      </w:r>
    </w:p>
    <w:p w:rsidR="006862CC" w:rsidRDefault="006862CC">
      <w:pPr>
        <w:pStyle w:val="ConsPlusNormal"/>
        <w:jc w:val="both"/>
      </w:pPr>
    </w:p>
    <w:p w:rsidR="006862CC" w:rsidRDefault="006862CC">
      <w:pPr>
        <w:pStyle w:val="ConsPlusNormal"/>
        <w:ind w:firstLine="540"/>
        <w:jc w:val="both"/>
      </w:pPr>
      <w:r>
        <w:t>1. Предельный лимит субсидии i-го муниципального образования (А</w:t>
      </w:r>
      <w:r>
        <w:rPr>
          <w:vertAlign w:val="subscript"/>
        </w:rPr>
        <w:t>1i</w:t>
      </w:r>
      <w:r>
        <w:t>) определяется по формуле:</w:t>
      </w:r>
    </w:p>
    <w:p w:rsidR="006862CC" w:rsidRDefault="006862CC">
      <w:pPr>
        <w:pStyle w:val="ConsPlusNormal"/>
        <w:jc w:val="both"/>
      </w:pPr>
    </w:p>
    <w:p w:rsidR="006862CC" w:rsidRDefault="003E4E1F">
      <w:pPr>
        <w:pStyle w:val="ConsPlusNormal"/>
        <w:ind w:firstLine="540"/>
        <w:jc w:val="both"/>
      </w:pPr>
      <w:r w:rsidRPr="003E4E1F">
        <w:rPr>
          <w:position w:val="-31"/>
        </w:rPr>
        <w:pict>
          <v:shape id="_x0000_i1031" style="width:204.75pt;height:42.75pt" coordsize="" o:spt="100" adj="0,,0" path="" filled="f" stroked="f">
            <v:stroke joinstyle="miter"/>
            <v:imagedata r:id="rId122" o:title="base_24478_180474_32774"/>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C - общий объем субсидий, распределяемых между муниципальными образованиями в очередном финансовом году, в первом и втором году планового периода;</w:t>
      </w:r>
    </w:p>
    <w:p w:rsidR="006862CC" w:rsidRDefault="006862CC">
      <w:pPr>
        <w:pStyle w:val="ConsPlusNormal"/>
        <w:spacing w:before="220"/>
        <w:ind w:firstLine="540"/>
        <w:jc w:val="both"/>
      </w:pPr>
      <w:r>
        <w:t>K</w:t>
      </w:r>
      <w:r>
        <w:rPr>
          <w:vertAlign w:val="subscript"/>
        </w:rPr>
        <w:t>РБОi</w:t>
      </w:r>
      <w:r>
        <w:t xml:space="preserve"> - коэффициент, характеризующий уровень бюджетной обеспеченности i-го муниципального образования;</w:t>
      </w:r>
    </w:p>
    <w:p w:rsidR="006862CC" w:rsidRDefault="003E4E1F">
      <w:pPr>
        <w:pStyle w:val="ConsPlusNormal"/>
        <w:spacing w:before="220"/>
        <w:ind w:firstLine="540"/>
        <w:jc w:val="both"/>
      </w:pPr>
      <w:r w:rsidRPr="003E4E1F">
        <w:rPr>
          <w:position w:val="-12"/>
        </w:rPr>
        <w:pict>
          <v:shape id="_x0000_i1032" style="width:45.75pt;height:23.25pt" coordsize="" o:spt="100" adj="0,,0" path="" filled="f" stroked="f">
            <v:stroke joinstyle="miter"/>
            <v:imagedata r:id="rId123" o:title="base_24478_180474_32775"/>
            <v:formulas/>
            <v:path o:connecttype="segments"/>
          </v:shape>
        </w:pict>
      </w:r>
      <w:r w:rsidR="006862CC">
        <w:t xml:space="preserve"> - сумма коэффициентов, характеризующих уровень бюджетной обеспеченности муниципальных образований;</w:t>
      </w:r>
    </w:p>
    <w:p w:rsidR="006862CC" w:rsidRDefault="006862CC">
      <w:pPr>
        <w:pStyle w:val="ConsPlusNormal"/>
        <w:spacing w:before="220"/>
        <w:ind w:firstLine="540"/>
        <w:jc w:val="both"/>
      </w:pPr>
      <w:r>
        <w:t>K</w:t>
      </w:r>
      <w:r>
        <w:rPr>
          <w:vertAlign w:val="subscript"/>
        </w:rPr>
        <w:t>МСПi</w:t>
      </w:r>
      <w:r>
        <w:t xml:space="preserve"> - коэффициент, характеризующий потребность в развитии сектора малого и среднего предпринимательства i-го муниципального образования;</w:t>
      </w:r>
    </w:p>
    <w:p w:rsidR="006862CC" w:rsidRDefault="003E4E1F">
      <w:pPr>
        <w:pStyle w:val="ConsPlusNormal"/>
        <w:spacing w:before="220"/>
        <w:ind w:firstLine="540"/>
        <w:jc w:val="both"/>
      </w:pPr>
      <w:r w:rsidRPr="003E4E1F">
        <w:rPr>
          <w:position w:val="-11"/>
        </w:rPr>
        <w:pict>
          <v:shape id="_x0000_i1033" style="width:48.75pt;height:22.5pt" coordsize="" o:spt="100" adj="0,,0" path="" filled="f" stroked="f">
            <v:stroke joinstyle="miter"/>
            <v:imagedata r:id="rId124" o:title="base_24478_180474_32776"/>
            <v:formulas/>
            <v:path o:connecttype="segments"/>
          </v:shape>
        </w:pict>
      </w:r>
      <w:r w:rsidR="006862CC">
        <w:t xml:space="preserve"> - сумма коэффициентов, характеризующих потребность в развитии сектора малого и среднего предпринимательства муниципальных образований;</w:t>
      </w:r>
    </w:p>
    <w:p w:rsidR="006862CC" w:rsidRDefault="006862CC">
      <w:pPr>
        <w:pStyle w:val="ConsPlusNormal"/>
        <w:spacing w:before="220"/>
        <w:ind w:firstLine="540"/>
        <w:jc w:val="both"/>
      </w:pPr>
      <w:r>
        <w:t>K</w:t>
      </w:r>
      <w:r>
        <w:rPr>
          <w:vertAlign w:val="subscript"/>
        </w:rPr>
        <w:t>ЭФi</w:t>
      </w:r>
      <w:r>
        <w:t xml:space="preserve"> - коэффициент, характеризующий общую эффективность реализации мероприятий за счет субсидии i-м муниципальным образованием мероприятий за отчетный год.</w:t>
      </w:r>
    </w:p>
    <w:p w:rsidR="006862CC" w:rsidRDefault="003E4E1F">
      <w:pPr>
        <w:pStyle w:val="ConsPlusNormal"/>
        <w:spacing w:before="220"/>
        <w:ind w:firstLine="540"/>
        <w:jc w:val="both"/>
      </w:pPr>
      <w:r w:rsidRPr="003E4E1F">
        <w:rPr>
          <w:position w:val="-11"/>
        </w:rPr>
        <w:pict>
          <v:shape id="_x0000_i1034" style="width:42pt;height:22.5pt" coordsize="" o:spt="100" adj="0,,0" path="" filled="f" stroked="f">
            <v:stroke joinstyle="miter"/>
            <v:imagedata r:id="rId125" o:title="base_24478_180474_32777"/>
            <v:formulas/>
            <v:path o:connecttype="segments"/>
          </v:shape>
        </w:pict>
      </w:r>
      <w:r w:rsidR="006862CC">
        <w:t xml:space="preserve"> - сумма коэффициентов, характеризующих общую эффективность реализации мероприятий за счет субсидии муниципальными образованиями за отчетный год.</w:t>
      </w:r>
    </w:p>
    <w:p w:rsidR="006862CC" w:rsidRDefault="006862CC">
      <w:pPr>
        <w:pStyle w:val="ConsPlusNormal"/>
        <w:spacing w:before="220"/>
        <w:ind w:firstLine="540"/>
        <w:jc w:val="both"/>
      </w:pPr>
      <w:r>
        <w:t xml:space="preserve">2. Коэффициент, характеризующий уровень бюджетной обеспеченности i-го </w:t>
      </w:r>
      <w:r>
        <w:lastRenderedPageBreak/>
        <w:t>муниципального образования (К</w:t>
      </w:r>
      <w:r>
        <w:rPr>
          <w:vertAlign w:val="subscript"/>
        </w:rPr>
        <w:t>РБОi</w:t>
      </w:r>
      <w:r>
        <w:t>) определяется по формуле:</w:t>
      </w:r>
    </w:p>
    <w:p w:rsidR="006862CC" w:rsidRDefault="006862CC">
      <w:pPr>
        <w:pStyle w:val="ConsPlusNormal"/>
        <w:jc w:val="both"/>
      </w:pPr>
    </w:p>
    <w:p w:rsidR="006862CC" w:rsidRDefault="003E4E1F">
      <w:pPr>
        <w:pStyle w:val="ConsPlusNormal"/>
        <w:ind w:firstLine="540"/>
        <w:jc w:val="both"/>
      </w:pPr>
      <w:r w:rsidRPr="003E4E1F">
        <w:rPr>
          <w:position w:val="-12"/>
        </w:rPr>
        <w:pict>
          <v:shape id="_x0000_i1035" style="width:156pt;height:24pt" coordsize="" o:spt="100" adj="0,,0" path="" filled="f" stroked="f">
            <v:stroke joinstyle="miter"/>
            <v:imagedata r:id="rId126" o:title="base_24478_180474_32778"/>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на текущий финансовый год на текущий финансовый год (определенный Департаментом финансов автономного округа в соответствии с </w:t>
      </w:r>
      <w:hyperlink r:id="rId127"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6862CC" w:rsidRDefault="006862CC">
      <w:pPr>
        <w:pStyle w:val="ConsPlusNormal"/>
        <w:spacing w:before="220"/>
        <w:ind w:firstLine="540"/>
        <w:jc w:val="both"/>
      </w:pPr>
      <w:r>
        <w:t>РБО</w:t>
      </w:r>
      <w:r>
        <w:rPr>
          <w:vertAlign w:val="subscript"/>
        </w:rPr>
        <w:t>мин</w:t>
      </w:r>
      <w:r>
        <w:t xml:space="preserve"> - минимальное значение уровня расчетной бюджетной обеспеченности i-го муниципального образования на текущий финансовый год;</w:t>
      </w:r>
    </w:p>
    <w:p w:rsidR="006862CC" w:rsidRDefault="006862CC">
      <w:pPr>
        <w:pStyle w:val="ConsPlusNormal"/>
        <w:spacing w:before="220"/>
        <w:ind w:firstLine="540"/>
        <w:jc w:val="both"/>
      </w:pPr>
      <w:r>
        <w:t>РБО</w:t>
      </w:r>
      <w:r>
        <w:rPr>
          <w:vertAlign w:val="subscript"/>
        </w:rPr>
        <w:t>макс</w:t>
      </w:r>
      <w:r>
        <w:t xml:space="preserve"> - максимальное значение уровня расчетной бюджетной обеспеченности i-го муниципального образования на текущий финансовый год.</w:t>
      </w:r>
    </w:p>
    <w:p w:rsidR="006862CC" w:rsidRDefault="006862CC">
      <w:pPr>
        <w:pStyle w:val="ConsPlusNormal"/>
        <w:spacing w:before="220"/>
        <w:ind w:firstLine="540"/>
        <w:jc w:val="both"/>
      </w:pPr>
      <w:r>
        <w:t>3. Коэффициент, характеризующий потребность в развитии сектора малого и среднего предпринимательства i-го муниципального образования (К</w:t>
      </w:r>
      <w:r>
        <w:rPr>
          <w:vertAlign w:val="subscript"/>
        </w:rPr>
        <w:t>МСПi</w:t>
      </w:r>
      <w:r>
        <w:t>) определяется в зависимости от количества субъектов малого и среднего предпринимательства, зарегистрированных на 10 января текущего года в Едином реестре субъектов малого и среднего предпринимательства Федеральной налоговой службы Российской Федерации (далее Единый реестр СМП) на территории муниципального образования, на 1 тыс. человек среднегодовой численности населения.</w:t>
      </w:r>
    </w:p>
    <w:p w:rsidR="006862CC" w:rsidRDefault="006862CC">
      <w:pPr>
        <w:pStyle w:val="ConsPlusNormal"/>
        <w:spacing w:before="220"/>
        <w:ind w:firstLine="540"/>
        <w:jc w:val="both"/>
      </w:pPr>
      <w:r>
        <w:t>Муниципальные образования распределяются по группам:</w:t>
      </w:r>
    </w:p>
    <w:p w:rsidR="006862CC" w:rsidRDefault="006862CC">
      <w:pPr>
        <w:pStyle w:val="ConsPlusNormal"/>
        <w:spacing w:before="220"/>
        <w:ind w:firstLine="540"/>
        <w:jc w:val="both"/>
      </w:pPr>
      <w:r>
        <w:t>а) к первой группе со значением коэффициента 2 относятся муниципальные образования, в которых количество субъектов малого и среднего предпринимательства, зарегистрированных в Едином реестре МСП на территории муниципального образования, на 1 тыс. человек среднегодовой численности населения муниципального образования, больше или равно значению показателя по количеству субъектов малого и среднего предпринимательства, зарегистрированных в Едином реестре МСП на территории автономного округа, на 1 тыс. человек среднегодовой численности населения автономного округа;</w:t>
      </w:r>
    </w:p>
    <w:p w:rsidR="006862CC" w:rsidRDefault="006862CC">
      <w:pPr>
        <w:pStyle w:val="ConsPlusNormal"/>
        <w:spacing w:before="220"/>
        <w:ind w:firstLine="540"/>
        <w:jc w:val="both"/>
      </w:pPr>
      <w:r>
        <w:t>б) ко второй группе со значением коэффициента 3 относятся муниципальные образования, в которых количество субъектов малого и среднего предпринимательства, зарегистрированных в Едином реестре МСП на территории муниципального образования, на 1 тыс. человек среднегодовой численности населения муниципального образования, меньше значения показателя по количеству субъектов малого и среднего предпринимательства, зарегистрированных в Едином реестре МСП на территории автономного округа, на 1 тыс. человек среднегодовой численности населения автономного округа;</w:t>
      </w:r>
    </w:p>
    <w:p w:rsidR="006862CC" w:rsidRDefault="006862CC">
      <w:pPr>
        <w:pStyle w:val="ConsPlusNormal"/>
        <w:spacing w:before="220"/>
        <w:ind w:firstLine="540"/>
        <w:jc w:val="both"/>
      </w:pPr>
      <w:r>
        <w:t>4. Коэффициент, характеризующий общую эффективность реализации за счет субсидии i-м муниципальным образованием мероприятий за отчетный год (К</w:t>
      </w:r>
      <w:r>
        <w:rPr>
          <w:vertAlign w:val="subscript"/>
        </w:rPr>
        <w:t>ЭФi</w:t>
      </w:r>
      <w:r>
        <w:t>) определяется по формуле:</w:t>
      </w:r>
    </w:p>
    <w:p w:rsidR="006862CC" w:rsidRDefault="006862CC">
      <w:pPr>
        <w:pStyle w:val="ConsPlusNormal"/>
        <w:jc w:val="both"/>
      </w:pPr>
    </w:p>
    <w:p w:rsidR="006862CC" w:rsidRDefault="003E4E1F">
      <w:pPr>
        <w:pStyle w:val="ConsPlusNormal"/>
        <w:ind w:firstLine="540"/>
        <w:jc w:val="both"/>
      </w:pPr>
      <w:r w:rsidRPr="003E4E1F">
        <w:rPr>
          <w:position w:val="-11"/>
        </w:rPr>
        <w:pict>
          <v:shape id="_x0000_i1036" style="width:144.75pt;height:22.5pt" coordsize="" o:spt="100" adj="0,,0" path="" filled="f" stroked="f">
            <v:stroke joinstyle="miter"/>
            <v:imagedata r:id="rId128" o:title="base_24478_180474_32779"/>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Оц</w:t>
      </w:r>
      <w:r>
        <w:rPr>
          <w:vertAlign w:val="subscript"/>
        </w:rPr>
        <w:t>испС</w:t>
      </w:r>
      <w:r>
        <w:t xml:space="preserve"> - оценка исполнения средств субсидии за отчетный год i-го муниципального образования;</w:t>
      </w:r>
    </w:p>
    <w:p w:rsidR="006862CC" w:rsidRDefault="006862CC">
      <w:pPr>
        <w:pStyle w:val="ConsPlusNormal"/>
        <w:spacing w:before="220"/>
        <w:ind w:firstLine="540"/>
        <w:jc w:val="both"/>
      </w:pPr>
      <w:r>
        <w:t>Оц</w:t>
      </w:r>
      <w:r>
        <w:rPr>
          <w:vertAlign w:val="subscript"/>
        </w:rPr>
        <w:t>испП</w:t>
      </w:r>
      <w:r>
        <w:t xml:space="preserve"> - оценка исполнения значений целевых показателей результативности за отчетный </w:t>
      </w:r>
      <w:r>
        <w:lastRenderedPageBreak/>
        <w:t>год i-го муниципального образования.</w:t>
      </w:r>
    </w:p>
    <w:p w:rsidR="006862CC" w:rsidRDefault="006862CC">
      <w:pPr>
        <w:pStyle w:val="ConsPlusNormal"/>
        <w:spacing w:before="220"/>
        <w:ind w:firstLine="540"/>
        <w:jc w:val="both"/>
      </w:pPr>
      <w:r>
        <w:t>4.1. Оценка исполнения средств субсидии за отчетный год i-го муниципального образования Оц</w:t>
      </w:r>
      <w:r>
        <w:rPr>
          <w:vertAlign w:val="subscript"/>
        </w:rPr>
        <w:t>испС</w:t>
      </w:r>
      <w:r>
        <w:t xml:space="preserve"> определяется по формуле:</w:t>
      </w:r>
    </w:p>
    <w:p w:rsidR="006862CC" w:rsidRDefault="006862CC">
      <w:pPr>
        <w:pStyle w:val="ConsPlusNormal"/>
        <w:jc w:val="both"/>
      </w:pPr>
    </w:p>
    <w:p w:rsidR="006862CC" w:rsidRDefault="003E4E1F">
      <w:pPr>
        <w:pStyle w:val="ConsPlusNormal"/>
        <w:ind w:firstLine="540"/>
        <w:jc w:val="both"/>
      </w:pPr>
      <w:r w:rsidRPr="003E4E1F">
        <w:rPr>
          <w:position w:val="-28"/>
        </w:rPr>
        <w:pict>
          <v:shape id="_x0000_i1037" style="width:85.5pt;height:39.75pt" coordsize="" o:spt="100" adj="0,,0" path="" filled="f" stroked="f">
            <v:stroke joinstyle="miter"/>
            <v:imagedata r:id="rId129" o:title="base_24478_180474_32780"/>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С</w:t>
      </w:r>
      <w:r>
        <w:rPr>
          <w:vertAlign w:val="subscript"/>
        </w:rPr>
        <w:t>фактi</w:t>
      </w:r>
      <w:r>
        <w:t xml:space="preserve"> - фактический объем расходования средств субсидии из бюджета автономного округа за отчетный год i-го муниципального образования;</w:t>
      </w:r>
    </w:p>
    <w:p w:rsidR="006862CC" w:rsidRDefault="006862CC">
      <w:pPr>
        <w:pStyle w:val="ConsPlusNormal"/>
        <w:spacing w:before="220"/>
        <w:ind w:firstLine="540"/>
        <w:jc w:val="both"/>
      </w:pPr>
      <w:r>
        <w:t>С</w:t>
      </w:r>
      <w:r>
        <w:rPr>
          <w:vertAlign w:val="subscript"/>
        </w:rPr>
        <w:t>планi</w:t>
      </w:r>
      <w:r>
        <w:t xml:space="preserve"> - планируемый объем субсидии из бюджета автономного округа на отчетный год i-го муниципального образования;</w:t>
      </w:r>
    </w:p>
    <w:p w:rsidR="006862CC" w:rsidRDefault="006862CC">
      <w:pPr>
        <w:pStyle w:val="ConsPlusNormal"/>
        <w:spacing w:before="220"/>
        <w:ind w:firstLine="540"/>
        <w:jc w:val="both"/>
      </w:pPr>
      <w:r>
        <w:t>4.2. Оценка исполнения значений целевых показателей результативности за отчетный год i-го муниципального образования Оц</w:t>
      </w:r>
      <w:r>
        <w:rPr>
          <w:vertAlign w:val="subscript"/>
        </w:rPr>
        <w:t>испП</w:t>
      </w:r>
      <w:r>
        <w:t xml:space="preserve"> определяется по формуле:</w:t>
      </w:r>
    </w:p>
    <w:p w:rsidR="006862CC" w:rsidRDefault="006862CC">
      <w:pPr>
        <w:pStyle w:val="ConsPlusNormal"/>
        <w:jc w:val="both"/>
      </w:pPr>
    </w:p>
    <w:p w:rsidR="006862CC" w:rsidRDefault="003E4E1F">
      <w:pPr>
        <w:pStyle w:val="ConsPlusNormal"/>
        <w:ind w:firstLine="540"/>
        <w:jc w:val="both"/>
      </w:pPr>
      <w:r w:rsidRPr="003E4E1F">
        <w:rPr>
          <w:position w:val="-42"/>
        </w:rPr>
        <w:pict>
          <v:shape id="_x0000_i1038" style="width:105.75pt;height:54pt" coordsize="" o:spt="100" adj="0,,0" path="" filled="f" stroked="f">
            <v:stroke joinstyle="miter"/>
            <v:imagedata r:id="rId130" o:title="base_24478_180474_32781"/>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П</w:t>
      </w:r>
      <w:r>
        <w:rPr>
          <w:vertAlign w:val="subscript"/>
        </w:rPr>
        <w:t>фактi</w:t>
      </w:r>
      <w:r>
        <w:t xml:space="preserve"> - фактическое значение k-го показателя результативности реализации мероприятий за счет субсидии в отчетном году i-го муниципального образования;</w:t>
      </w:r>
    </w:p>
    <w:p w:rsidR="006862CC" w:rsidRDefault="006862CC">
      <w:pPr>
        <w:pStyle w:val="ConsPlusNormal"/>
        <w:spacing w:before="220"/>
        <w:ind w:firstLine="540"/>
        <w:jc w:val="both"/>
      </w:pPr>
      <w:r>
        <w:t>С</w:t>
      </w:r>
      <w:r>
        <w:rPr>
          <w:vertAlign w:val="subscript"/>
        </w:rPr>
        <w:t>планi</w:t>
      </w:r>
      <w:r>
        <w:t xml:space="preserve"> - планируемое значение k-го показателя результативности реализации мероприятий за счет субсидии в отчетном году i-го муниципального;</w:t>
      </w:r>
    </w:p>
    <w:p w:rsidR="006862CC" w:rsidRDefault="006862CC">
      <w:pPr>
        <w:pStyle w:val="ConsPlusNormal"/>
        <w:spacing w:before="220"/>
        <w:ind w:firstLine="540"/>
        <w:jc w:val="both"/>
      </w:pPr>
      <w:r>
        <w:t>К - количество показателей результативности реализации мероприятий за счет субсидии в отчетном году i-го муниципального образования.</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 2</w:t>
      </w:r>
    </w:p>
    <w:p w:rsidR="006862CC" w:rsidRDefault="006862CC">
      <w:pPr>
        <w:pStyle w:val="ConsPlusNormal"/>
        <w:jc w:val="right"/>
      </w:pPr>
      <w:r>
        <w:t>к Порядку предоставления субсидии муниципальным образованиям</w:t>
      </w:r>
    </w:p>
    <w:p w:rsidR="006862CC" w:rsidRDefault="006862CC">
      <w:pPr>
        <w:pStyle w:val="ConsPlusNormal"/>
        <w:jc w:val="right"/>
      </w:pPr>
      <w:r>
        <w:t>Ханты-Мансийского автономного округа - Югры на реализацию</w:t>
      </w:r>
    </w:p>
    <w:p w:rsidR="006862CC" w:rsidRDefault="006862CC">
      <w:pPr>
        <w:pStyle w:val="ConsPlusNormal"/>
        <w:jc w:val="right"/>
      </w:pPr>
      <w:r>
        <w:t>мероприятий муниципальных программ (подпрограмм)</w:t>
      </w:r>
    </w:p>
    <w:p w:rsidR="006862CC" w:rsidRDefault="006862CC">
      <w:pPr>
        <w:pStyle w:val="ConsPlusNormal"/>
        <w:jc w:val="right"/>
      </w:pPr>
      <w:r>
        <w:t>развития малого и среднего предпринимательства</w:t>
      </w:r>
    </w:p>
    <w:p w:rsidR="006862CC" w:rsidRDefault="006862CC">
      <w:pPr>
        <w:pStyle w:val="ConsPlusNormal"/>
        <w:jc w:val="both"/>
      </w:pPr>
    </w:p>
    <w:p w:rsidR="006862CC" w:rsidRDefault="006862CC">
      <w:pPr>
        <w:pStyle w:val="ConsPlusTitle"/>
        <w:jc w:val="center"/>
      </w:pPr>
      <w:bookmarkStart w:id="49" w:name="P3029"/>
      <w:bookmarkEnd w:id="49"/>
      <w:r>
        <w:t>МЕТОДИКА</w:t>
      </w:r>
    </w:p>
    <w:p w:rsidR="006862CC" w:rsidRDefault="006862CC">
      <w:pPr>
        <w:pStyle w:val="ConsPlusTitle"/>
        <w:jc w:val="center"/>
      </w:pPr>
      <w:r>
        <w:t>ОПРЕДЕЛЕНИЯ УРОВНЯ СОФИНАНСИРОВАНИЯ РАСХОДНЫХ ОБЯЗАТЕЛЬСТВ</w:t>
      </w:r>
    </w:p>
    <w:p w:rsidR="006862CC" w:rsidRDefault="006862CC">
      <w:pPr>
        <w:pStyle w:val="ConsPlusTitle"/>
        <w:jc w:val="center"/>
      </w:pPr>
      <w:r>
        <w:t>МУНИЦИПАЛЬНЫХ ОБРАЗОВАНИЙ ЗА СЧЕТ ПРЕДОСТАВЛЯЕМОЙ СУБСИДИИ</w:t>
      </w:r>
    </w:p>
    <w:p w:rsidR="006862CC" w:rsidRDefault="006862CC">
      <w:pPr>
        <w:pStyle w:val="ConsPlusTitle"/>
        <w:jc w:val="center"/>
      </w:pPr>
      <w:r>
        <w:t>НА ОЧЕРЕДНОЙ ФИНАНСОВЫЙ ГОД</w:t>
      </w:r>
    </w:p>
    <w:p w:rsidR="006862CC" w:rsidRDefault="006862CC">
      <w:pPr>
        <w:pStyle w:val="ConsPlusNormal"/>
        <w:jc w:val="both"/>
      </w:pPr>
    </w:p>
    <w:p w:rsidR="006862CC" w:rsidRDefault="006862CC">
      <w:pPr>
        <w:pStyle w:val="ConsPlusNormal"/>
        <w:ind w:firstLine="540"/>
        <w:jc w:val="both"/>
      </w:pPr>
      <w:r>
        <w:t>Уровень софинансирования расходных обязательств муниципальных образований за счет предоставляемой субсидии на очередной финансовый год (Y</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31" w:history="1">
        <w:r>
          <w:rPr>
            <w:color w:val="0000FF"/>
          </w:rPr>
          <w:t>методикой</w:t>
        </w:r>
      </w:hyperlink>
      <w:r>
        <w:t xml:space="preserve"> </w:t>
      </w:r>
      <w:r>
        <w:lastRenderedPageBreak/>
        <w:t>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 округе - Югре".</w:t>
      </w:r>
    </w:p>
    <w:p w:rsidR="006862CC" w:rsidRDefault="006862CC">
      <w:pPr>
        <w:pStyle w:val="ConsPlusNormal"/>
        <w:spacing w:before="220"/>
        <w:ind w:firstLine="540"/>
        <w:jc w:val="both"/>
      </w:pPr>
      <w:r>
        <w:t>Предельный уровень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6862CC" w:rsidRDefault="006862CC">
      <w:pPr>
        <w:pStyle w:val="ConsPlusNormal"/>
        <w:jc w:val="both"/>
      </w:pPr>
    </w:p>
    <w:p w:rsidR="006862CC" w:rsidRDefault="003E4E1F">
      <w:pPr>
        <w:pStyle w:val="ConsPlusNormal"/>
        <w:jc w:val="center"/>
      </w:pPr>
      <w:r w:rsidRPr="003E4E1F">
        <w:rPr>
          <w:position w:val="-31"/>
        </w:rPr>
        <w:pict>
          <v:shape id="_x0000_i1039" style="width:210.75pt;height:42pt" coordsize="" o:spt="100" adj="0,,0" path="" filled="f" stroked="f">
            <v:stroke joinstyle="miter"/>
            <v:imagedata r:id="rId132" o:title="base_24478_180474_32782"/>
            <v:formulas/>
            <v:path o:connecttype="segments"/>
          </v:shape>
        </w:pict>
      </w:r>
    </w:p>
    <w:p w:rsidR="006862CC" w:rsidRDefault="006862CC">
      <w:pPr>
        <w:pStyle w:val="ConsPlusNormal"/>
        <w:jc w:val="both"/>
      </w:pPr>
    </w:p>
    <w:p w:rsidR="006862CC" w:rsidRDefault="006862CC">
      <w:pPr>
        <w:pStyle w:val="ConsPlusNormal"/>
        <w:ind w:firstLine="540"/>
        <w:jc w:val="both"/>
      </w:pPr>
      <w:r>
        <w:t>где:</w:t>
      </w:r>
    </w:p>
    <w:p w:rsidR="006862CC" w:rsidRDefault="006862CC">
      <w:pPr>
        <w:pStyle w:val="ConsPlusNormal"/>
        <w:spacing w:before="220"/>
        <w:ind w:firstLine="540"/>
        <w:jc w:val="both"/>
      </w:pPr>
      <w:r>
        <w:t>ранг РБО</w:t>
      </w:r>
      <w:r>
        <w:rPr>
          <w:vertAlign w:val="subscript"/>
        </w:rPr>
        <w:t>i</w:t>
      </w:r>
      <w:r>
        <w:t xml:space="preserve"> - место i-го муниципального образования по уровню расчетной бюджетной обеспеченности на текущий финансовый год;</w:t>
      </w:r>
    </w:p>
    <w:p w:rsidR="006862CC" w:rsidRDefault="003E4E1F">
      <w:pPr>
        <w:pStyle w:val="ConsPlusNormal"/>
        <w:spacing w:before="220"/>
        <w:ind w:firstLine="540"/>
        <w:jc w:val="both"/>
      </w:pPr>
      <w:r w:rsidRPr="003E4E1F">
        <w:rPr>
          <w:position w:val="-11"/>
        </w:rPr>
        <w:pict>
          <v:shape id="_x0000_i1040" style="width:23.25pt;height:22.5pt" coordsize="" o:spt="100" adj="0,,0" path="" filled="f" stroked="f">
            <v:stroke joinstyle="miter"/>
            <v:imagedata r:id="rId133" o:title="base_24478_180474_32783"/>
            <v:formulas/>
            <v:path o:connecttype="segments"/>
          </v:shape>
        </w:pict>
      </w:r>
      <w:r w:rsidR="006862CC">
        <w:t xml:space="preserve"> - количество муниципальных образований.</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7</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50" w:name="P3050"/>
      <w:bookmarkEnd w:id="50"/>
      <w:r>
        <w:t>ПОРЯДОК</w:t>
      </w:r>
    </w:p>
    <w:p w:rsidR="006862CC" w:rsidRDefault="006862CC">
      <w:pPr>
        <w:pStyle w:val="ConsPlusTitle"/>
        <w:jc w:val="center"/>
      </w:pPr>
      <w:r>
        <w:t>ПРЕДОСТАВЛЕНИЯ СУБСИДИИ ИЗ БЮДЖЕТА ХАНТЫ-МАНСИЙСКОГО</w:t>
      </w:r>
    </w:p>
    <w:p w:rsidR="006862CC" w:rsidRDefault="006862CC">
      <w:pPr>
        <w:pStyle w:val="ConsPlusTitle"/>
        <w:jc w:val="center"/>
      </w:pPr>
      <w:r>
        <w:t>АВТОНОМНОГО ОКРУГА - ЮГРЫ ФОНДУ ПОДДЕРЖКИ</w:t>
      </w:r>
    </w:p>
    <w:p w:rsidR="006862CC" w:rsidRDefault="006862CC">
      <w:pPr>
        <w:pStyle w:val="ConsPlusTitle"/>
        <w:jc w:val="center"/>
      </w:pPr>
      <w:r>
        <w:t>ПРЕДПРИНИМАТЕЛЬСТВА ЮГРЫ, ФОНДУ "ЮГОРСКАЯ РЕГИОНАЛЬНАЯ</w:t>
      </w:r>
    </w:p>
    <w:p w:rsidR="006862CC" w:rsidRDefault="006862CC">
      <w:pPr>
        <w:pStyle w:val="ConsPlusTitle"/>
        <w:jc w:val="center"/>
      </w:pPr>
      <w:r>
        <w:t>МИКРОКРЕДИТНАЯ КОМПАНИЯ" И ФОНДУ "ЦЕНТР КООРДИНАЦИИ</w:t>
      </w:r>
    </w:p>
    <w:p w:rsidR="006862CC" w:rsidRDefault="006862CC">
      <w:pPr>
        <w:pStyle w:val="ConsPlusTitle"/>
        <w:jc w:val="center"/>
      </w:pPr>
      <w:r>
        <w:t>ПОДДЕРЖКИ ЭКСПОРТНО-ОРИЕНТИРОВАННЫХ СУБЪЕКТОВ МАЛОГО</w:t>
      </w:r>
    </w:p>
    <w:p w:rsidR="006862CC" w:rsidRDefault="006862CC">
      <w:pPr>
        <w:pStyle w:val="ConsPlusTitle"/>
        <w:jc w:val="center"/>
      </w:pPr>
      <w:r>
        <w:t>И СРЕДНЕГО ПРЕДПРИНИМАТЕЛЬСТВА ЮГРЫ" (ДАЛЕЕ - ПОРЯДОК)</w:t>
      </w:r>
    </w:p>
    <w:p w:rsidR="006862CC" w:rsidRDefault="006862CC">
      <w:pPr>
        <w:pStyle w:val="ConsPlusNormal"/>
        <w:jc w:val="both"/>
      </w:pPr>
    </w:p>
    <w:p w:rsidR="006862CC" w:rsidRDefault="006862CC">
      <w:pPr>
        <w:pStyle w:val="ConsPlusNormal"/>
        <w:ind w:firstLine="540"/>
        <w:jc w:val="both"/>
      </w:pPr>
      <w:bookmarkStart w:id="51" w:name="P3058"/>
      <w:bookmarkEnd w:id="51"/>
      <w:r>
        <w:t>1. Порядок определяет механизм предоставления субсидии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также - Фонды) в целях реализации мероприятий государственной программы, а также осуществления их уставной деятельности.</w:t>
      </w:r>
    </w:p>
    <w:p w:rsidR="006862CC" w:rsidRDefault="006862CC">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указанных в </w:t>
      </w:r>
      <w:hyperlink w:anchor="P3058" w:history="1">
        <w:r>
          <w:rPr>
            <w:color w:val="0000FF"/>
          </w:rPr>
          <w:t>пункте 1</w:t>
        </w:r>
      </w:hyperlink>
      <w:r>
        <w:t xml:space="preserve"> Порядка.</w:t>
      </w:r>
    </w:p>
    <w:p w:rsidR="006862CC" w:rsidRDefault="006862CC">
      <w:pPr>
        <w:pStyle w:val="ConsPlusNormal"/>
        <w:spacing w:before="22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реализацию мероприятий 4.2, 4.3 </w:t>
      </w:r>
      <w:hyperlink w:anchor="P1231" w:history="1">
        <w:r>
          <w:rPr>
            <w:color w:val="0000FF"/>
          </w:rPr>
          <w:t>подпрограммы 4</w:t>
        </w:r>
      </w:hyperlink>
      <w:r>
        <w:t xml:space="preserve"> "Развитие малого и среднего предпринимательства" настоящей государственной программы.</w:t>
      </w:r>
    </w:p>
    <w:p w:rsidR="006862CC" w:rsidRDefault="006862CC">
      <w:pPr>
        <w:pStyle w:val="ConsPlusNormal"/>
        <w:spacing w:before="220"/>
        <w:ind w:firstLine="540"/>
        <w:jc w:val="both"/>
      </w:pPr>
      <w:r>
        <w:lastRenderedPageBreak/>
        <w:t>Размер Субсидии определяется в законе о бюджете автономного округа на текущий финансовый год.</w:t>
      </w:r>
    </w:p>
    <w:p w:rsidR="006862CC" w:rsidRDefault="006862CC">
      <w:pPr>
        <w:pStyle w:val="ConsPlusNormal"/>
        <w:spacing w:before="220"/>
        <w:ind w:firstLine="540"/>
        <w:jc w:val="both"/>
      </w:pPr>
      <w:r>
        <w:t>Субсидии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предоставляются при соблюдении следующих требований:</w:t>
      </w:r>
    </w:p>
    <w:p w:rsidR="006862CC" w:rsidRDefault="006862CC">
      <w:pPr>
        <w:pStyle w:val="ConsPlusNormal"/>
        <w:spacing w:before="220"/>
        <w:ind w:firstLine="540"/>
        <w:jc w:val="both"/>
      </w:pPr>
      <w:r>
        <w:t>наличие регистрации и осуществление своей деятельности в автономном округе;</w:t>
      </w:r>
    </w:p>
    <w:p w:rsidR="006862CC" w:rsidRDefault="006862CC">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6862CC" w:rsidRDefault="006862CC">
      <w:pPr>
        <w:pStyle w:val="ConsPlusNormal"/>
        <w:spacing w:before="220"/>
        <w:ind w:firstLine="540"/>
        <w:jc w:val="both"/>
      </w:pPr>
      <w:r>
        <w:t>уставная деятельность направлена на развитие и поддержку субъектов малого и среднего предпринимательства;</w:t>
      </w:r>
    </w:p>
    <w:p w:rsidR="006862CC" w:rsidRDefault="006862CC">
      <w:pPr>
        <w:pStyle w:val="ConsPlusNormal"/>
        <w:spacing w:before="220"/>
        <w:ind w:firstLine="540"/>
        <w:jc w:val="both"/>
      </w:pPr>
      <w:r>
        <w:t>наличие локальных нормативных актов, определяющих порядок предоставления финансовой поддержки субъектам малого и среднего предпринимательства по каждой из форм финансовой поддержки и предусматривающих предоставление поддержки особой категории субъектов малого и среднего предпринимательства на условиях, обеспечивающих получение поддержки в приоритетном порядке и на льготных условиях относительно поддержки прочих субъектов малого и среднего предпринимательства, за исключением предоставления грантовой поддержки субъектам малого и среднего предпринимательства, относящимся к молодежному предпринимательству;</w:t>
      </w:r>
    </w:p>
    <w:p w:rsidR="006862CC" w:rsidRDefault="006862CC">
      <w:pPr>
        <w:pStyle w:val="ConsPlusNormal"/>
        <w:spacing w:before="220"/>
        <w:ind w:firstLine="540"/>
        <w:jc w:val="both"/>
      </w:pPr>
      <w:r>
        <w:t xml:space="preserve">осуществление поддержки субъектов малого и среднего предпринимательства на условиях, установленных в </w:t>
      </w:r>
      <w:hyperlink w:anchor="P2523" w:history="1">
        <w:r>
          <w:rPr>
            <w:color w:val="0000FF"/>
          </w:rPr>
          <w:t>приложении 3</w:t>
        </w:r>
      </w:hyperlink>
      <w:r>
        <w:t xml:space="preserve"> к государственной программе.</w:t>
      </w:r>
    </w:p>
    <w:p w:rsidR="006862CC" w:rsidRDefault="006862CC">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6862CC" w:rsidRDefault="006862CC">
      <w:pPr>
        <w:pStyle w:val="ConsPlusNormal"/>
        <w:spacing w:before="220"/>
        <w:ind w:firstLine="540"/>
        <w:jc w:val="both"/>
      </w:pPr>
      <w:bookmarkStart w:id="52" w:name="P3069"/>
      <w:bookmarkEnd w:id="52"/>
      <w:r>
        <w:t>4.1. Перечень документов, представляемых Фондами в Депэкономики Югры для предоставления Субсидии и заключения Соглашения, утвержденных в установленном порядке:</w:t>
      </w:r>
    </w:p>
    <w:p w:rsidR="006862CC" w:rsidRDefault="006862CC">
      <w:pPr>
        <w:pStyle w:val="ConsPlusNormal"/>
        <w:spacing w:before="220"/>
        <w:ind w:firstLine="540"/>
        <w:jc w:val="both"/>
      </w:pPr>
      <w:r>
        <w:t>4.1.1. Заявка, содержащая запрашиваемый объем Субсидии, по форме, установленной Депэкономики Югры (далее - Заявка).</w:t>
      </w:r>
    </w:p>
    <w:p w:rsidR="006862CC" w:rsidRDefault="006862CC">
      <w:pPr>
        <w:pStyle w:val="ConsPlusNormal"/>
        <w:spacing w:before="220"/>
        <w:ind w:firstLine="540"/>
        <w:jc w:val="both"/>
      </w:pPr>
      <w:r>
        <w:t>4.1.2. Финансовый план Фонда, утвержденный Наблюдательным советом Фонда, на финансовый год, на который предоставляется Субсидия.</w:t>
      </w:r>
    </w:p>
    <w:p w:rsidR="006862CC" w:rsidRDefault="006862CC">
      <w:pPr>
        <w:pStyle w:val="ConsPlusNormal"/>
        <w:spacing w:before="220"/>
        <w:ind w:firstLine="540"/>
        <w:jc w:val="both"/>
      </w:pPr>
      <w:r>
        <w:t>4.1.3. Расчет объема Субсидии с указанием информации, обосновывающей размер Субсидии (с указанием детализации каждого в отдельности направления расходования Субсидии), а также источника получения данной информации.</w:t>
      </w:r>
    </w:p>
    <w:p w:rsidR="006862CC" w:rsidRDefault="006862CC">
      <w:pPr>
        <w:pStyle w:val="ConsPlusNormal"/>
        <w:spacing w:before="220"/>
        <w:ind w:firstLine="540"/>
        <w:jc w:val="both"/>
      </w:pPr>
      <w:r>
        <w:t>4.1.4. Копию утвержденного детализированного плана мероприятий Фонда на финансовый год, на который предоставляется Субсидия.</w:t>
      </w:r>
    </w:p>
    <w:p w:rsidR="006862CC" w:rsidRDefault="006862CC">
      <w:pPr>
        <w:pStyle w:val="ConsPlusNormal"/>
        <w:spacing w:before="220"/>
        <w:ind w:firstLine="540"/>
        <w:jc w:val="both"/>
      </w:pPr>
      <w:r>
        <w:t>4.1.5. Копию утвержденной публичной декларации Фонда на финансовый год, на который предоставляется Субсидия.</w:t>
      </w:r>
    </w:p>
    <w:p w:rsidR="006862CC" w:rsidRDefault="006862CC">
      <w:pPr>
        <w:pStyle w:val="ConsPlusNormal"/>
        <w:spacing w:before="220"/>
        <w:ind w:firstLine="540"/>
        <w:jc w:val="both"/>
      </w:pPr>
      <w:r>
        <w:t>4.1.6. Согласие на осуществление Депэкономики Югры и органами государственного финансового контроля проверок соблюдения Фондом условий, целей и порядка предоставления Субсидии. Согласие предоставляется в произвольной форме.</w:t>
      </w:r>
    </w:p>
    <w:p w:rsidR="006862CC" w:rsidRDefault="006862CC">
      <w:pPr>
        <w:pStyle w:val="ConsPlusNormal"/>
        <w:spacing w:before="220"/>
        <w:ind w:firstLine="540"/>
        <w:jc w:val="both"/>
      </w:pPr>
      <w:r>
        <w:t xml:space="preserve">4.1.7. Документ (справка, информация, уведомление), определяющий отсутствие у Фонда </w:t>
      </w:r>
      <w:r>
        <w:lastRenderedPageBreak/>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Документ (справка, информация, уведомление) предоставляется на дату подачи Заявки.</w:t>
      </w:r>
    </w:p>
    <w:p w:rsidR="006862CC" w:rsidRDefault="006862CC">
      <w:pPr>
        <w:pStyle w:val="ConsPlusNormal"/>
        <w:spacing w:before="220"/>
        <w:ind w:firstLine="540"/>
        <w:jc w:val="both"/>
      </w:pPr>
      <w:r>
        <w:t>4.1.8. Документ (справка, информация, уведомление), определяющий отсутствие у Фонда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 Документ (справка, информация, уведомление) предоставляется на дату подачи Заявки.</w:t>
      </w:r>
    </w:p>
    <w:p w:rsidR="006862CC" w:rsidRDefault="006862CC">
      <w:pPr>
        <w:pStyle w:val="ConsPlusNormal"/>
        <w:spacing w:before="220"/>
        <w:ind w:firstLine="540"/>
        <w:jc w:val="both"/>
      </w:pPr>
      <w:r>
        <w:t>4.1.9. Документ (справка, информация, уведомление), определяющий отсутствие процесса реорганизации, ликвидации, банкротства предоставляется в произвольной форме на дату подачи Заявки.</w:t>
      </w:r>
    </w:p>
    <w:p w:rsidR="006862CC" w:rsidRDefault="006862CC">
      <w:pPr>
        <w:pStyle w:val="ConsPlusNormal"/>
        <w:spacing w:before="220"/>
        <w:ind w:firstLine="540"/>
        <w:jc w:val="both"/>
      </w:pPr>
      <w:r>
        <w:t>4.2. Депэкономики Югры рассматривает документы, представленные Фондами, принимает решение о предоставлении Субсидии и заключении Соглашения или об отказе в предоставлении Субсидии и заключении Соглашения в следующем порядке:</w:t>
      </w:r>
    </w:p>
    <w:p w:rsidR="006862CC" w:rsidRDefault="006862CC">
      <w:pPr>
        <w:pStyle w:val="ConsPlusNormal"/>
        <w:spacing w:before="220"/>
        <w:ind w:firstLine="540"/>
        <w:jc w:val="both"/>
      </w:pPr>
      <w:r>
        <w:t>4.2.1. В отношении документов, представленных Фондами в срок, не превышающий 5 рабочих дней, с даты поступления документов, проводится экспертиза на правильность оформления и комплектность поступивших документов, на полноту содержащихся в них сведений и правильность произведенных расчетов.</w:t>
      </w:r>
    </w:p>
    <w:p w:rsidR="006862CC" w:rsidRDefault="006862CC">
      <w:pPr>
        <w:pStyle w:val="ConsPlusNormal"/>
        <w:spacing w:before="220"/>
        <w:ind w:firstLine="540"/>
        <w:jc w:val="both"/>
      </w:pPr>
      <w:r>
        <w:t xml:space="preserve">4.2.2. В отношении Фондов в срок, не превышающий 5 рабочих дней, с даты поступления документов, проводится проверка на соответствие требованиям, установленным в </w:t>
      </w:r>
      <w:hyperlink w:anchor="P3088" w:history="1">
        <w:r>
          <w:rPr>
            <w:color w:val="0000FF"/>
          </w:rPr>
          <w:t>пункте 4.4</w:t>
        </w:r>
      </w:hyperlink>
      <w:r>
        <w:t xml:space="preserve"> Порядка.</w:t>
      </w:r>
    </w:p>
    <w:p w:rsidR="006862CC" w:rsidRDefault="006862CC">
      <w:pPr>
        <w:pStyle w:val="ConsPlusNormal"/>
        <w:spacing w:before="220"/>
        <w:ind w:firstLine="540"/>
        <w:jc w:val="both"/>
      </w:pPr>
      <w:r>
        <w:t>4.2.3. Результаты экспертизы документов и проверки на соответствие требованиям оформляются в виде заключения структурного подразделения Депэкономики Югры, осуществляющего реализацию государственной политики в сфере развития малого и среднего предпринимательства (далее - заключение).</w:t>
      </w:r>
    </w:p>
    <w:p w:rsidR="006862CC" w:rsidRDefault="006862CC">
      <w:pPr>
        <w:pStyle w:val="ConsPlusNormal"/>
        <w:spacing w:before="220"/>
        <w:ind w:firstLine="540"/>
        <w:jc w:val="both"/>
      </w:pPr>
      <w:r>
        <w:t>4.2.4. На основании заключения принимается решение о предоставлении Субсидии и заключении Соглашения или об отказе в предоставлении Субсидии и заключении Соглашения.</w:t>
      </w:r>
    </w:p>
    <w:p w:rsidR="006862CC" w:rsidRDefault="006862CC">
      <w:pPr>
        <w:pStyle w:val="ConsPlusNormal"/>
        <w:spacing w:before="220"/>
        <w:ind w:firstLine="540"/>
        <w:jc w:val="both"/>
      </w:pPr>
      <w:r>
        <w:t>4.2.5. Депэкономики Югры информирует Фонд о принятом решении в срок, не превышающий 3 рабочих дня со дня принятия решения.</w:t>
      </w:r>
    </w:p>
    <w:p w:rsidR="006862CC" w:rsidRDefault="006862CC">
      <w:pPr>
        <w:pStyle w:val="ConsPlusNormal"/>
        <w:spacing w:before="220"/>
        <w:ind w:firstLine="540"/>
        <w:jc w:val="both"/>
      </w:pPr>
      <w:r>
        <w:t>4.3. Основания для отказа Фонду в предоставлении Субсидии и заключении Соглашения:</w:t>
      </w:r>
    </w:p>
    <w:p w:rsidR="006862CC" w:rsidRDefault="006862CC">
      <w:pPr>
        <w:pStyle w:val="ConsPlusNormal"/>
        <w:spacing w:before="220"/>
        <w:ind w:firstLine="540"/>
        <w:jc w:val="both"/>
      </w:pPr>
      <w:r>
        <w:t xml:space="preserve">4.3.1. Непредставление (предоставление не в полном объеме) документов, указанных в </w:t>
      </w:r>
      <w:hyperlink w:anchor="P3069" w:history="1">
        <w:r>
          <w:rPr>
            <w:color w:val="0000FF"/>
          </w:rPr>
          <w:t>подпункте 4.1 пункт 4</w:t>
        </w:r>
      </w:hyperlink>
      <w:r>
        <w:t xml:space="preserve"> Порядка.</w:t>
      </w:r>
    </w:p>
    <w:p w:rsidR="006862CC" w:rsidRDefault="006862CC">
      <w:pPr>
        <w:pStyle w:val="ConsPlusNormal"/>
        <w:spacing w:before="220"/>
        <w:ind w:firstLine="540"/>
        <w:jc w:val="both"/>
      </w:pPr>
      <w:r>
        <w:t>4.3.2. Недостоверность представленной Фондом информации.</w:t>
      </w:r>
    </w:p>
    <w:p w:rsidR="006862CC" w:rsidRDefault="006862CC">
      <w:pPr>
        <w:pStyle w:val="ConsPlusNormal"/>
        <w:spacing w:before="220"/>
        <w:ind w:firstLine="540"/>
        <w:jc w:val="both"/>
      </w:pPr>
      <w:bookmarkStart w:id="53" w:name="P3088"/>
      <w:bookmarkEnd w:id="53"/>
      <w:r>
        <w:t>4.4. Требования, которым должны соответствовать Фонды на первое число месяца, предшествующего месяцу, в котором планируется заключение Соглашения и предоставление Субсидии:</w:t>
      </w:r>
    </w:p>
    <w:p w:rsidR="006862CC" w:rsidRDefault="006862CC">
      <w:pPr>
        <w:pStyle w:val="ConsPlusNormal"/>
        <w:spacing w:before="220"/>
        <w:ind w:firstLine="540"/>
        <w:jc w:val="both"/>
      </w:pPr>
      <w:r>
        <w:t>4.4.1.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62CC" w:rsidRDefault="006862CC">
      <w:pPr>
        <w:pStyle w:val="ConsPlusNormal"/>
        <w:spacing w:before="220"/>
        <w:ind w:firstLine="540"/>
        <w:jc w:val="both"/>
      </w:pPr>
      <w:r>
        <w:lastRenderedPageBreak/>
        <w:t>4.4.2.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6862CC" w:rsidRDefault="006862CC">
      <w:pPr>
        <w:pStyle w:val="ConsPlusNormal"/>
        <w:spacing w:before="220"/>
        <w:ind w:firstLine="540"/>
        <w:jc w:val="both"/>
      </w:pPr>
      <w:r>
        <w:t>4.4.3. Не должны находиться в процессе реорганизации, ликвидации, банкротства.</w:t>
      </w:r>
    </w:p>
    <w:p w:rsidR="006862CC" w:rsidRDefault="006862CC">
      <w:pPr>
        <w:pStyle w:val="ConsPlusNormal"/>
        <w:spacing w:before="220"/>
        <w:ind w:firstLine="540"/>
        <w:jc w:val="both"/>
      </w:pPr>
      <w:r>
        <w:t>5. Перечисление субсидии осуществляется в порядке, установленном Департамент финансов Югры,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w:t>
      </w:r>
    </w:p>
    <w:p w:rsidR="006862CC" w:rsidRDefault="006862CC">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6862CC" w:rsidRDefault="006862CC">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6862CC" w:rsidRDefault="006862CC">
      <w:pPr>
        <w:pStyle w:val="ConsPlusNormal"/>
        <w:spacing w:before="220"/>
        <w:ind w:firstLine="540"/>
        <w:jc w:val="both"/>
      </w:pPr>
      <w: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6862CC" w:rsidRDefault="006862CC">
      <w:pPr>
        <w:pStyle w:val="ConsPlusNormal"/>
        <w:spacing w:before="220"/>
        <w:ind w:firstLine="540"/>
        <w:jc w:val="both"/>
      </w:pPr>
      <w: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6862CC" w:rsidRDefault="006862CC">
      <w:pPr>
        <w:pStyle w:val="ConsPlusNormal"/>
        <w:spacing w:before="220"/>
        <w:ind w:firstLine="540"/>
        <w:jc w:val="both"/>
      </w:pPr>
      <w:r>
        <w:t xml:space="preserve">9. Фонды должны соответствовать </w:t>
      </w:r>
      <w:hyperlink w:anchor="P3115" w:history="1">
        <w:r>
          <w:rPr>
            <w:color w:val="0000FF"/>
          </w:rPr>
          <w:t>требованиям</w:t>
        </w:r>
      </w:hyperlink>
      <w:r>
        <w:t>, установленным в приложении к Порядку.</w:t>
      </w:r>
    </w:p>
    <w:p w:rsidR="006862CC" w:rsidRDefault="006862CC">
      <w:pPr>
        <w:pStyle w:val="ConsPlusNormal"/>
        <w:spacing w:before="220"/>
        <w:ind w:firstLine="540"/>
        <w:jc w:val="both"/>
      </w:pPr>
      <w:r>
        <w:t>10.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6862CC" w:rsidRDefault="006862CC">
      <w:pPr>
        <w:pStyle w:val="ConsPlusNormal"/>
        <w:spacing w:before="220"/>
        <w:ind w:firstLine="540"/>
        <w:jc w:val="both"/>
      </w:pPr>
      <w:r>
        <w:t>11.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6862CC" w:rsidRDefault="006862CC">
      <w:pPr>
        <w:pStyle w:val="ConsPlusNormal"/>
        <w:spacing w:before="220"/>
        <w:ind w:firstLine="540"/>
        <w:jc w:val="both"/>
      </w:pPr>
      <w:r>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6862CC" w:rsidRDefault="006862CC">
      <w:pPr>
        <w:pStyle w:val="ConsPlusNormal"/>
        <w:spacing w:before="220"/>
        <w:ind w:firstLine="540"/>
        <w:jc w:val="both"/>
      </w:pPr>
      <w:r>
        <w:t xml:space="preserve">12. В случае невыполнения Фондом требований о возврате Субсидии в бюджет автономного </w:t>
      </w:r>
      <w:r>
        <w:lastRenderedPageBreak/>
        <w:t>округа взыскание осуществляется в судебном порядке в соответствии с законодательством Российской Федерации.</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2"/>
      </w:pPr>
      <w:r>
        <w:t>Приложение</w:t>
      </w:r>
    </w:p>
    <w:p w:rsidR="006862CC" w:rsidRDefault="006862CC">
      <w:pPr>
        <w:pStyle w:val="ConsPlusNormal"/>
        <w:jc w:val="right"/>
      </w:pPr>
      <w:r>
        <w:t>к Порядку предоставления субсидии из бюджета</w:t>
      </w:r>
    </w:p>
    <w:p w:rsidR="006862CC" w:rsidRDefault="006862CC">
      <w:pPr>
        <w:pStyle w:val="ConsPlusNormal"/>
        <w:jc w:val="right"/>
      </w:pPr>
      <w:r>
        <w:t>Ханты-Мансийского автономного округа - Югры</w:t>
      </w:r>
    </w:p>
    <w:p w:rsidR="006862CC" w:rsidRDefault="006862CC">
      <w:pPr>
        <w:pStyle w:val="ConsPlusNormal"/>
        <w:jc w:val="right"/>
      </w:pPr>
      <w:r>
        <w:t>Фонду поддержки предпринимательства Югры,</w:t>
      </w:r>
    </w:p>
    <w:p w:rsidR="006862CC" w:rsidRDefault="006862CC">
      <w:pPr>
        <w:pStyle w:val="ConsPlusNormal"/>
        <w:jc w:val="right"/>
      </w:pPr>
      <w:r>
        <w:t>Фонду "Югорская региональная микрокредитная компания" и</w:t>
      </w:r>
    </w:p>
    <w:p w:rsidR="006862CC" w:rsidRDefault="006862CC">
      <w:pPr>
        <w:pStyle w:val="ConsPlusNormal"/>
        <w:jc w:val="right"/>
      </w:pPr>
      <w:r>
        <w:t>фонду "Центр координации поддержки экспортно-ориентированных</w:t>
      </w:r>
    </w:p>
    <w:p w:rsidR="006862CC" w:rsidRDefault="006862CC">
      <w:pPr>
        <w:pStyle w:val="ConsPlusNormal"/>
        <w:jc w:val="right"/>
      </w:pPr>
      <w:r>
        <w:t>субъектов малого и среднего предпринимательства Югры"</w:t>
      </w:r>
    </w:p>
    <w:p w:rsidR="006862CC" w:rsidRDefault="006862CC">
      <w:pPr>
        <w:pStyle w:val="ConsPlusNormal"/>
        <w:jc w:val="both"/>
      </w:pPr>
    </w:p>
    <w:p w:rsidR="006862CC" w:rsidRDefault="006862CC">
      <w:pPr>
        <w:pStyle w:val="ConsPlusTitle"/>
        <w:jc w:val="center"/>
      </w:pPr>
      <w:bookmarkStart w:id="54" w:name="P3115"/>
      <w:bookmarkEnd w:id="54"/>
      <w:r>
        <w:t>ТРЕБОВАНИЯ</w:t>
      </w:r>
    </w:p>
    <w:p w:rsidR="006862CC" w:rsidRDefault="006862CC">
      <w:pPr>
        <w:pStyle w:val="ConsPlusTitle"/>
        <w:jc w:val="center"/>
      </w:pPr>
      <w:r>
        <w:t>К ФОНДУ ПОДДЕРЖКИ ПРЕДПРИНИМАТЕЛЬСТВА ЮГРЫ, ФОНДУ "ЮГОРСКАЯ</w:t>
      </w:r>
    </w:p>
    <w:p w:rsidR="006862CC" w:rsidRDefault="006862CC">
      <w:pPr>
        <w:pStyle w:val="ConsPlusTitle"/>
        <w:jc w:val="center"/>
      </w:pPr>
      <w:r>
        <w:t>РЕГИОНАЛЬНАЯ МИКРОКРЕДИТНАЯ КОМПАНИЯ" И ФОНДУ "ЦЕНТР</w:t>
      </w:r>
    </w:p>
    <w:p w:rsidR="006862CC" w:rsidRDefault="006862CC">
      <w:pPr>
        <w:pStyle w:val="ConsPlusTitle"/>
        <w:jc w:val="center"/>
      </w:pPr>
      <w:r>
        <w:t>КООРДИНАЦИИ ПОДДЕРЖКИ ЭКСПОРТНО-ОРИЕНТИРОВАННЫХ СУБЪЕКТОВ</w:t>
      </w:r>
    </w:p>
    <w:p w:rsidR="006862CC" w:rsidRDefault="006862CC">
      <w:pPr>
        <w:pStyle w:val="ConsPlusTitle"/>
        <w:jc w:val="center"/>
      </w:pPr>
      <w:r>
        <w:t>МАЛОГО И СРЕДНЕГО ПРЕДПРИНИМАТЕЛЬСТВА ЮГРЫ"</w:t>
      </w:r>
    </w:p>
    <w:p w:rsidR="006862CC" w:rsidRDefault="006862CC">
      <w:pPr>
        <w:pStyle w:val="ConsPlusNormal"/>
        <w:jc w:val="both"/>
      </w:pPr>
    </w:p>
    <w:p w:rsidR="006862CC" w:rsidRDefault="006862CC">
      <w:pPr>
        <w:pStyle w:val="ConsPlusNormal"/>
        <w:ind w:firstLine="540"/>
        <w:jc w:val="both"/>
      </w:pPr>
      <w:r>
        <w:t>1. Фонд "Центр координации поддержки экспортно-ориентированных субъектов малого и среднего предпринимательства Югры" при реализации мероприятий государственной программы:</w:t>
      </w:r>
    </w:p>
    <w:p w:rsidR="006862CC" w:rsidRDefault="006862CC">
      <w:pPr>
        <w:pStyle w:val="ConsPlusNormal"/>
        <w:spacing w:before="220"/>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6862CC" w:rsidRDefault="006862CC">
      <w:pPr>
        <w:pStyle w:val="ConsPlusNormal"/>
        <w:spacing w:before="220"/>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6862CC" w:rsidRDefault="006862CC">
      <w:pPr>
        <w:pStyle w:val="ConsPlusNormal"/>
        <w:spacing w:before="220"/>
        <w:ind w:firstLine="540"/>
        <w:jc w:val="both"/>
      </w:pPr>
      <w:r>
        <w:t>участвует в поиске потенциальных партнеров для иностранных компаний из числа субъектов малого и среднего предпринимательства, зарегистрированных и (или) поставленных на налоговый учет и осуществляющих деятельность в автономном округе;</w:t>
      </w:r>
    </w:p>
    <w:p w:rsidR="006862CC" w:rsidRDefault="006862CC">
      <w:pPr>
        <w:pStyle w:val="ConsPlusNormal"/>
        <w:spacing w:before="220"/>
        <w:ind w:firstLine="540"/>
        <w:jc w:val="both"/>
      </w:pPr>
      <w:r>
        <w:t>участвует в продвижении информации о субъекте малого и среднего предпринимательства за рубежом: размещает информацию о субъекте малого и среднего предпринимательства на Едином портале внешнеэкономической информации Министерства экономического развития Российской Федерации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6862CC" w:rsidRDefault="006862CC">
      <w:pPr>
        <w:pStyle w:val="ConsPlusNormal"/>
        <w:spacing w:before="220"/>
        <w:ind w:firstLine="540"/>
        <w:jc w:val="both"/>
      </w:pPr>
      <w:r>
        <w:t>организует участие в выставочно-ярмарочных и конгрессных мероприятиях, международных и межрегиональных бизнес-миссиях и других промоутерских мероприятиях в Российской Федерации и за рубежом;</w:t>
      </w:r>
    </w:p>
    <w:p w:rsidR="006862CC" w:rsidRDefault="006862CC">
      <w:pPr>
        <w:pStyle w:val="ConsPlusNormal"/>
        <w:spacing w:before="220"/>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9001:2015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6862CC" w:rsidRDefault="006862CC">
      <w:pPr>
        <w:pStyle w:val="ConsPlusNormal"/>
        <w:spacing w:before="220"/>
        <w:ind w:firstLine="540"/>
        <w:jc w:val="both"/>
      </w:pPr>
      <w:r>
        <w:t>обеспечивает деятельность Регионального интегрированного центра.</w:t>
      </w:r>
    </w:p>
    <w:p w:rsidR="006862CC" w:rsidRDefault="006862CC">
      <w:pPr>
        <w:pStyle w:val="ConsPlusNormal"/>
        <w:spacing w:before="220"/>
        <w:ind w:firstLine="540"/>
        <w:jc w:val="both"/>
      </w:pPr>
      <w:r>
        <w:lastRenderedPageBreak/>
        <w:t>В целях оценки эффективности мероприятий по поддержке экспортно-ориентированных организаций Фонд "Центр координации поддержки экспортно-ориентированных субъектов малого и среднего предпринимательства Югры" осуществляет мониторинг следующих показателей:</w:t>
      </w:r>
    </w:p>
    <w:p w:rsidR="006862CC" w:rsidRDefault="006862CC">
      <w:pPr>
        <w:pStyle w:val="ConsPlusNormal"/>
        <w:spacing w:before="220"/>
        <w:ind w:firstLine="540"/>
        <w:jc w:val="both"/>
      </w:pPr>
      <w:r>
        <w:t>"Количество экспортно-ориентированных субъектов малого и среднего предпринимательства";</w:t>
      </w:r>
    </w:p>
    <w:p w:rsidR="006862CC" w:rsidRDefault="006862CC">
      <w:pPr>
        <w:pStyle w:val="ConsPlusNormal"/>
        <w:spacing w:before="220"/>
        <w:ind w:firstLine="540"/>
        <w:jc w:val="both"/>
      </w:pPr>
      <w:r>
        <w:t>"Количество заключенных субъектами малого и среднего предпринимательства экспортных контрактов";</w:t>
      </w:r>
    </w:p>
    <w:p w:rsidR="006862CC" w:rsidRDefault="006862CC">
      <w:pPr>
        <w:pStyle w:val="ConsPlusNormal"/>
        <w:spacing w:before="220"/>
        <w:ind w:firstLine="540"/>
        <w:jc w:val="both"/>
      </w:pPr>
      <w:r>
        <w:t>"Количество мероприятий, в которых организовано участие субъектов малого и среднего предпринимательства, из них:</w:t>
      </w:r>
    </w:p>
    <w:p w:rsidR="006862CC" w:rsidRDefault="006862CC">
      <w:pPr>
        <w:pStyle w:val="ConsPlusNormal"/>
        <w:spacing w:before="220"/>
        <w:ind w:firstLine="540"/>
        <w:jc w:val="both"/>
      </w:pPr>
      <w:r>
        <w:t>международные бизнес-миссии;</w:t>
      </w:r>
    </w:p>
    <w:p w:rsidR="006862CC" w:rsidRDefault="006862CC">
      <w:pPr>
        <w:pStyle w:val="ConsPlusNormal"/>
        <w:spacing w:before="220"/>
        <w:ind w:firstLine="540"/>
        <w:jc w:val="both"/>
      </w:pPr>
      <w:r>
        <w:t>межрегиональные бизнес-миссии;</w:t>
      </w:r>
    </w:p>
    <w:p w:rsidR="006862CC" w:rsidRDefault="006862CC">
      <w:pPr>
        <w:pStyle w:val="ConsPlusNormal"/>
        <w:spacing w:before="220"/>
        <w:ind w:firstLine="540"/>
        <w:jc w:val="both"/>
      </w:pPr>
      <w:r>
        <w:t>выставочно-ярмарочные и конгрессные мероприятия в Российской Федерации;</w:t>
      </w:r>
    </w:p>
    <w:p w:rsidR="006862CC" w:rsidRDefault="006862CC">
      <w:pPr>
        <w:pStyle w:val="ConsPlusNormal"/>
        <w:spacing w:before="220"/>
        <w:ind w:firstLine="540"/>
        <w:jc w:val="both"/>
      </w:pPr>
      <w:r>
        <w:t>выставочно-ярмарочные и конгрессные мероприятия в иностранных государствах;</w:t>
      </w:r>
    </w:p>
    <w:p w:rsidR="006862CC" w:rsidRDefault="006862CC">
      <w:pPr>
        <w:pStyle w:val="ConsPlusNormal"/>
        <w:spacing w:before="220"/>
        <w:ind w:firstLine="540"/>
        <w:jc w:val="both"/>
      </w:pPr>
      <w:r>
        <w:t>конференции, форумы и другие промоутерские мероприятия;</w:t>
      </w:r>
    </w:p>
    <w:p w:rsidR="006862CC" w:rsidRDefault="006862CC">
      <w:pPr>
        <w:pStyle w:val="ConsPlusNormal"/>
        <w:spacing w:before="220"/>
        <w:ind w:firstLine="540"/>
        <w:jc w:val="both"/>
      </w:pPr>
      <w:r>
        <w:t>семинары, мастер-классы и другие обучающие мероприятия по тематике экспортной деятельности";</w:t>
      </w:r>
    </w:p>
    <w:p w:rsidR="006862CC" w:rsidRDefault="006862CC">
      <w:pPr>
        <w:pStyle w:val="ConsPlusNormal"/>
        <w:spacing w:before="220"/>
        <w:ind w:firstLine="540"/>
        <w:jc w:val="both"/>
      </w:pPr>
      <w:r>
        <w:t>"Количество субъектов малого и среднего предпринимательства, получивших государственную поддержку";</w:t>
      </w:r>
    </w:p>
    <w:p w:rsidR="006862CC" w:rsidRDefault="006862CC">
      <w:pPr>
        <w:pStyle w:val="ConsPlusNormal"/>
        <w:spacing w:before="220"/>
        <w:ind w:firstLine="540"/>
        <w:jc w:val="both"/>
      </w:pPr>
      <w:r>
        <w:t>"Количество субъектов малого и среднего предпринимательства, заключивших экспортные контракты".</w:t>
      </w:r>
    </w:p>
    <w:p w:rsidR="006862CC" w:rsidRDefault="006862CC">
      <w:pPr>
        <w:pStyle w:val="ConsPlusNormal"/>
        <w:spacing w:before="220"/>
        <w:ind w:firstLine="540"/>
        <w:jc w:val="both"/>
      </w:pPr>
      <w:r>
        <w:t>2. Фонд поддержки предпринимательства Югры осуществляет:</w:t>
      </w:r>
    </w:p>
    <w:p w:rsidR="006862CC" w:rsidRDefault="006862CC">
      <w:pPr>
        <w:pStyle w:val="ConsPlusNormal"/>
        <w:spacing w:before="220"/>
        <w:ind w:firstLine="540"/>
        <w:jc w:val="both"/>
      </w:pPr>
      <w:r>
        <w:t>ведение раздельного бухгалтерского учета по средствам, предоставленным на осуществление основного вида деятельности, и размещение их на отдельных счетах, в том числе банковских;</w:t>
      </w:r>
    </w:p>
    <w:p w:rsidR="006862CC" w:rsidRDefault="006862CC">
      <w:pPr>
        <w:pStyle w:val="ConsPlusNormal"/>
        <w:spacing w:before="220"/>
        <w:ind w:firstLine="540"/>
        <w:jc w:val="both"/>
      </w:pPr>
      <w:r>
        <w:t>предоставление компенсации затрат по обучению для субъектов малого и среднего предпринимательства, относящихся к особой категории, осуществляет в размере 100% от стоимости обучения, но не более 100 тыс. рублей на одного субъекта малого и среднего предпринимательства в течение финансового года;</w:t>
      </w:r>
    </w:p>
    <w:p w:rsidR="006862CC" w:rsidRDefault="006862CC">
      <w:pPr>
        <w:pStyle w:val="ConsPlusNormal"/>
        <w:spacing w:before="220"/>
        <w:ind w:firstLine="540"/>
        <w:jc w:val="both"/>
      </w:pPr>
      <w:r>
        <w:t>предоставление компенсации банковской процентной ставки субъектов малого и среднего предпринимательства, относящихся к особой категории, осуществляет в размере 100%;</w:t>
      </w:r>
    </w:p>
    <w:p w:rsidR="006862CC" w:rsidRDefault="006862CC">
      <w:pPr>
        <w:pStyle w:val="ConsPlusNormal"/>
        <w:spacing w:before="220"/>
        <w:ind w:firstLine="540"/>
        <w:jc w:val="both"/>
      </w:pPr>
      <w:r>
        <w:t>предоставление компенсации лизинговых платежей субъектам малого и среднего предпринимательства, относящимся к особой категории, осуществляет в размере до 5 млн. рублей (включительно).</w:t>
      </w:r>
    </w:p>
    <w:p w:rsidR="006862CC" w:rsidRDefault="006862CC">
      <w:pPr>
        <w:pStyle w:val="ConsPlusNormal"/>
        <w:spacing w:before="220"/>
        <w:ind w:firstLine="540"/>
        <w:jc w:val="both"/>
      </w:pPr>
      <w:r>
        <w:t>предоставление компенсации затрат по первоначальному взносу по договорам финансовой аренды субъектов малого и среднего предпринимательства, относящихся к особой категории, осуществляет в размере до 0,5 млн. рублей (включительно).</w:t>
      </w:r>
    </w:p>
    <w:p w:rsidR="006862CC" w:rsidRDefault="006862CC">
      <w:pPr>
        <w:pStyle w:val="ConsPlusNormal"/>
        <w:spacing w:before="220"/>
        <w:ind w:firstLine="540"/>
        <w:jc w:val="both"/>
      </w:pPr>
      <w:r>
        <w:t xml:space="preserve">При предоставлении услуг по бизнес-инкубированию субъектам, относящимся к особой категории, размер арендной платы за предоставление нежилых помещений должен составлять не </w:t>
      </w:r>
      <w:r>
        <w:lastRenderedPageBreak/>
        <w:t>более 20% от ставки арендной платы, установленной организацией инфраструктуры поддержки малого и среднего предпринимательства на основании независимой оценки, проведенной в соответствии с законодательством, регулирующим оценочную деятельность.</w:t>
      </w:r>
    </w:p>
    <w:p w:rsidR="006862CC" w:rsidRDefault="006862CC">
      <w:pPr>
        <w:pStyle w:val="ConsPlusNormal"/>
        <w:spacing w:before="220"/>
        <w:ind w:firstLine="540"/>
        <w:jc w:val="both"/>
      </w:pPr>
      <w:r>
        <w:t>Предоставление поручительств, гарантий субъектам малого и среднего предпринимательства и организациям инфраструктуры поддержки малого и среднего предпринимательства в автономном округе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Фондом поддержки предпринимательства Югры соглашения о сотрудничестве. При этом у Фонда поддержки предпринимательства Югры должно быть заключено не менее 2 таких соглашений.</w:t>
      </w:r>
    </w:p>
    <w:p w:rsidR="006862CC" w:rsidRDefault="006862CC">
      <w:pPr>
        <w:pStyle w:val="ConsPlusNormal"/>
        <w:spacing w:before="220"/>
        <w:ind w:firstLine="540"/>
        <w:jc w:val="both"/>
      </w:pPr>
      <w:r>
        <w:t>Соглашения о сотрудничестве между Фондом поддержки предпринимательства Югры и финансовыми организациями должны содержать:</w:t>
      </w:r>
    </w:p>
    <w:p w:rsidR="006862CC" w:rsidRDefault="006862CC">
      <w:pPr>
        <w:pStyle w:val="ConsPlusNormal"/>
        <w:spacing w:before="220"/>
        <w:ind w:firstLine="540"/>
        <w:jc w:val="both"/>
      </w:pPr>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Фондом поддержки предпринимательства Югры в процессе сотрудничества между Фондом поддержки предпринимательства Югры и финансовой организацией;</w:t>
      </w:r>
    </w:p>
    <w:p w:rsidR="006862CC" w:rsidRDefault="006862CC">
      <w:pPr>
        <w:pStyle w:val="ConsPlusNormal"/>
        <w:spacing w:before="220"/>
        <w:ind w:firstLine="540"/>
        <w:jc w:val="both"/>
      </w:pPr>
      <w:r>
        <w:t>обязательство финансовой организации участвовать в реализуемой Фондом поддержки предпринимательства Югры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6862CC" w:rsidRDefault="006862CC">
      <w:pPr>
        <w:pStyle w:val="ConsPlusNormal"/>
        <w:spacing w:before="220"/>
        <w:ind w:firstLine="540"/>
        <w:jc w:val="both"/>
      </w:pPr>
      <w:r>
        <w:t>требования о возложении на финансовую организацию оценки заемщика и представленного бизнес-плана;</w:t>
      </w:r>
    </w:p>
    <w:p w:rsidR="006862CC" w:rsidRDefault="006862CC">
      <w:pPr>
        <w:pStyle w:val="ConsPlusNormal"/>
        <w:spacing w:before="220"/>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6862CC" w:rsidRDefault="006862CC">
      <w:pPr>
        <w:pStyle w:val="ConsPlusNormal"/>
        <w:spacing w:before="220"/>
        <w:ind w:firstLine="540"/>
        <w:jc w:val="both"/>
      </w:pPr>
      <w:r>
        <w:t>порядок исполнения Фондом поддержки предпринимательства Югры обязательств по заключенным договорам поручительства;</w:t>
      </w:r>
    </w:p>
    <w:p w:rsidR="006862CC" w:rsidRDefault="006862CC">
      <w:pPr>
        <w:pStyle w:val="ConsPlusNormal"/>
        <w:spacing w:before="220"/>
        <w:ind w:firstLine="540"/>
        <w:jc w:val="both"/>
      </w:pPr>
      <w:r>
        <w:t>порядок взаимного обмена информацией и отчетными документами в рамках реализации заключенного соглашения;</w:t>
      </w:r>
    </w:p>
    <w:p w:rsidR="006862CC" w:rsidRDefault="006862CC">
      <w:pPr>
        <w:pStyle w:val="ConsPlusNormal"/>
        <w:spacing w:before="220"/>
        <w:ind w:firstLine="540"/>
        <w:jc w:val="both"/>
      </w:pPr>
      <w:r>
        <w:t>порядок получения поручительства, гарантии под обязательства финансовой организации.</w:t>
      </w:r>
    </w:p>
    <w:p w:rsidR="006862CC" w:rsidRDefault="006862CC">
      <w:pPr>
        <w:pStyle w:val="ConsPlusNormal"/>
        <w:spacing w:before="220"/>
        <w:ind w:firstLine="540"/>
        <w:jc w:val="both"/>
      </w:pPr>
      <w: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не должен превышать 3% годовых от суммы предоставляемого поручительства, гарантии.</w:t>
      </w:r>
    </w:p>
    <w:p w:rsidR="006862CC" w:rsidRDefault="006862CC">
      <w:pPr>
        <w:pStyle w:val="ConsPlusNormal"/>
        <w:spacing w:before="220"/>
        <w:ind w:firstLine="540"/>
        <w:jc w:val="both"/>
      </w:pPr>
      <w:r>
        <w:t>Объем ответственности Фонда поддержки предпринимательства Югры по заключенным договорам предоставления поручительства, гарантии не должен превышать 70% от объема обязательств субъекта малого и среднего предпринимательства и организации инфраструктуры поддержки малого и среднего предпринимательства перед финансовой организацией.</w:t>
      </w:r>
    </w:p>
    <w:p w:rsidR="006862CC" w:rsidRDefault="006862CC">
      <w:pPr>
        <w:pStyle w:val="ConsPlusNormal"/>
        <w:spacing w:before="220"/>
        <w:ind w:firstLine="540"/>
        <w:jc w:val="both"/>
      </w:pPr>
      <w:r>
        <w:t>Максимальный размер вознаграждения за предоставление поручительства, гарантии субъектам малого и среднего предпринимательства, относящимся к особой категории, не должен превышать 1% годовых от суммы предоставляемого поручительства, гарантии.</w:t>
      </w:r>
    </w:p>
    <w:p w:rsidR="006862CC" w:rsidRDefault="006862CC">
      <w:pPr>
        <w:pStyle w:val="ConsPlusNormal"/>
        <w:spacing w:before="220"/>
        <w:ind w:firstLine="540"/>
        <w:jc w:val="both"/>
      </w:pPr>
      <w:r>
        <w:lastRenderedPageBreak/>
        <w:t>3. Фонд "Югорская региональная микрокредитная компания" обеспечивает предоставление микрозаймов субъектам малого и среднего предпринимательства автономного округа.</w:t>
      </w:r>
    </w:p>
    <w:p w:rsidR="006862CC" w:rsidRDefault="006862CC">
      <w:pPr>
        <w:pStyle w:val="ConsPlusNormal"/>
        <w:spacing w:before="220"/>
        <w:ind w:firstLine="540"/>
        <w:jc w:val="both"/>
      </w:pPr>
      <w:r>
        <w:t>Фонд "Югорская региональная микрокредитная компания" должен соответствовать следующим требованиям:</w:t>
      </w:r>
    </w:p>
    <w:p w:rsidR="006862CC" w:rsidRDefault="006862CC">
      <w:pPr>
        <w:pStyle w:val="ConsPlusNormal"/>
        <w:spacing w:before="220"/>
        <w:ind w:firstLine="540"/>
        <w:jc w:val="both"/>
      </w:pPr>
      <w:r>
        <w:t>должен иметь технологию (методику) оценки кредитоспособности заемщиков;</w:t>
      </w:r>
    </w:p>
    <w:p w:rsidR="006862CC" w:rsidRDefault="006862CC">
      <w:pPr>
        <w:pStyle w:val="ConsPlusNormal"/>
        <w:spacing w:before="220"/>
        <w:ind w:firstLine="540"/>
        <w:jc w:val="both"/>
      </w:pPr>
      <w:r>
        <w:t>обеспечивать ведение раздельного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размещать их на отдельных счетах, в том числе банковских;</w:t>
      </w:r>
    </w:p>
    <w:p w:rsidR="006862CC" w:rsidRDefault="006862CC">
      <w:pPr>
        <w:pStyle w:val="ConsPlusNormal"/>
        <w:spacing w:before="220"/>
        <w:ind w:firstLine="540"/>
        <w:jc w:val="both"/>
      </w:pPr>
      <w:r>
        <w:t xml:space="preserve">осуществлять свою деятельность в соответствии с требованиями Федерального </w:t>
      </w:r>
      <w:hyperlink r:id="rId134" w:history="1">
        <w:r>
          <w:rPr>
            <w:color w:val="0000FF"/>
          </w:rPr>
          <w:t>закона</w:t>
        </w:r>
      </w:hyperlink>
      <w:r>
        <w:t xml:space="preserve"> Российской Федерации от 2 июля 2010 года N 151-ФЗ "О микрофинансовой деятельности и микрофинансовых организациях";</w:t>
      </w:r>
    </w:p>
    <w:p w:rsidR="006862CC" w:rsidRDefault="006862CC">
      <w:pPr>
        <w:pStyle w:val="ConsPlusNormal"/>
        <w:spacing w:before="220"/>
        <w:ind w:firstLine="540"/>
        <w:jc w:val="both"/>
      </w:pPr>
      <w:r>
        <w:t>предоставлять микрозаймы особой категории субъектов малого и среднего предпринимательства по процентной ставке, не превышающей одну вторую ключевой ставки Центрального банка Российской Федерации, действующей на дату заключения договора о предоставлении микрозайма.</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8</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55" w:name="P3174"/>
      <w:bookmarkEnd w:id="55"/>
      <w:r>
        <w:t>УСЛОВИЯ</w:t>
      </w:r>
    </w:p>
    <w:p w:rsidR="006862CC" w:rsidRDefault="006862CC">
      <w:pPr>
        <w:pStyle w:val="ConsPlusTitle"/>
        <w:jc w:val="center"/>
      </w:pPr>
      <w:r>
        <w:t>ОКАЗАНИЯ ФИНАНСОВОЙ ПОДДЕРЖКИ СУБЪЕКТАМ МАЛОГО И СРЕДНЕГО</w:t>
      </w:r>
    </w:p>
    <w:p w:rsidR="006862CC" w:rsidRDefault="006862CC">
      <w:pPr>
        <w:pStyle w:val="ConsPlusTitle"/>
        <w:jc w:val="center"/>
      </w:pPr>
      <w:r>
        <w:t>ПРЕДПРИНИМАТЕЛЬСТВА</w:t>
      </w:r>
    </w:p>
    <w:p w:rsidR="006862CC" w:rsidRDefault="006862CC">
      <w:pPr>
        <w:pStyle w:val="ConsPlusNormal"/>
        <w:jc w:val="both"/>
      </w:pPr>
    </w:p>
    <w:p w:rsidR="006862CC" w:rsidRDefault="006862CC">
      <w:pPr>
        <w:pStyle w:val="ConsPlusNormal"/>
        <w:ind w:firstLine="540"/>
        <w:jc w:val="both"/>
      </w:pPr>
      <w:r>
        <w:t>Для получения финансовой поддержки субъекты малого и среднего предпринимательства должны отвечать следующим требованиям:</w:t>
      </w:r>
    </w:p>
    <w:p w:rsidR="006862CC" w:rsidRDefault="006862CC">
      <w:pPr>
        <w:pStyle w:val="ConsPlusNormal"/>
        <w:spacing w:before="220"/>
        <w:ind w:firstLine="540"/>
        <w:jc w:val="both"/>
      </w:pPr>
      <w:r>
        <w:t>соответствие условиям, предъявленным к ним федеральным законодательством для получения поддержки;</w:t>
      </w:r>
    </w:p>
    <w:p w:rsidR="006862CC" w:rsidRDefault="006862CC">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6862CC" w:rsidRDefault="006862CC">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6862CC" w:rsidRDefault="006862CC">
      <w:pPr>
        <w:pStyle w:val="ConsPlusNormal"/>
        <w:spacing w:before="220"/>
        <w:ind w:firstLine="540"/>
        <w:jc w:val="both"/>
      </w:pPr>
      <w:r>
        <w:t>наличие регистрации в Едином реестре субъектов малого и среднего предпринимательства Федеральной налоговой службы Российской Федерации.</w:t>
      </w:r>
    </w:p>
    <w:p w:rsidR="006862CC" w:rsidRDefault="006862CC">
      <w:pPr>
        <w:pStyle w:val="ConsPlusNormal"/>
        <w:spacing w:before="220"/>
        <w:ind w:firstLine="540"/>
        <w:jc w:val="both"/>
      </w:pPr>
      <w:r>
        <w:t>Субъект малого и среднего предпринимательства, претендующий на получение поддержки, соглашается с условием ее получения.</w:t>
      </w:r>
    </w:p>
    <w:p w:rsidR="006862CC" w:rsidRDefault="006862CC">
      <w:pPr>
        <w:pStyle w:val="ConsPlusNormal"/>
        <w:spacing w:before="220"/>
        <w:ind w:firstLine="540"/>
        <w:jc w:val="both"/>
      </w:pPr>
      <w:r>
        <w:t>Согласие субъекта малого и среднего предпринимательства включается в заявление о предоставлении поддержки.</w:t>
      </w:r>
    </w:p>
    <w:p w:rsidR="006862CC" w:rsidRDefault="006862CC">
      <w:pPr>
        <w:pStyle w:val="ConsPlusNormal"/>
        <w:spacing w:before="220"/>
        <w:ind w:firstLine="540"/>
        <w:jc w:val="both"/>
      </w:pPr>
      <w:r>
        <w:t>Поддержка субъектам малого и среднего предпринимательства, осуществляющим деятельность в социальной сфере, оказывается при соблюдении одного из следующих условий:</w:t>
      </w:r>
    </w:p>
    <w:p w:rsidR="006862CC" w:rsidRDefault="006862CC">
      <w:pPr>
        <w:pStyle w:val="ConsPlusNormal"/>
        <w:spacing w:before="220"/>
        <w:ind w:firstLine="540"/>
        <w:jc w:val="both"/>
      </w:pPr>
      <w:r>
        <w:lastRenderedPageBreak/>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6862CC" w:rsidRDefault="006862CC">
      <w:pPr>
        <w:pStyle w:val="ConsPlusNormal"/>
        <w:spacing w:before="220"/>
        <w:ind w:firstLine="540"/>
        <w:jc w:val="both"/>
      </w:pPr>
      <w: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6862CC" w:rsidRDefault="006862CC">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862CC" w:rsidRDefault="006862CC">
      <w:pPr>
        <w:pStyle w:val="ConsPlusNormal"/>
        <w:spacing w:before="220"/>
        <w:ind w:firstLine="540"/>
        <w:jc w:val="both"/>
      </w:pPr>
      <w: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862CC" w:rsidRDefault="006862CC">
      <w:pPr>
        <w:pStyle w:val="ConsPlusNormal"/>
        <w:spacing w:before="220"/>
        <w:ind w:firstLine="540"/>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862CC" w:rsidRDefault="006862CC">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862CC" w:rsidRDefault="006862CC">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862CC" w:rsidRDefault="006862CC">
      <w:pPr>
        <w:pStyle w:val="ConsPlusNormal"/>
        <w:spacing w:before="220"/>
        <w:ind w:firstLine="540"/>
        <w:jc w:val="both"/>
      </w:pPr>
      <w:r>
        <w:t>обеспечение культурно-просветительской деятельности (музеи, театры, школы-студии, музыкальные организации, творческие мастерские);</w:t>
      </w:r>
    </w:p>
    <w:p w:rsidR="006862CC" w:rsidRDefault="006862CC">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6862CC" w:rsidRDefault="006862CC">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6862CC" w:rsidRDefault="006862CC">
      <w:pPr>
        <w:pStyle w:val="ConsPlusNormal"/>
        <w:spacing w:before="220"/>
        <w:ind w:firstLine="540"/>
        <w:jc w:val="both"/>
      </w:pPr>
      <w:r>
        <w:t>Не имеют права на получение финансовой поддержки субъекты малого и среднего предпринимательства,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9</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bookmarkStart w:id="56" w:name="P3205"/>
      <w:bookmarkEnd w:id="56"/>
      <w:r>
        <w:t>ЦЕЛЕВЫЕ ИНДИКАТОРЫ</w:t>
      </w:r>
    </w:p>
    <w:p w:rsidR="006862CC" w:rsidRDefault="006862CC">
      <w:pPr>
        <w:pStyle w:val="ConsPlusTitle"/>
        <w:jc w:val="center"/>
      </w:pPr>
      <w:r>
        <w:t>РЕАЛИЗАЦИИ В ХАНТЫ-МАНСИЙСКОМ АВТОНОМНОМ ОКРУГЕ - ЮГРЕ</w:t>
      </w:r>
    </w:p>
    <w:p w:rsidR="006862CC" w:rsidRDefault="006862CC">
      <w:pPr>
        <w:pStyle w:val="ConsPlusTitle"/>
        <w:jc w:val="center"/>
      </w:pPr>
      <w:r>
        <w:lastRenderedPageBreak/>
        <w:t>СТРАТЕГИИ РАЗВИТИЯ МАЛОГО И СРЕДНЕГО ПРЕДПРИНИМАТЕЛЬСТВА</w:t>
      </w:r>
    </w:p>
    <w:p w:rsidR="006862CC" w:rsidRDefault="006862CC">
      <w:pPr>
        <w:pStyle w:val="ConsPlusTitle"/>
        <w:jc w:val="center"/>
      </w:pPr>
      <w:r>
        <w:t>В РОССИЙСКОЙ ФЕДЕРАЦИИ НА ПЕРИОД ДО 2030 ГОДА</w:t>
      </w:r>
    </w:p>
    <w:p w:rsidR="006862CC" w:rsidRDefault="00686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389"/>
        <w:gridCol w:w="1474"/>
        <w:gridCol w:w="664"/>
        <w:gridCol w:w="664"/>
        <w:gridCol w:w="664"/>
        <w:gridCol w:w="664"/>
        <w:gridCol w:w="1757"/>
      </w:tblGrid>
      <w:tr w:rsidR="006862CC">
        <w:tc>
          <w:tcPr>
            <w:tcW w:w="794" w:type="dxa"/>
            <w:vMerge w:val="restart"/>
          </w:tcPr>
          <w:p w:rsidR="006862CC" w:rsidRDefault="006862CC">
            <w:pPr>
              <w:pStyle w:val="ConsPlusNormal"/>
              <w:jc w:val="center"/>
            </w:pPr>
            <w:r>
              <w:t>N показателя</w:t>
            </w:r>
          </w:p>
        </w:tc>
        <w:tc>
          <w:tcPr>
            <w:tcW w:w="2389" w:type="dxa"/>
            <w:vMerge w:val="restart"/>
          </w:tcPr>
          <w:p w:rsidR="006862CC" w:rsidRDefault="006862CC">
            <w:pPr>
              <w:pStyle w:val="ConsPlusNormal"/>
              <w:jc w:val="center"/>
            </w:pPr>
            <w:r>
              <w:t>Наименование показателей результатов</w:t>
            </w:r>
          </w:p>
        </w:tc>
        <w:tc>
          <w:tcPr>
            <w:tcW w:w="1474" w:type="dxa"/>
            <w:vMerge w:val="restart"/>
          </w:tcPr>
          <w:p w:rsidR="006862CC" w:rsidRDefault="006862CC">
            <w:pPr>
              <w:pStyle w:val="ConsPlusNormal"/>
              <w:jc w:val="center"/>
            </w:pPr>
            <w:r>
              <w:t>Базовый показатель на начало реализации государственной программы</w:t>
            </w:r>
          </w:p>
        </w:tc>
        <w:tc>
          <w:tcPr>
            <w:tcW w:w="2656" w:type="dxa"/>
            <w:gridSpan w:val="4"/>
          </w:tcPr>
          <w:p w:rsidR="006862CC" w:rsidRDefault="006862CC">
            <w:pPr>
              <w:pStyle w:val="ConsPlusNormal"/>
              <w:jc w:val="center"/>
            </w:pPr>
            <w:r>
              <w:t>Значения показателя по годам</w:t>
            </w:r>
          </w:p>
        </w:tc>
        <w:tc>
          <w:tcPr>
            <w:tcW w:w="1757" w:type="dxa"/>
            <w:vMerge w:val="restart"/>
          </w:tcPr>
          <w:p w:rsidR="006862CC" w:rsidRDefault="006862CC">
            <w:pPr>
              <w:pStyle w:val="ConsPlusNormal"/>
              <w:jc w:val="center"/>
            </w:pPr>
            <w:r>
              <w:t>Целевое значение показателя на момент окончания действия государственной программы</w:t>
            </w:r>
          </w:p>
        </w:tc>
      </w:tr>
      <w:tr w:rsidR="006862CC">
        <w:tc>
          <w:tcPr>
            <w:tcW w:w="794" w:type="dxa"/>
            <w:vMerge/>
          </w:tcPr>
          <w:p w:rsidR="006862CC" w:rsidRDefault="006862CC"/>
        </w:tc>
        <w:tc>
          <w:tcPr>
            <w:tcW w:w="2389" w:type="dxa"/>
            <w:vMerge/>
          </w:tcPr>
          <w:p w:rsidR="006862CC" w:rsidRDefault="006862CC"/>
        </w:tc>
        <w:tc>
          <w:tcPr>
            <w:tcW w:w="1474" w:type="dxa"/>
            <w:vMerge/>
          </w:tcPr>
          <w:p w:rsidR="006862CC" w:rsidRDefault="006862CC"/>
        </w:tc>
        <w:tc>
          <w:tcPr>
            <w:tcW w:w="664" w:type="dxa"/>
          </w:tcPr>
          <w:p w:rsidR="006862CC" w:rsidRDefault="006862CC">
            <w:pPr>
              <w:pStyle w:val="ConsPlusNormal"/>
              <w:jc w:val="center"/>
            </w:pPr>
            <w:r>
              <w:t>2019 год</w:t>
            </w:r>
          </w:p>
        </w:tc>
        <w:tc>
          <w:tcPr>
            <w:tcW w:w="664" w:type="dxa"/>
          </w:tcPr>
          <w:p w:rsidR="006862CC" w:rsidRDefault="006862CC">
            <w:pPr>
              <w:pStyle w:val="ConsPlusNormal"/>
              <w:jc w:val="center"/>
            </w:pPr>
            <w:r>
              <w:t>2020 год</w:t>
            </w:r>
          </w:p>
        </w:tc>
        <w:tc>
          <w:tcPr>
            <w:tcW w:w="664" w:type="dxa"/>
          </w:tcPr>
          <w:p w:rsidR="006862CC" w:rsidRDefault="006862CC">
            <w:pPr>
              <w:pStyle w:val="ConsPlusNormal"/>
              <w:jc w:val="center"/>
            </w:pPr>
            <w:r>
              <w:t>2025 год</w:t>
            </w:r>
          </w:p>
        </w:tc>
        <w:tc>
          <w:tcPr>
            <w:tcW w:w="664" w:type="dxa"/>
          </w:tcPr>
          <w:p w:rsidR="006862CC" w:rsidRDefault="006862CC">
            <w:pPr>
              <w:pStyle w:val="ConsPlusNormal"/>
              <w:jc w:val="center"/>
            </w:pPr>
            <w:r>
              <w:t>2030 год</w:t>
            </w:r>
          </w:p>
        </w:tc>
        <w:tc>
          <w:tcPr>
            <w:tcW w:w="1757" w:type="dxa"/>
            <w:vMerge/>
          </w:tcPr>
          <w:p w:rsidR="006862CC" w:rsidRDefault="006862CC"/>
        </w:tc>
      </w:tr>
      <w:tr w:rsidR="006862CC">
        <w:tc>
          <w:tcPr>
            <w:tcW w:w="794" w:type="dxa"/>
          </w:tcPr>
          <w:p w:rsidR="006862CC" w:rsidRDefault="006862CC">
            <w:pPr>
              <w:pStyle w:val="ConsPlusNormal"/>
              <w:jc w:val="center"/>
            </w:pPr>
            <w:r>
              <w:t>1</w:t>
            </w:r>
          </w:p>
        </w:tc>
        <w:tc>
          <w:tcPr>
            <w:tcW w:w="2389" w:type="dxa"/>
          </w:tcPr>
          <w:p w:rsidR="006862CC" w:rsidRDefault="006862CC">
            <w:pPr>
              <w:pStyle w:val="ConsPlusNormal"/>
            </w:pPr>
            <w:r>
              <w:t>Оборот субъектов малого и среднего предпринимательства в постоянных ценах по отношению к показателю 2014 года (%)</w:t>
            </w:r>
          </w:p>
        </w:tc>
        <w:tc>
          <w:tcPr>
            <w:tcW w:w="1474" w:type="dxa"/>
          </w:tcPr>
          <w:p w:rsidR="006862CC" w:rsidRDefault="006862CC">
            <w:pPr>
              <w:pStyle w:val="ConsPlusNormal"/>
              <w:jc w:val="center"/>
            </w:pPr>
            <w:r>
              <w:t>132,5</w:t>
            </w:r>
          </w:p>
        </w:tc>
        <w:tc>
          <w:tcPr>
            <w:tcW w:w="664" w:type="dxa"/>
          </w:tcPr>
          <w:p w:rsidR="006862CC" w:rsidRDefault="006862CC">
            <w:pPr>
              <w:pStyle w:val="ConsPlusNormal"/>
              <w:jc w:val="center"/>
            </w:pPr>
            <w:r>
              <w:t>151,7</w:t>
            </w:r>
          </w:p>
        </w:tc>
        <w:tc>
          <w:tcPr>
            <w:tcW w:w="664" w:type="dxa"/>
          </w:tcPr>
          <w:p w:rsidR="006862CC" w:rsidRDefault="006862CC">
            <w:pPr>
              <w:pStyle w:val="ConsPlusNormal"/>
              <w:jc w:val="center"/>
            </w:pPr>
            <w:r>
              <w:t>162,3</w:t>
            </w:r>
          </w:p>
        </w:tc>
        <w:tc>
          <w:tcPr>
            <w:tcW w:w="664" w:type="dxa"/>
          </w:tcPr>
          <w:p w:rsidR="006862CC" w:rsidRDefault="006862CC">
            <w:pPr>
              <w:pStyle w:val="ConsPlusNormal"/>
              <w:jc w:val="center"/>
            </w:pPr>
            <w:r>
              <w:t>185,1</w:t>
            </w:r>
          </w:p>
        </w:tc>
        <w:tc>
          <w:tcPr>
            <w:tcW w:w="664" w:type="dxa"/>
          </w:tcPr>
          <w:p w:rsidR="006862CC" w:rsidRDefault="006862CC">
            <w:pPr>
              <w:pStyle w:val="ConsPlusNormal"/>
              <w:jc w:val="center"/>
            </w:pPr>
            <w:r>
              <w:t>211,0</w:t>
            </w:r>
          </w:p>
        </w:tc>
        <w:tc>
          <w:tcPr>
            <w:tcW w:w="1757" w:type="dxa"/>
          </w:tcPr>
          <w:p w:rsidR="006862CC" w:rsidRDefault="006862CC">
            <w:pPr>
              <w:pStyle w:val="ConsPlusNormal"/>
              <w:jc w:val="center"/>
            </w:pPr>
            <w:r>
              <w:t>211,0</w:t>
            </w:r>
          </w:p>
        </w:tc>
      </w:tr>
      <w:tr w:rsidR="006862CC">
        <w:tc>
          <w:tcPr>
            <w:tcW w:w="794" w:type="dxa"/>
          </w:tcPr>
          <w:p w:rsidR="006862CC" w:rsidRDefault="006862CC">
            <w:pPr>
              <w:pStyle w:val="ConsPlusNormal"/>
              <w:jc w:val="center"/>
            </w:pPr>
            <w:r>
              <w:t>2</w:t>
            </w:r>
          </w:p>
        </w:tc>
        <w:tc>
          <w:tcPr>
            <w:tcW w:w="2389" w:type="dxa"/>
          </w:tcPr>
          <w:p w:rsidR="006862CC" w:rsidRDefault="006862CC">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w:t>
            </w:r>
          </w:p>
        </w:tc>
        <w:tc>
          <w:tcPr>
            <w:tcW w:w="1474" w:type="dxa"/>
          </w:tcPr>
          <w:p w:rsidR="006862CC" w:rsidRDefault="006862CC">
            <w:pPr>
              <w:pStyle w:val="ConsPlusNormal"/>
              <w:jc w:val="center"/>
            </w:pPr>
            <w:r>
              <w:t>122,7</w:t>
            </w:r>
          </w:p>
        </w:tc>
        <w:tc>
          <w:tcPr>
            <w:tcW w:w="664" w:type="dxa"/>
          </w:tcPr>
          <w:p w:rsidR="006862CC" w:rsidRDefault="006862CC">
            <w:pPr>
              <w:pStyle w:val="ConsPlusNormal"/>
              <w:jc w:val="center"/>
            </w:pPr>
            <w:r>
              <w:t>136,4</w:t>
            </w:r>
          </w:p>
        </w:tc>
        <w:tc>
          <w:tcPr>
            <w:tcW w:w="664" w:type="dxa"/>
          </w:tcPr>
          <w:p w:rsidR="006862CC" w:rsidRDefault="006862CC">
            <w:pPr>
              <w:pStyle w:val="ConsPlusNormal"/>
              <w:jc w:val="center"/>
            </w:pPr>
            <w:r>
              <w:t>144,4</w:t>
            </w:r>
          </w:p>
        </w:tc>
        <w:tc>
          <w:tcPr>
            <w:tcW w:w="664" w:type="dxa"/>
          </w:tcPr>
          <w:p w:rsidR="006862CC" w:rsidRDefault="006862CC">
            <w:pPr>
              <w:pStyle w:val="ConsPlusNormal"/>
              <w:jc w:val="center"/>
            </w:pPr>
            <w:r>
              <w:t>153,1</w:t>
            </w:r>
          </w:p>
        </w:tc>
        <w:tc>
          <w:tcPr>
            <w:tcW w:w="664" w:type="dxa"/>
          </w:tcPr>
          <w:p w:rsidR="006862CC" w:rsidRDefault="006862CC">
            <w:pPr>
              <w:pStyle w:val="ConsPlusNormal"/>
              <w:jc w:val="center"/>
            </w:pPr>
            <w:r>
              <w:t>162,2</w:t>
            </w:r>
          </w:p>
        </w:tc>
        <w:tc>
          <w:tcPr>
            <w:tcW w:w="1757" w:type="dxa"/>
          </w:tcPr>
          <w:p w:rsidR="006862CC" w:rsidRDefault="006862CC">
            <w:pPr>
              <w:pStyle w:val="ConsPlusNormal"/>
              <w:jc w:val="center"/>
            </w:pPr>
            <w:r>
              <w:t>162,2</w:t>
            </w:r>
          </w:p>
        </w:tc>
      </w:tr>
      <w:tr w:rsidR="006862CC">
        <w:tc>
          <w:tcPr>
            <w:tcW w:w="794" w:type="dxa"/>
          </w:tcPr>
          <w:p w:rsidR="006862CC" w:rsidRDefault="006862CC">
            <w:pPr>
              <w:pStyle w:val="ConsPlusNormal"/>
              <w:jc w:val="center"/>
            </w:pPr>
            <w:r>
              <w:t>3</w:t>
            </w:r>
          </w:p>
        </w:tc>
        <w:tc>
          <w:tcPr>
            <w:tcW w:w="2389" w:type="dxa"/>
          </w:tcPr>
          <w:p w:rsidR="006862CC" w:rsidRDefault="006862C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w:t>
            </w:r>
          </w:p>
        </w:tc>
        <w:tc>
          <w:tcPr>
            <w:tcW w:w="1474" w:type="dxa"/>
          </w:tcPr>
          <w:p w:rsidR="006862CC" w:rsidRDefault="006862CC">
            <w:pPr>
              <w:pStyle w:val="ConsPlusNormal"/>
              <w:jc w:val="center"/>
            </w:pPr>
            <w:r>
              <w:t>4,9</w:t>
            </w:r>
          </w:p>
        </w:tc>
        <w:tc>
          <w:tcPr>
            <w:tcW w:w="664" w:type="dxa"/>
          </w:tcPr>
          <w:p w:rsidR="006862CC" w:rsidRDefault="006862CC">
            <w:pPr>
              <w:pStyle w:val="ConsPlusNormal"/>
              <w:jc w:val="center"/>
            </w:pPr>
            <w:r>
              <w:t>5,0</w:t>
            </w:r>
          </w:p>
        </w:tc>
        <w:tc>
          <w:tcPr>
            <w:tcW w:w="664" w:type="dxa"/>
          </w:tcPr>
          <w:p w:rsidR="006862CC" w:rsidRDefault="006862CC">
            <w:pPr>
              <w:pStyle w:val="ConsPlusNormal"/>
              <w:jc w:val="center"/>
            </w:pPr>
            <w:r>
              <w:t>5,0</w:t>
            </w:r>
          </w:p>
        </w:tc>
        <w:tc>
          <w:tcPr>
            <w:tcW w:w="664" w:type="dxa"/>
          </w:tcPr>
          <w:p w:rsidR="006862CC" w:rsidRDefault="006862CC">
            <w:pPr>
              <w:pStyle w:val="ConsPlusNormal"/>
              <w:jc w:val="center"/>
            </w:pPr>
            <w:r>
              <w:t>6,1</w:t>
            </w:r>
          </w:p>
        </w:tc>
        <w:tc>
          <w:tcPr>
            <w:tcW w:w="664" w:type="dxa"/>
          </w:tcPr>
          <w:p w:rsidR="006862CC" w:rsidRDefault="006862CC">
            <w:pPr>
              <w:pStyle w:val="ConsPlusNormal"/>
              <w:jc w:val="center"/>
            </w:pPr>
            <w:r>
              <w:t>7,4</w:t>
            </w:r>
          </w:p>
        </w:tc>
        <w:tc>
          <w:tcPr>
            <w:tcW w:w="1757" w:type="dxa"/>
          </w:tcPr>
          <w:p w:rsidR="006862CC" w:rsidRDefault="006862CC">
            <w:pPr>
              <w:pStyle w:val="ConsPlusNormal"/>
              <w:jc w:val="center"/>
            </w:pPr>
            <w:r>
              <w:t>7,4</w:t>
            </w:r>
          </w:p>
        </w:tc>
      </w:tr>
      <w:tr w:rsidR="006862CC">
        <w:tc>
          <w:tcPr>
            <w:tcW w:w="794" w:type="dxa"/>
          </w:tcPr>
          <w:p w:rsidR="006862CC" w:rsidRDefault="006862CC">
            <w:pPr>
              <w:pStyle w:val="ConsPlusNormal"/>
              <w:jc w:val="center"/>
            </w:pPr>
            <w:r>
              <w:t>4</w:t>
            </w:r>
          </w:p>
        </w:tc>
        <w:tc>
          <w:tcPr>
            <w:tcW w:w="2389" w:type="dxa"/>
          </w:tcPr>
          <w:p w:rsidR="006862CC" w:rsidRDefault="006862CC">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w:t>
            </w:r>
          </w:p>
        </w:tc>
        <w:tc>
          <w:tcPr>
            <w:tcW w:w="1474" w:type="dxa"/>
          </w:tcPr>
          <w:p w:rsidR="006862CC" w:rsidRDefault="006862CC">
            <w:pPr>
              <w:pStyle w:val="ConsPlusNormal"/>
              <w:jc w:val="center"/>
            </w:pPr>
            <w:r>
              <w:t>25,0</w:t>
            </w:r>
          </w:p>
        </w:tc>
        <w:tc>
          <w:tcPr>
            <w:tcW w:w="664" w:type="dxa"/>
          </w:tcPr>
          <w:p w:rsidR="006862CC" w:rsidRDefault="006862CC">
            <w:pPr>
              <w:pStyle w:val="ConsPlusNormal"/>
              <w:jc w:val="center"/>
            </w:pPr>
            <w:r>
              <w:t>27,0</w:t>
            </w:r>
          </w:p>
        </w:tc>
        <w:tc>
          <w:tcPr>
            <w:tcW w:w="664" w:type="dxa"/>
          </w:tcPr>
          <w:p w:rsidR="006862CC" w:rsidRDefault="006862CC">
            <w:pPr>
              <w:pStyle w:val="ConsPlusNormal"/>
              <w:jc w:val="center"/>
            </w:pPr>
            <w:r>
              <w:t>28,0</w:t>
            </w:r>
          </w:p>
        </w:tc>
        <w:tc>
          <w:tcPr>
            <w:tcW w:w="664" w:type="dxa"/>
          </w:tcPr>
          <w:p w:rsidR="006862CC" w:rsidRDefault="006862CC">
            <w:pPr>
              <w:pStyle w:val="ConsPlusNormal"/>
              <w:jc w:val="center"/>
            </w:pPr>
            <w:r>
              <w:t>33,0</w:t>
            </w:r>
          </w:p>
        </w:tc>
        <w:tc>
          <w:tcPr>
            <w:tcW w:w="664" w:type="dxa"/>
          </w:tcPr>
          <w:p w:rsidR="006862CC" w:rsidRDefault="006862CC">
            <w:pPr>
              <w:pStyle w:val="ConsPlusNormal"/>
              <w:jc w:val="center"/>
            </w:pPr>
            <w:r>
              <w:t>38,0</w:t>
            </w:r>
          </w:p>
        </w:tc>
        <w:tc>
          <w:tcPr>
            <w:tcW w:w="1757" w:type="dxa"/>
          </w:tcPr>
          <w:p w:rsidR="006862CC" w:rsidRDefault="006862CC">
            <w:pPr>
              <w:pStyle w:val="ConsPlusNormal"/>
              <w:jc w:val="center"/>
            </w:pPr>
            <w:r>
              <w:t>38,0</w:t>
            </w:r>
          </w:p>
        </w:tc>
      </w:tr>
      <w:tr w:rsidR="006862CC">
        <w:tc>
          <w:tcPr>
            <w:tcW w:w="794" w:type="dxa"/>
          </w:tcPr>
          <w:p w:rsidR="006862CC" w:rsidRDefault="006862CC">
            <w:pPr>
              <w:pStyle w:val="ConsPlusNormal"/>
              <w:jc w:val="center"/>
            </w:pPr>
            <w:r>
              <w:t>5</w:t>
            </w:r>
          </w:p>
        </w:tc>
        <w:tc>
          <w:tcPr>
            <w:tcW w:w="2389" w:type="dxa"/>
          </w:tcPr>
          <w:p w:rsidR="006862CC" w:rsidRDefault="006862CC">
            <w:pPr>
              <w:pStyle w:val="ConsPlusNormal"/>
            </w:pPr>
            <w:r>
              <w:t xml:space="preserve">Коэффициент "рождаемости" субъектов малого и среднего предпринимательства (количество созданных </w:t>
            </w:r>
            <w:r>
              <w:lastRenderedPageBreak/>
              <w:t>в отчетном периоде малых и средних предприятий на 1 тыс. действующих на дату окончания отчетного периода малых и средних предприятий) (единиц)</w:t>
            </w:r>
          </w:p>
        </w:tc>
        <w:tc>
          <w:tcPr>
            <w:tcW w:w="1474" w:type="dxa"/>
          </w:tcPr>
          <w:p w:rsidR="006862CC" w:rsidRDefault="006862CC">
            <w:pPr>
              <w:pStyle w:val="ConsPlusNormal"/>
              <w:jc w:val="center"/>
            </w:pPr>
            <w:r>
              <w:lastRenderedPageBreak/>
              <w:t>14,2</w:t>
            </w:r>
          </w:p>
        </w:tc>
        <w:tc>
          <w:tcPr>
            <w:tcW w:w="664" w:type="dxa"/>
          </w:tcPr>
          <w:p w:rsidR="006862CC" w:rsidRDefault="006862CC">
            <w:pPr>
              <w:pStyle w:val="ConsPlusNormal"/>
              <w:jc w:val="center"/>
            </w:pPr>
            <w:r>
              <w:t>15,1</w:t>
            </w:r>
          </w:p>
        </w:tc>
        <w:tc>
          <w:tcPr>
            <w:tcW w:w="664" w:type="dxa"/>
          </w:tcPr>
          <w:p w:rsidR="006862CC" w:rsidRDefault="006862CC">
            <w:pPr>
              <w:pStyle w:val="ConsPlusNormal"/>
              <w:jc w:val="center"/>
            </w:pPr>
            <w:r>
              <w:t>15,5</w:t>
            </w:r>
          </w:p>
        </w:tc>
        <w:tc>
          <w:tcPr>
            <w:tcW w:w="664" w:type="dxa"/>
          </w:tcPr>
          <w:p w:rsidR="006862CC" w:rsidRDefault="006862CC">
            <w:pPr>
              <w:pStyle w:val="ConsPlusNormal"/>
              <w:jc w:val="center"/>
            </w:pPr>
            <w:r>
              <w:t>17,1</w:t>
            </w:r>
          </w:p>
        </w:tc>
        <w:tc>
          <w:tcPr>
            <w:tcW w:w="664" w:type="dxa"/>
          </w:tcPr>
          <w:p w:rsidR="006862CC" w:rsidRDefault="006862CC">
            <w:pPr>
              <w:pStyle w:val="ConsPlusNormal"/>
              <w:jc w:val="center"/>
            </w:pPr>
            <w:r>
              <w:t>18,8</w:t>
            </w:r>
          </w:p>
        </w:tc>
        <w:tc>
          <w:tcPr>
            <w:tcW w:w="1757" w:type="dxa"/>
          </w:tcPr>
          <w:p w:rsidR="006862CC" w:rsidRDefault="006862CC">
            <w:pPr>
              <w:pStyle w:val="ConsPlusNormal"/>
              <w:jc w:val="center"/>
            </w:pPr>
            <w:r>
              <w:t>18,8</w:t>
            </w:r>
          </w:p>
        </w:tc>
      </w:tr>
      <w:tr w:rsidR="006862CC">
        <w:tc>
          <w:tcPr>
            <w:tcW w:w="794" w:type="dxa"/>
          </w:tcPr>
          <w:p w:rsidR="006862CC" w:rsidRDefault="006862CC">
            <w:pPr>
              <w:pStyle w:val="ConsPlusNormal"/>
              <w:jc w:val="center"/>
            </w:pPr>
            <w:r>
              <w:lastRenderedPageBreak/>
              <w:t>6</w:t>
            </w:r>
          </w:p>
        </w:tc>
        <w:tc>
          <w:tcPr>
            <w:tcW w:w="2389" w:type="dxa"/>
          </w:tcPr>
          <w:p w:rsidR="006862CC" w:rsidRDefault="006862C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474" w:type="dxa"/>
          </w:tcPr>
          <w:p w:rsidR="006862CC" w:rsidRDefault="006862CC">
            <w:pPr>
              <w:pStyle w:val="ConsPlusNormal"/>
              <w:jc w:val="center"/>
            </w:pPr>
            <w:r>
              <w:t>43,4</w:t>
            </w:r>
          </w:p>
        </w:tc>
        <w:tc>
          <w:tcPr>
            <w:tcW w:w="664" w:type="dxa"/>
          </w:tcPr>
          <w:p w:rsidR="006862CC" w:rsidRDefault="006862CC">
            <w:pPr>
              <w:pStyle w:val="ConsPlusNormal"/>
              <w:jc w:val="center"/>
            </w:pPr>
            <w:r>
              <w:t>47,7</w:t>
            </w:r>
          </w:p>
        </w:tc>
        <w:tc>
          <w:tcPr>
            <w:tcW w:w="664" w:type="dxa"/>
          </w:tcPr>
          <w:p w:rsidR="006862CC" w:rsidRDefault="006862CC">
            <w:pPr>
              <w:pStyle w:val="ConsPlusNormal"/>
              <w:jc w:val="center"/>
            </w:pPr>
            <w:r>
              <w:t>48,4</w:t>
            </w:r>
          </w:p>
        </w:tc>
        <w:tc>
          <w:tcPr>
            <w:tcW w:w="664" w:type="dxa"/>
          </w:tcPr>
          <w:p w:rsidR="006862CC" w:rsidRDefault="006862CC">
            <w:pPr>
              <w:pStyle w:val="ConsPlusNormal"/>
              <w:jc w:val="center"/>
            </w:pPr>
            <w:r>
              <w:t>53,6</w:t>
            </w:r>
          </w:p>
        </w:tc>
        <w:tc>
          <w:tcPr>
            <w:tcW w:w="664" w:type="dxa"/>
          </w:tcPr>
          <w:p w:rsidR="006862CC" w:rsidRDefault="006862CC">
            <w:pPr>
              <w:pStyle w:val="ConsPlusNormal"/>
              <w:jc w:val="center"/>
            </w:pPr>
            <w:r>
              <w:t>58,8</w:t>
            </w:r>
          </w:p>
        </w:tc>
        <w:tc>
          <w:tcPr>
            <w:tcW w:w="1757" w:type="dxa"/>
          </w:tcPr>
          <w:p w:rsidR="006862CC" w:rsidRDefault="006862CC">
            <w:pPr>
              <w:pStyle w:val="ConsPlusNormal"/>
              <w:jc w:val="center"/>
            </w:pPr>
            <w:r>
              <w:t>58,8</w:t>
            </w:r>
          </w:p>
        </w:tc>
      </w:tr>
      <w:tr w:rsidR="006862CC">
        <w:tc>
          <w:tcPr>
            <w:tcW w:w="794" w:type="dxa"/>
          </w:tcPr>
          <w:p w:rsidR="006862CC" w:rsidRDefault="006862CC">
            <w:pPr>
              <w:pStyle w:val="ConsPlusNormal"/>
              <w:jc w:val="center"/>
            </w:pPr>
            <w:r>
              <w:t>7</w:t>
            </w:r>
          </w:p>
        </w:tc>
        <w:tc>
          <w:tcPr>
            <w:tcW w:w="2389" w:type="dxa"/>
          </w:tcPr>
          <w:p w:rsidR="006862CC" w:rsidRDefault="006862CC">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w:t>
            </w:r>
          </w:p>
        </w:tc>
        <w:tc>
          <w:tcPr>
            <w:tcW w:w="1474" w:type="dxa"/>
          </w:tcPr>
          <w:p w:rsidR="006862CC" w:rsidRDefault="006862CC">
            <w:pPr>
              <w:pStyle w:val="ConsPlusNormal"/>
              <w:jc w:val="center"/>
            </w:pPr>
            <w:r>
              <w:t>16,7</w:t>
            </w:r>
          </w:p>
        </w:tc>
        <w:tc>
          <w:tcPr>
            <w:tcW w:w="664" w:type="dxa"/>
          </w:tcPr>
          <w:p w:rsidR="006862CC" w:rsidRDefault="006862CC">
            <w:pPr>
              <w:pStyle w:val="ConsPlusNormal"/>
              <w:jc w:val="center"/>
            </w:pPr>
            <w:r>
              <w:t>17,2</w:t>
            </w:r>
          </w:p>
        </w:tc>
        <w:tc>
          <w:tcPr>
            <w:tcW w:w="664" w:type="dxa"/>
          </w:tcPr>
          <w:p w:rsidR="006862CC" w:rsidRDefault="006862CC">
            <w:pPr>
              <w:pStyle w:val="ConsPlusNormal"/>
              <w:jc w:val="center"/>
            </w:pPr>
            <w:r>
              <w:t>17,4</w:t>
            </w:r>
          </w:p>
        </w:tc>
        <w:tc>
          <w:tcPr>
            <w:tcW w:w="664" w:type="dxa"/>
          </w:tcPr>
          <w:p w:rsidR="006862CC" w:rsidRDefault="006862CC">
            <w:pPr>
              <w:pStyle w:val="ConsPlusNormal"/>
              <w:jc w:val="center"/>
            </w:pPr>
            <w:r>
              <w:t>18,7</w:t>
            </w:r>
          </w:p>
        </w:tc>
        <w:tc>
          <w:tcPr>
            <w:tcW w:w="664" w:type="dxa"/>
          </w:tcPr>
          <w:p w:rsidR="006862CC" w:rsidRDefault="006862CC">
            <w:pPr>
              <w:pStyle w:val="ConsPlusNormal"/>
              <w:jc w:val="center"/>
            </w:pPr>
            <w:r>
              <w:t>20,1</w:t>
            </w:r>
          </w:p>
        </w:tc>
        <w:tc>
          <w:tcPr>
            <w:tcW w:w="1757" w:type="dxa"/>
          </w:tcPr>
          <w:p w:rsidR="006862CC" w:rsidRDefault="006862CC">
            <w:pPr>
              <w:pStyle w:val="ConsPlusNormal"/>
              <w:jc w:val="center"/>
            </w:pPr>
            <w:r>
              <w:t>20,1</w:t>
            </w:r>
          </w:p>
        </w:tc>
      </w:tr>
    </w:tbl>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both"/>
      </w:pPr>
    </w:p>
    <w:p w:rsidR="006862CC" w:rsidRDefault="006862CC">
      <w:pPr>
        <w:pStyle w:val="ConsPlusNormal"/>
        <w:jc w:val="right"/>
        <w:outlineLvl w:val="1"/>
      </w:pPr>
      <w:r>
        <w:t>Приложение 10</w:t>
      </w:r>
    </w:p>
    <w:p w:rsidR="006862CC" w:rsidRDefault="006862CC">
      <w:pPr>
        <w:pStyle w:val="ConsPlusNormal"/>
        <w:jc w:val="right"/>
      </w:pPr>
      <w:r>
        <w:t>к государственной программе</w:t>
      </w:r>
    </w:p>
    <w:p w:rsidR="006862CC" w:rsidRDefault="006862CC">
      <w:pPr>
        <w:pStyle w:val="ConsPlusNormal"/>
        <w:jc w:val="both"/>
      </w:pPr>
    </w:p>
    <w:p w:rsidR="006862CC" w:rsidRDefault="006862CC">
      <w:pPr>
        <w:pStyle w:val="ConsPlusTitle"/>
        <w:jc w:val="center"/>
      </w:pPr>
      <w:r>
        <w:t>ПРЕДЛОЖЕНИЯ</w:t>
      </w:r>
    </w:p>
    <w:p w:rsidR="006862CC" w:rsidRDefault="006862CC">
      <w:pPr>
        <w:pStyle w:val="ConsPlusTitle"/>
        <w:jc w:val="center"/>
      </w:pPr>
      <w:r>
        <w:t>ГРАЖДАН ПО ИТОГАМ СТРАТЕГИЧЕСКИХ СЕССИЙ В МУНИЦИПАЛЬНЫХ</w:t>
      </w:r>
    </w:p>
    <w:p w:rsidR="006862CC" w:rsidRDefault="006862CC">
      <w:pPr>
        <w:pStyle w:val="ConsPlusTitle"/>
        <w:jc w:val="center"/>
      </w:pPr>
      <w:r>
        <w:t>ОБРАЗОВАНИЯХ АВТОНОМНОГО ОКРУГА ПО РЕАЛИЗАЦИИ НАЦИОНАЛЬНОГО</w:t>
      </w:r>
    </w:p>
    <w:p w:rsidR="006862CC" w:rsidRDefault="006862CC">
      <w:pPr>
        <w:pStyle w:val="ConsPlusTitle"/>
        <w:jc w:val="center"/>
      </w:pPr>
      <w:r>
        <w:t>ПРОЕКТА "МАЛОЕ И СРЕДНЕЕ ПРЕДПРИНИМАТЕЛЬСТВО И ПОДДЕРЖКА</w:t>
      </w:r>
    </w:p>
    <w:p w:rsidR="006862CC" w:rsidRDefault="006862CC">
      <w:pPr>
        <w:pStyle w:val="ConsPlusTitle"/>
        <w:jc w:val="center"/>
      </w:pPr>
      <w:r>
        <w:t>ИНДИВИДУАЛЬНОЙ ПРЕДПРИНИМАТЕЛЬСКОЙ ИНИЦИАТИВЫ"</w:t>
      </w:r>
    </w:p>
    <w:p w:rsidR="006862CC" w:rsidRDefault="006862CC">
      <w:pPr>
        <w:pStyle w:val="ConsPlusNormal"/>
        <w:jc w:val="both"/>
      </w:pPr>
    </w:p>
    <w:p w:rsidR="006862CC" w:rsidRDefault="006862CC">
      <w:pPr>
        <w:sectPr w:rsidR="006862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74"/>
        <w:gridCol w:w="2551"/>
        <w:gridCol w:w="2268"/>
        <w:gridCol w:w="2835"/>
        <w:gridCol w:w="2389"/>
      </w:tblGrid>
      <w:tr w:rsidR="006862CC">
        <w:tc>
          <w:tcPr>
            <w:tcW w:w="454" w:type="dxa"/>
          </w:tcPr>
          <w:p w:rsidR="006862CC" w:rsidRDefault="006862CC">
            <w:pPr>
              <w:pStyle w:val="ConsPlusNormal"/>
              <w:jc w:val="center"/>
            </w:pPr>
            <w:r>
              <w:lastRenderedPageBreak/>
              <w:t>N п/п</w:t>
            </w:r>
          </w:p>
        </w:tc>
        <w:tc>
          <w:tcPr>
            <w:tcW w:w="2974" w:type="dxa"/>
          </w:tcPr>
          <w:p w:rsidR="006862CC" w:rsidRDefault="006862CC">
            <w:pPr>
              <w:pStyle w:val="ConsPlusNormal"/>
              <w:jc w:val="center"/>
            </w:pPr>
            <w:r>
              <w:t>Предложение</w:t>
            </w:r>
          </w:p>
        </w:tc>
        <w:tc>
          <w:tcPr>
            <w:tcW w:w="2551" w:type="dxa"/>
          </w:tcPr>
          <w:p w:rsidR="006862CC" w:rsidRDefault="006862CC">
            <w:pPr>
              <w:pStyle w:val="ConsPlusNormal"/>
              <w:jc w:val="center"/>
            </w:pPr>
            <w:r>
              <w:t>Номер, наименование основного мероприятия</w:t>
            </w:r>
          </w:p>
          <w:p w:rsidR="006862CC" w:rsidRDefault="003E4E1F">
            <w:pPr>
              <w:pStyle w:val="ConsPlusNormal"/>
              <w:jc w:val="center"/>
            </w:pPr>
            <w:hyperlink w:anchor="P352" w:history="1">
              <w:r w:rsidR="006862CC">
                <w:rPr>
                  <w:color w:val="0000FF"/>
                </w:rPr>
                <w:t>(таблица 2)</w:t>
              </w:r>
            </w:hyperlink>
          </w:p>
        </w:tc>
        <w:tc>
          <w:tcPr>
            <w:tcW w:w="2268" w:type="dxa"/>
          </w:tcPr>
          <w:p w:rsidR="006862CC" w:rsidRDefault="006862CC">
            <w:pPr>
              <w:pStyle w:val="ConsPlusNormal"/>
              <w:jc w:val="center"/>
            </w:pPr>
            <w:r>
              <w:t xml:space="preserve">Наименование показателя </w:t>
            </w:r>
            <w:hyperlink w:anchor="P219" w:history="1">
              <w:r>
                <w:rPr>
                  <w:color w:val="0000FF"/>
                </w:rPr>
                <w:t>(таблица 1)</w:t>
              </w:r>
            </w:hyperlink>
          </w:p>
        </w:tc>
        <w:tc>
          <w:tcPr>
            <w:tcW w:w="2835" w:type="dxa"/>
          </w:tcPr>
          <w:p w:rsidR="006862CC" w:rsidRDefault="006862CC">
            <w:pPr>
              <w:pStyle w:val="ConsPlusNormal"/>
              <w:jc w:val="center"/>
            </w:pPr>
            <w:r>
              <w:t>Описание механизма реализации предложения</w:t>
            </w:r>
          </w:p>
        </w:tc>
        <w:tc>
          <w:tcPr>
            <w:tcW w:w="2389" w:type="dxa"/>
          </w:tcPr>
          <w:p w:rsidR="006862CC" w:rsidRDefault="006862CC">
            <w:pPr>
              <w:pStyle w:val="ConsPlusNormal"/>
              <w:jc w:val="center"/>
            </w:pPr>
            <w:r>
              <w:t>Ответственный исполнитель</w:t>
            </w:r>
          </w:p>
        </w:tc>
      </w:tr>
      <w:tr w:rsidR="006862CC">
        <w:tc>
          <w:tcPr>
            <w:tcW w:w="454" w:type="dxa"/>
          </w:tcPr>
          <w:p w:rsidR="006862CC" w:rsidRDefault="006862CC">
            <w:pPr>
              <w:pStyle w:val="ConsPlusNormal"/>
              <w:jc w:val="center"/>
            </w:pPr>
            <w:r>
              <w:t>1.</w:t>
            </w:r>
          </w:p>
        </w:tc>
        <w:tc>
          <w:tcPr>
            <w:tcW w:w="2974" w:type="dxa"/>
          </w:tcPr>
          <w:p w:rsidR="006862CC" w:rsidRDefault="006862CC">
            <w:pPr>
              <w:pStyle w:val="ConsPlusNormal"/>
            </w:pPr>
            <w:r>
              <w:t>Создание центров сосредоточения коллективной работы, площадок для общения, дискуссий и образовательных проектов для разной аудитории. Создание Мульти Точки кипения с использованием технологии распределенной одновременной системы ведения дел</w:t>
            </w:r>
          </w:p>
        </w:tc>
        <w:tc>
          <w:tcPr>
            <w:tcW w:w="2551" w:type="dxa"/>
          </w:tcPr>
          <w:p w:rsidR="006862CC" w:rsidRDefault="006862CC">
            <w:pPr>
              <w:pStyle w:val="ConsPlusNormal"/>
            </w:pPr>
            <w:r>
              <w:t>4.3. Совершенствование инструментов, способствующих развитию благоприятной предпринимательской среды</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jc w:val="both"/>
            </w:pPr>
            <w:r>
              <w:t>Определение механизма создания площадок для общения, дискуссий, коллективной работы субъектов малого и среднего предпринимательства "Точки кипения"</w:t>
            </w:r>
          </w:p>
        </w:tc>
        <w:tc>
          <w:tcPr>
            <w:tcW w:w="2389" w:type="dxa"/>
          </w:tcPr>
          <w:p w:rsidR="006862CC" w:rsidRDefault="006862CC">
            <w:pPr>
              <w:pStyle w:val="ConsPlusNormal"/>
              <w:jc w:val="center"/>
            </w:pPr>
            <w:r>
              <w:t>Депэкономики Югры, организации инфраструктуры поддержки субъектов малого и среднего предпринимательства автономного округа, муниципальные образования (по согласованию), общественные объединения (по согласованию), предпринимательское сообщество (по согласованию)</w:t>
            </w:r>
          </w:p>
        </w:tc>
      </w:tr>
      <w:tr w:rsidR="006862CC">
        <w:tc>
          <w:tcPr>
            <w:tcW w:w="454" w:type="dxa"/>
          </w:tcPr>
          <w:p w:rsidR="006862CC" w:rsidRDefault="006862CC">
            <w:pPr>
              <w:pStyle w:val="ConsPlusNormal"/>
              <w:jc w:val="center"/>
            </w:pPr>
            <w:r>
              <w:t>2.</w:t>
            </w:r>
          </w:p>
        </w:tc>
        <w:tc>
          <w:tcPr>
            <w:tcW w:w="2974" w:type="dxa"/>
          </w:tcPr>
          <w:p w:rsidR="006862CC" w:rsidRDefault="006862CC">
            <w:pPr>
              <w:pStyle w:val="ConsPlusNormal"/>
            </w:pPr>
            <w:r>
              <w:t>Формирование в молодежной среде культуры предпринимательства и лидерства (профориентационные программы, центры молодежного предпринимательства в ВУЗах и ССУЗах).</w:t>
            </w:r>
          </w:p>
          <w:p w:rsidR="006862CC" w:rsidRDefault="006862CC">
            <w:pPr>
              <w:pStyle w:val="ConsPlusNormal"/>
            </w:pPr>
            <w:r>
              <w:t xml:space="preserve">Формирование программ, вовлекающих молодежь и старшее поколение по развитию системной </w:t>
            </w:r>
            <w:r>
              <w:lastRenderedPageBreak/>
              <w:t>поддержки активного долголетия.</w:t>
            </w:r>
          </w:p>
          <w:p w:rsidR="006862CC" w:rsidRDefault="006862CC">
            <w:pPr>
              <w:pStyle w:val="ConsPlusNormal"/>
            </w:pPr>
            <w:r>
              <w:t>Формирование нового экономического мышления у населения разных возрастных групп</w:t>
            </w:r>
          </w:p>
        </w:tc>
        <w:tc>
          <w:tcPr>
            <w:tcW w:w="2551" w:type="dxa"/>
          </w:tcPr>
          <w:p w:rsidR="006862CC" w:rsidRDefault="006862CC">
            <w:pPr>
              <w:pStyle w:val="ConsPlusNormal"/>
            </w:pPr>
            <w:r>
              <w:lastRenderedPageBreak/>
              <w:t>4.2. Обеспечение функционирования и совершенствование системы поддержки субъектов малого и среднего предпринимательства</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ind w:firstLine="175"/>
              <w:jc w:val="both"/>
            </w:pPr>
            <w:r>
              <w:t>1. Разработка и внедрение образовательных программ для молодежи (профориентационные программы, направленные на создание в молодежной среде культуры предпринимательства и лидерства), в том числе в высших и средне - специальных учебных заведениях.</w:t>
            </w:r>
          </w:p>
          <w:p w:rsidR="006862CC" w:rsidRDefault="006862CC">
            <w:pPr>
              <w:pStyle w:val="ConsPlusNormal"/>
              <w:ind w:firstLine="175"/>
              <w:jc w:val="both"/>
            </w:pPr>
            <w:r>
              <w:t xml:space="preserve">2. Разработка и внедрение </w:t>
            </w:r>
            <w:r>
              <w:lastRenderedPageBreak/>
              <w:t>программ, вовлекающих молодежь и старшее поколение в предпринимательскую деятельность.</w:t>
            </w:r>
          </w:p>
          <w:p w:rsidR="006862CC" w:rsidRDefault="006862CC">
            <w:pPr>
              <w:pStyle w:val="ConsPlusNormal"/>
              <w:jc w:val="both"/>
            </w:pPr>
            <w:r>
              <w:t>Проведение информационной и рекламной кампании в онлайн (социальных сетях, smm) и оффлайн режимах, разработка и прокат рекламных и информационных аудио-, видеоматериалов, разработка и изготовление полиграфической, рекламной, баннерной и сувенирной продукции, раздаточного материала).</w:t>
            </w:r>
          </w:p>
          <w:p w:rsidR="006862CC" w:rsidRDefault="006862CC">
            <w:pPr>
              <w:pStyle w:val="ConsPlusNormal"/>
              <w:jc w:val="both"/>
            </w:pPr>
            <w:r>
              <w:t xml:space="preserve">Прием заявок участников на мероприятия (адресная работа с участниками, проведение информационной кампании (размещение информации в СМИ, в сети "Интернет")); подготовка бизнес-тренеров, аренда помещений, разработка и изготовление раздаточного материала, проведение открытых уроков с участием действующих </w:t>
            </w:r>
            <w:r>
              <w:lastRenderedPageBreak/>
              <w:t>предпринимателей, проведение тренингов, деловых игр и т.д.)</w:t>
            </w:r>
          </w:p>
        </w:tc>
        <w:tc>
          <w:tcPr>
            <w:tcW w:w="2389" w:type="dxa"/>
          </w:tcPr>
          <w:p w:rsidR="006862CC" w:rsidRDefault="006862CC">
            <w:pPr>
              <w:pStyle w:val="ConsPlusNormal"/>
              <w:jc w:val="center"/>
            </w:pPr>
            <w:r>
              <w:lastRenderedPageBreak/>
              <w:t>Депэкономики Югры, Депобразования Югры,</w:t>
            </w:r>
          </w:p>
          <w:p w:rsidR="006862CC" w:rsidRDefault="006862CC">
            <w:pPr>
              <w:pStyle w:val="ConsPlusNormal"/>
              <w:jc w:val="center"/>
            </w:pPr>
            <w:r>
              <w:t>организации инфраструктуры поддержки субъектов малого и среднего предпринимательства</w:t>
            </w:r>
          </w:p>
        </w:tc>
      </w:tr>
      <w:tr w:rsidR="006862CC">
        <w:tc>
          <w:tcPr>
            <w:tcW w:w="454" w:type="dxa"/>
          </w:tcPr>
          <w:p w:rsidR="006862CC" w:rsidRDefault="006862CC">
            <w:pPr>
              <w:pStyle w:val="ConsPlusNormal"/>
              <w:jc w:val="center"/>
            </w:pPr>
            <w:r>
              <w:lastRenderedPageBreak/>
              <w:t>3.</w:t>
            </w:r>
          </w:p>
        </w:tc>
        <w:tc>
          <w:tcPr>
            <w:tcW w:w="2974" w:type="dxa"/>
          </w:tcPr>
          <w:p w:rsidR="006862CC" w:rsidRDefault="006862CC">
            <w:pPr>
              <w:pStyle w:val="ConsPlusNormal"/>
            </w:pPr>
            <w:r>
              <w:t>Развитие института наставничества</w:t>
            </w:r>
          </w:p>
        </w:tc>
        <w:tc>
          <w:tcPr>
            <w:tcW w:w="2551" w:type="dxa"/>
          </w:tcPr>
          <w:p w:rsidR="006862CC" w:rsidRDefault="006862CC">
            <w:pPr>
              <w:pStyle w:val="ConsPlusNormal"/>
            </w:pPr>
            <w:r>
              <w:t>4.2. Обеспечение функционирования и совершенствование системы поддержки субъектов малого и среднего предпринимательства</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jc w:val="both"/>
            </w:pPr>
            <w:r>
              <w:t>Организация и проведение дней наставничества</w:t>
            </w:r>
          </w:p>
        </w:tc>
        <w:tc>
          <w:tcPr>
            <w:tcW w:w="2389" w:type="dxa"/>
          </w:tcPr>
          <w:p w:rsidR="006862CC" w:rsidRDefault="006862CC">
            <w:pPr>
              <w:pStyle w:val="ConsPlusNormal"/>
              <w:jc w:val="center"/>
            </w:pPr>
            <w:r>
              <w:t>Депэкономики Югры, организации инфраструктуры поддержки субъектов малого и среднего предпринимательства</w:t>
            </w:r>
          </w:p>
        </w:tc>
      </w:tr>
      <w:tr w:rsidR="006862CC">
        <w:tc>
          <w:tcPr>
            <w:tcW w:w="454" w:type="dxa"/>
          </w:tcPr>
          <w:p w:rsidR="006862CC" w:rsidRDefault="006862CC">
            <w:pPr>
              <w:pStyle w:val="ConsPlusNormal"/>
              <w:jc w:val="center"/>
            </w:pPr>
            <w:r>
              <w:t>4.</w:t>
            </w:r>
          </w:p>
        </w:tc>
        <w:tc>
          <w:tcPr>
            <w:tcW w:w="2974" w:type="dxa"/>
          </w:tcPr>
          <w:p w:rsidR="006862CC" w:rsidRDefault="006862CC">
            <w:pPr>
              <w:pStyle w:val="ConsPlusNormal"/>
            </w:pPr>
            <w:r>
              <w:t>Стимулирование развития социального предпринимательства: формирование знаниевой среды для социальных предпринимателей; консолидация социальных предпринимателей в сообщество предпринимателей Югры; формирование карты ресурсов и сфер, где востребовано социальное предпринимательство</w:t>
            </w:r>
          </w:p>
        </w:tc>
        <w:tc>
          <w:tcPr>
            <w:tcW w:w="2551" w:type="dxa"/>
          </w:tcPr>
          <w:p w:rsidR="006862CC" w:rsidRDefault="006862CC">
            <w:pPr>
              <w:pStyle w:val="ConsPlusNormal"/>
            </w:pPr>
            <w:r>
              <w:t>4.2. Обеспечение функционирования и совершенствование системы поддержки субъектов малого и среднего предпринимательства</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pPr>
            <w:r>
              <w:t>Разработка программ обучающих мероприятий, организация и проведение обучающих мероприятий по развитию компетенций в социальной сфере и формирования знаньевой среды для социальных предпринимателей, в том числе:</w:t>
            </w:r>
          </w:p>
          <w:p w:rsidR="006862CC" w:rsidRDefault="006862CC">
            <w:pPr>
              <w:pStyle w:val="ConsPlusNormal"/>
              <w:ind w:firstLine="175"/>
              <w:jc w:val="both"/>
            </w:pPr>
            <w:r>
              <w:t>- Школа социального предпринимательства;</w:t>
            </w:r>
          </w:p>
          <w:p w:rsidR="006862CC" w:rsidRDefault="006862CC">
            <w:pPr>
              <w:pStyle w:val="ConsPlusNormal"/>
              <w:ind w:firstLine="175"/>
              <w:jc w:val="both"/>
            </w:pPr>
            <w:r>
              <w:t>- семинары, тренинги и мастер-классы в области создания, управления и развития социальных проектов негосударственного сектора;</w:t>
            </w:r>
          </w:p>
          <w:p w:rsidR="006862CC" w:rsidRDefault="006862CC">
            <w:pPr>
              <w:pStyle w:val="ConsPlusNormal"/>
              <w:ind w:firstLine="175"/>
              <w:jc w:val="both"/>
            </w:pPr>
            <w:r>
              <w:lastRenderedPageBreak/>
              <w:t>- акселерационная программа для социальных предпринимателей и социально ориентированных некоммерческих организаций.</w:t>
            </w:r>
          </w:p>
          <w:p w:rsidR="006862CC" w:rsidRDefault="006862CC">
            <w:pPr>
              <w:pStyle w:val="ConsPlusNormal"/>
              <w:ind w:firstLine="175"/>
              <w:jc w:val="both"/>
            </w:pPr>
            <w:r>
              <w:t>Организации и проведения информационно-консультационных мероприятий.</w:t>
            </w:r>
          </w:p>
        </w:tc>
        <w:tc>
          <w:tcPr>
            <w:tcW w:w="2389" w:type="dxa"/>
          </w:tcPr>
          <w:p w:rsidR="006862CC" w:rsidRDefault="006862CC">
            <w:pPr>
              <w:pStyle w:val="ConsPlusNormal"/>
              <w:jc w:val="center"/>
            </w:pPr>
            <w:r>
              <w:lastRenderedPageBreak/>
              <w:t>Депэкономики Югры, организации инфраструктуры поддержки субъектов малого и среднего предпринимательства</w:t>
            </w:r>
          </w:p>
        </w:tc>
      </w:tr>
      <w:tr w:rsidR="006862CC">
        <w:tc>
          <w:tcPr>
            <w:tcW w:w="454" w:type="dxa"/>
          </w:tcPr>
          <w:p w:rsidR="006862CC" w:rsidRDefault="006862CC">
            <w:pPr>
              <w:pStyle w:val="ConsPlusNormal"/>
              <w:jc w:val="center"/>
            </w:pPr>
            <w:r>
              <w:lastRenderedPageBreak/>
              <w:t>5.</w:t>
            </w:r>
          </w:p>
        </w:tc>
        <w:tc>
          <w:tcPr>
            <w:tcW w:w="2974" w:type="dxa"/>
          </w:tcPr>
          <w:p w:rsidR="006862CC" w:rsidRDefault="006862CC">
            <w:pPr>
              <w:pStyle w:val="ConsPlusNormal"/>
            </w:pPr>
            <w:r>
              <w:t>Внедрение процедуры мониторинга для понимания потребностей населения в услугах и товарах. Проведение диагностики на этой основе и формирование муниципальных, межмуниципальных и региональных карт востребованных бизнес-ниш</w:t>
            </w:r>
          </w:p>
        </w:tc>
        <w:tc>
          <w:tcPr>
            <w:tcW w:w="2551" w:type="dxa"/>
          </w:tcPr>
          <w:p w:rsidR="006862CC" w:rsidRDefault="006862CC">
            <w:pPr>
              <w:pStyle w:val="ConsPlusNormal"/>
            </w:pPr>
            <w:r>
              <w:t>4.3. Совершенствование инструментов, способствующих развитию благоприятной предпринимательской среды</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jc w:val="both"/>
            </w:pPr>
            <w:r>
              <w:t>Проведение анализа развития сектора малого и среднего предпринимательства в автономном округе, факторов, способствующих и препятствующих развитию предпринимательства в Югре, анализа предпринимательского потенциала (предпринимательских намерений) жителей Югры и анализа потребности населения в услугах и товарах в целях формирования муниципальных карт востребованных бизнес-ниш</w:t>
            </w:r>
          </w:p>
        </w:tc>
        <w:tc>
          <w:tcPr>
            <w:tcW w:w="2389" w:type="dxa"/>
          </w:tcPr>
          <w:p w:rsidR="006862CC" w:rsidRDefault="006862CC">
            <w:pPr>
              <w:pStyle w:val="ConsPlusNormal"/>
              <w:jc w:val="center"/>
            </w:pPr>
            <w:r>
              <w:t>Депэкономики Югры, муниципальные образования (по согласованию) организации инфраструктуры поддержки субъектов малого и среднего предпринимательства</w:t>
            </w:r>
          </w:p>
        </w:tc>
      </w:tr>
      <w:tr w:rsidR="006862CC">
        <w:tc>
          <w:tcPr>
            <w:tcW w:w="454" w:type="dxa"/>
          </w:tcPr>
          <w:p w:rsidR="006862CC" w:rsidRDefault="006862CC">
            <w:pPr>
              <w:pStyle w:val="ConsPlusNormal"/>
              <w:jc w:val="center"/>
            </w:pPr>
            <w:r>
              <w:t>6.</w:t>
            </w:r>
          </w:p>
        </w:tc>
        <w:tc>
          <w:tcPr>
            <w:tcW w:w="2974" w:type="dxa"/>
          </w:tcPr>
          <w:p w:rsidR="006862CC" w:rsidRDefault="006862CC">
            <w:pPr>
              <w:pStyle w:val="ConsPlusNormal"/>
            </w:pPr>
            <w:r>
              <w:t xml:space="preserve">Создание единой </w:t>
            </w:r>
            <w:r>
              <w:lastRenderedPageBreak/>
              <w:t>информационно-сервисной инфраструктуры поддержки предпринимательства</w:t>
            </w:r>
          </w:p>
          <w:p w:rsidR="006862CC" w:rsidRDefault="006862CC">
            <w:pPr>
              <w:pStyle w:val="ConsPlusNormal"/>
            </w:pPr>
            <w:r>
              <w:t>Организация сети Домов предпринимателей, как центров оказания услуг "Мой бизнес" для субъектов малого и среднего предпринимательства по принципу "одного окна" в каждом муниципальном образовании при непосредственном участии органов местного самоуправления</w:t>
            </w:r>
          </w:p>
        </w:tc>
        <w:tc>
          <w:tcPr>
            <w:tcW w:w="2551" w:type="dxa"/>
          </w:tcPr>
          <w:p w:rsidR="006862CC" w:rsidRDefault="006862CC">
            <w:pPr>
              <w:pStyle w:val="ConsPlusNormal"/>
            </w:pPr>
            <w:r>
              <w:lastRenderedPageBreak/>
              <w:t xml:space="preserve">4.3. Совершенствование </w:t>
            </w:r>
            <w:r>
              <w:lastRenderedPageBreak/>
              <w:t>инструментов, способствующих развитию благоприятной предпринимательской среды</w:t>
            </w:r>
          </w:p>
        </w:tc>
        <w:tc>
          <w:tcPr>
            <w:tcW w:w="2268" w:type="dxa"/>
          </w:tcPr>
          <w:p w:rsidR="006862CC" w:rsidRDefault="006862CC">
            <w:pPr>
              <w:pStyle w:val="ConsPlusNormal"/>
            </w:pPr>
            <w:r>
              <w:lastRenderedPageBreak/>
              <w:t xml:space="preserve">Показатель 8. </w:t>
            </w:r>
            <w:r>
              <w:lastRenderedPageBreak/>
              <w:t>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pPr>
          </w:p>
        </w:tc>
        <w:tc>
          <w:tcPr>
            <w:tcW w:w="2389" w:type="dxa"/>
          </w:tcPr>
          <w:p w:rsidR="006862CC" w:rsidRDefault="006862CC">
            <w:pPr>
              <w:pStyle w:val="ConsPlusNormal"/>
              <w:jc w:val="center"/>
            </w:pPr>
            <w:r>
              <w:t xml:space="preserve">Депэкономики Югры, </w:t>
            </w:r>
            <w:r>
              <w:lastRenderedPageBreak/>
              <w:t>организации инфраструктуры поддержки субъектов малого и среднего предпринимательства автономного округа, муниципальные образования (по согласованию), общественные объединения (по согласованию), предпринимательское сообщество (по согласованию)</w:t>
            </w:r>
          </w:p>
        </w:tc>
      </w:tr>
      <w:tr w:rsidR="006862CC">
        <w:tc>
          <w:tcPr>
            <w:tcW w:w="454" w:type="dxa"/>
          </w:tcPr>
          <w:p w:rsidR="006862CC" w:rsidRDefault="006862CC">
            <w:pPr>
              <w:pStyle w:val="ConsPlusNormal"/>
              <w:jc w:val="center"/>
            </w:pPr>
            <w:r>
              <w:lastRenderedPageBreak/>
              <w:t>7.</w:t>
            </w:r>
          </w:p>
        </w:tc>
        <w:tc>
          <w:tcPr>
            <w:tcW w:w="2974" w:type="dxa"/>
          </w:tcPr>
          <w:p w:rsidR="006862CC" w:rsidRDefault="006862CC">
            <w:pPr>
              <w:pStyle w:val="ConsPlusNormal"/>
            </w:pPr>
            <w:r>
              <w:t>Формирование механизма льготного лизинга (Региональная лизинговая компания при участии Корпорации МСП)</w:t>
            </w:r>
          </w:p>
        </w:tc>
        <w:tc>
          <w:tcPr>
            <w:tcW w:w="2551" w:type="dxa"/>
          </w:tcPr>
          <w:p w:rsidR="006862CC" w:rsidRDefault="006862CC">
            <w:pPr>
              <w:pStyle w:val="ConsPlusNormal"/>
            </w:pPr>
            <w:r>
              <w:t>4.3. Совершенствование инструментов, способствующих развитию благоприятной предпринимательской среды</w:t>
            </w:r>
          </w:p>
        </w:tc>
        <w:tc>
          <w:tcPr>
            <w:tcW w:w="2268" w:type="dxa"/>
          </w:tcPr>
          <w:p w:rsidR="006862CC" w:rsidRDefault="006862CC">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835" w:type="dxa"/>
          </w:tcPr>
          <w:p w:rsidR="006862CC" w:rsidRDefault="006862CC">
            <w:pPr>
              <w:pStyle w:val="ConsPlusNormal"/>
            </w:pPr>
          </w:p>
        </w:tc>
        <w:tc>
          <w:tcPr>
            <w:tcW w:w="2389" w:type="dxa"/>
          </w:tcPr>
          <w:p w:rsidR="006862CC" w:rsidRDefault="006862CC">
            <w:pPr>
              <w:pStyle w:val="ConsPlusNormal"/>
              <w:jc w:val="center"/>
            </w:pPr>
            <w:r>
              <w:t>Депэкономики Югры Депфин Югры</w:t>
            </w:r>
          </w:p>
          <w:p w:rsidR="006862CC" w:rsidRDefault="006862CC">
            <w:pPr>
              <w:pStyle w:val="ConsPlusNormal"/>
              <w:jc w:val="center"/>
            </w:pPr>
            <w:r>
              <w:t>(по согласованию)</w:t>
            </w:r>
          </w:p>
        </w:tc>
      </w:tr>
    </w:tbl>
    <w:p w:rsidR="006862CC" w:rsidRDefault="006862CC">
      <w:pPr>
        <w:pStyle w:val="ConsPlusNormal"/>
        <w:jc w:val="both"/>
      </w:pPr>
    </w:p>
    <w:p w:rsidR="006862CC" w:rsidRDefault="006862CC">
      <w:pPr>
        <w:pStyle w:val="ConsPlusNormal"/>
        <w:jc w:val="both"/>
      </w:pPr>
    </w:p>
    <w:p w:rsidR="006862CC" w:rsidRDefault="006862CC">
      <w:pPr>
        <w:pStyle w:val="ConsPlusNormal"/>
        <w:pBdr>
          <w:top w:val="single" w:sz="6" w:space="0" w:color="auto"/>
        </w:pBdr>
        <w:spacing w:before="100" w:after="100"/>
        <w:jc w:val="both"/>
        <w:rPr>
          <w:sz w:val="2"/>
          <w:szCs w:val="2"/>
        </w:rPr>
      </w:pPr>
    </w:p>
    <w:p w:rsidR="00557248" w:rsidRDefault="00557248">
      <w:bookmarkStart w:id="57" w:name="_GoBack"/>
      <w:bookmarkEnd w:id="57"/>
    </w:p>
    <w:sectPr w:rsidR="00557248" w:rsidSect="00CA29C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2CC"/>
    <w:rsid w:val="003E4E1F"/>
    <w:rsid w:val="00557248"/>
    <w:rsid w:val="006033D2"/>
    <w:rsid w:val="006862CC"/>
    <w:rsid w:val="00AA5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2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2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2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2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D1C2A56674E7C6C7BA7F72B1AAFCD267E914BE54564D1E9DEB86D708037439446457C6F8A0839145497E98592462B567T5rDF" TargetMode="External"/><Relationship Id="rId117" Type="http://schemas.openxmlformats.org/officeDocument/2006/relationships/hyperlink" Target="consultantplus://offline/ref=87D1C2A56674E7C6C7BA7F72B1AAFCD267E914BE5450491F9EE686D708037439446457C6EAA0DB9A4C406BCD097E35B8675CF786F0099456F9T1rBF" TargetMode="External"/><Relationship Id="rId21" Type="http://schemas.openxmlformats.org/officeDocument/2006/relationships/hyperlink" Target="consultantplus://offline/ref=87D1C2A56674E7C6C7BA7F72B1AAFCD267E914BE545648179FE986D708037439446457C6F8A0839145497E98592462B567T5rDF" TargetMode="External"/><Relationship Id="rId42" Type="http://schemas.openxmlformats.org/officeDocument/2006/relationships/hyperlink" Target="consultantplus://offline/ref=87D1C2A56674E7C6C7BA7F72B1AAFCD267E914BE54524E159BEA86D708037439446457C6F8A0839145497E98592462B567T5rDF" TargetMode="External"/><Relationship Id="rId47" Type="http://schemas.openxmlformats.org/officeDocument/2006/relationships/hyperlink" Target="consultantplus://offline/ref=87D1C2A56674E7C6C7BA7F72B1AAFCD267E914BE54554E109AEC86D708037439446457C6EAA0DB9D444060995D3134E42200E486F8099757E611EBA9TEr2F" TargetMode="External"/><Relationship Id="rId63" Type="http://schemas.openxmlformats.org/officeDocument/2006/relationships/hyperlink" Target="consultantplus://offline/ref=87D1C2A56674E7C6C7BA617FA7C6ABDD63EA4DB3565D4141C3BB80805753726C1624099FA8EDC89D455E629959T3r2F" TargetMode="External"/><Relationship Id="rId68" Type="http://schemas.openxmlformats.org/officeDocument/2006/relationships/hyperlink" Target="consultantplus://offline/ref=87D1C2A56674E7C6C7BA7F72B1AAFCD267E914BE5453421398E986D708037439446457C6F8A0839145497E98592462B567T5rDF" TargetMode="External"/><Relationship Id="rId84" Type="http://schemas.openxmlformats.org/officeDocument/2006/relationships/hyperlink" Target="consultantplus://offline/ref=87D1C2A56674E7C6C7BA617FA7C6ABDD63EA4FB1565C4141C3BB80805753726C04245193A9E3D599404B34C81C6F6DB46F4BE886EF159657TFr0F" TargetMode="External"/><Relationship Id="rId89" Type="http://schemas.openxmlformats.org/officeDocument/2006/relationships/hyperlink" Target="consultantplus://offline/ref=87D1C2A56674E7C6C7BA617FA7C6ABDD63EA4FB1565C4141C3BB80805753726C1624099FA8EDC89D455E629959T3r2F" TargetMode="External"/><Relationship Id="rId112" Type="http://schemas.openxmlformats.org/officeDocument/2006/relationships/hyperlink" Target="consultantplus://offline/ref=87D1C2A56674E7C6C7BA617FA7C6ABDD62E24EB056574141C3BB80805753726C04245193A9E4D69E464B34C81C6F6DB46F4BE886EF159657TFr0F" TargetMode="External"/><Relationship Id="rId133" Type="http://schemas.openxmlformats.org/officeDocument/2006/relationships/image" Target="media/image16.wmf"/><Relationship Id="rId16" Type="http://schemas.openxmlformats.org/officeDocument/2006/relationships/hyperlink" Target="consultantplus://offline/ref=87D1C2A56674E7C6C7BA7F72B1AAFCD267E914BE5455481799ED86D708037439446457C6F8A0839145497E98592462B567T5rDF" TargetMode="External"/><Relationship Id="rId107" Type="http://schemas.openxmlformats.org/officeDocument/2006/relationships/hyperlink" Target="consultantplus://offline/ref=87D1C2A56674E7C6C7BA617FA7C6ABDD62E248BA52554141C3BB80805753726C04245193A9E4D599464B34C81C6F6DB46F4BE886EF159657TFr0F" TargetMode="External"/><Relationship Id="rId11" Type="http://schemas.openxmlformats.org/officeDocument/2006/relationships/hyperlink" Target="consultantplus://offline/ref=87D1C2A56674E7C6C7BA7F72B1AAFCD267E914BE5454491498E786D708037439446457C6F8A0839145497E98592462B567T5rDF" TargetMode="External"/><Relationship Id="rId32" Type="http://schemas.openxmlformats.org/officeDocument/2006/relationships/hyperlink" Target="consultantplus://offline/ref=87D1C2A56674E7C6C7BA7F72B1AAFCD267E914BE5457421197E886D708037439446457C6F8A0839145497E98592462B567T5rDF" TargetMode="External"/><Relationship Id="rId37" Type="http://schemas.openxmlformats.org/officeDocument/2006/relationships/hyperlink" Target="consultantplus://offline/ref=87D1C2A56674E7C6C7BA7F72B1AAFCD267E914BE54504C1699EE86D708037439446457C6F8A0839145497E98592462B567T5rDF" TargetMode="External"/><Relationship Id="rId53" Type="http://schemas.openxmlformats.org/officeDocument/2006/relationships/hyperlink" Target="consultantplus://offline/ref=87D1C2A56674E7C6C7BA617FA7C6ABDD63EA4FB45C524141C3BB80805753726C04245193A9E4D699434B34C81C6F6DB46F4BE886EF159657TFr0F" TargetMode="External"/><Relationship Id="rId58" Type="http://schemas.openxmlformats.org/officeDocument/2006/relationships/hyperlink" Target="consultantplus://offline/ref=87D1C2A56674E7C6C7BA617FA7C6ABDD63EB4EB55C524141C3BB80805753726C04245193A9E4D69D444B34C81C6F6DB46F4BE886EF159657TFr0F" TargetMode="External"/><Relationship Id="rId74" Type="http://schemas.openxmlformats.org/officeDocument/2006/relationships/hyperlink" Target="consultantplus://offline/ref=87D1C2A56674E7C6C7BA7F72B1AAFCD267E914BE54574D159EE886D708037439446457C6F8A0839145497E98592462B567T5rDF" TargetMode="External"/><Relationship Id="rId79" Type="http://schemas.openxmlformats.org/officeDocument/2006/relationships/hyperlink" Target="consultantplus://offline/ref=87D1C2A56674E7C6C7BA617FA7C6ABDD62E248BA52554141C3BB80805753726C1624099FA8EDC89D455E629959T3r2F" TargetMode="External"/><Relationship Id="rId102" Type="http://schemas.openxmlformats.org/officeDocument/2006/relationships/hyperlink" Target="consultantplus://offline/ref=87D1C2A56674E7C6C7BA617FA7C6ABDD62E24EB154554141C3BB80805753726C1624099FA8EDC89D455E629959T3r2F" TargetMode="External"/><Relationship Id="rId123" Type="http://schemas.openxmlformats.org/officeDocument/2006/relationships/image" Target="media/image8.wmf"/><Relationship Id="rId128" Type="http://schemas.openxmlformats.org/officeDocument/2006/relationships/image" Target="media/image12.wmf"/><Relationship Id="rId5" Type="http://schemas.openxmlformats.org/officeDocument/2006/relationships/hyperlink" Target="consultantplus://offline/ref=87D1C2A56674E7C6C7BA617FA7C6ABDD62E24EB25C574141C3BB80805753726C04245193A9E7D494454B34C81C6F6DB46F4BE886EF159657TFr0F" TargetMode="External"/><Relationship Id="rId90" Type="http://schemas.openxmlformats.org/officeDocument/2006/relationships/hyperlink" Target="consultantplus://offline/ref=87D1C2A56674E7C6C7BA617FA7C6ABDD63EA4FB1565C4141C3BB80805753726C04245193A9E3D599404B34C81C6F6DB46F4BE886EF159657TFr0F" TargetMode="External"/><Relationship Id="rId95" Type="http://schemas.openxmlformats.org/officeDocument/2006/relationships/hyperlink" Target="consultantplus://offline/ref=87D1C2A56674E7C6C7BA7F72B1AAFCD267E914BE5452421698E686D708037439446457C6F8A0839145497E98592462B567T5rDF" TargetMode="External"/><Relationship Id="rId14" Type="http://schemas.openxmlformats.org/officeDocument/2006/relationships/hyperlink" Target="consultantplus://offline/ref=87D1C2A56674E7C6C7BA7F72B1AAFCD267E914BE5454421E9EE886D708037439446457C6F8A0839145497E98592462B567T5rDF" TargetMode="External"/><Relationship Id="rId22" Type="http://schemas.openxmlformats.org/officeDocument/2006/relationships/hyperlink" Target="consultantplus://offline/ref=87D1C2A56674E7C6C7BA7F72B1AAFCD267E914BE545648139BEC86D708037439446457C6F8A0839145497E98592462B567T5rDF" TargetMode="External"/><Relationship Id="rId27" Type="http://schemas.openxmlformats.org/officeDocument/2006/relationships/hyperlink" Target="consultantplus://offline/ref=87D1C2A56674E7C6C7BA7F72B1AAFCD267E914BE5456431599E786D708037439446457C6F8A0839145497E98592462B567T5rDF" TargetMode="External"/><Relationship Id="rId30" Type="http://schemas.openxmlformats.org/officeDocument/2006/relationships/hyperlink" Target="consultantplus://offline/ref=87D1C2A56674E7C6C7BA7F72B1AAFCD267E914BE54574F179FE986D708037439446457C6F8A0839145497E98592462B567T5rDF" TargetMode="External"/><Relationship Id="rId35" Type="http://schemas.openxmlformats.org/officeDocument/2006/relationships/hyperlink" Target="consultantplus://offline/ref=87D1C2A56674E7C6C7BA7F72B1AAFCD267E914BE545049139EEB86D708037439446457C6F8A0839145497E98592462B567T5rDF" TargetMode="External"/><Relationship Id="rId43" Type="http://schemas.openxmlformats.org/officeDocument/2006/relationships/hyperlink" Target="consultantplus://offline/ref=87D1C2A56674E7C6C7BA7F72B1AAFCD267E914BE54534B1F9DE886D708037439446457C6F8A0839145497E98592462B567T5rDF" TargetMode="External"/><Relationship Id="rId48" Type="http://schemas.openxmlformats.org/officeDocument/2006/relationships/hyperlink" Target="consultantplus://offline/ref=87D1C2A56674E7C6C7BA7F72B1AAFCD267E914BE5457491E9DE986D708037439446457C6EAA0DB9D4440609D5A3134E42200E486F8099757E611EBA9TEr2F" TargetMode="External"/><Relationship Id="rId56" Type="http://schemas.openxmlformats.org/officeDocument/2006/relationships/hyperlink" Target="consultantplus://offline/ref=87D1C2A56674E7C6C7BA617FA7C6ABDD62E248BA52554141C3BB80805753726C1624099FA8EDC89D455E629959T3r2F" TargetMode="External"/><Relationship Id="rId64" Type="http://schemas.openxmlformats.org/officeDocument/2006/relationships/hyperlink" Target="consultantplus://offline/ref=87D1C2A56674E7C6C7BA617FA7C6ABDD63EA4DB3565D4141C3BB80805753726C1624099FA8EDC89D455E629959T3r2F" TargetMode="External"/><Relationship Id="rId69" Type="http://schemas.openxmlformats.org/officeDocument/2006/relationships/hyperlink" Target="consultantplus://offline/ref=87D1C2A56674E7C6C7BA617FA7C6ABDD63E54DBA55524141C3BB80805753726C1624099FA8EDC89D455E629959T3r2F" TargetMode="External"/><Relationship Id="rId77" Type="http://schemas.openxmlformats.org/officeDocument/2006/relationships/hyperlink" Target="consultantplus://offline/ref=87D1C2A56674E7C6C7BA617FA7C6ABDD62E24EB056574141C3BB80805753726C04245193A9E4D694444B34C81C6F6DB46F4BE886EF159657TFr0F" TargetMode="External"/><Relationship Id="rId100" Type="http://schemas.openxmlformats.org/officeDocument/2006/relationships/hyperlink" Target="consultantplus://offline/ref=87D1C2A56674E7C6C7BA617FA7C6ABDD63E54DB75C524141C3BB80805753726C1624099FA8EDC89D455E629959T3r2F" TargetMode="External"/><Relationship Id="rId105" Type="http://schemas.openxmlformats.org/officeDocument/2006/relationships/hyperlink" Target="consultantplus://offline/ref=87D1C2A56674E7C6C7BA617FA7C6ABDD63E24BB7565C4141C3BB80805753726C1624099FA8EDC89D455E629959T3r2F" TargetMode="External"/><Relationship Id="rId113" Type="http://schemas.openxmlformats.org/officeDocument/2006/relationships/hyperlink" Target="consultantplus://offline/ref=87D1C2A56674E7C6C7BA617FA7C6ABDD62E24EB056574141C3BB80805753726C04245193A9E4D694464B34C81C6F6DB46F4BE886EF159657TFr0F" TargetMode="External"/><Relationship Id="rId118" Type="http://schemas.openxmlformats.org/officeDocument/2006/relationships/image" Target="media/image5.wmf"/><Relationship Id="rId126" Type="http://schemas.openxmlformats.org/officeDocument/2006/relationships/image" Target="media/image11.wmf"/><Relationship Id="rId134" Type="http://schemas.openxmlformats.org/officeDocument/2006/relationships/hyperlink" Target="consultantplus://offline/ref=87D1C2A56674E7C6C7BA617FA7C6ABDD63EB4CB65C5C4141C3BB80805753726C1624099FA8EDC89D455E629959T3r2F" TargetMode="External"/><Relationship Id="rId8" Type="http://schemas.openxmlformats.org/officeDocument/2006/relationships/hyperlink" Target="consultantplus://offline/ref=87D1C2A56674E7C6C7BA7F72B1AAFCD267E914BE5C5C4F139EE4DBDD005A783B436B08C3EDB1DB9D4D5E6198463860B4T6rEF" TargetMode="External"/><Relationship Id="rId51" Type="http://schemas.openxmlformats.org/officeDocument/2006/relationships/hyperlink" Target="consultantplus://offline/ref=87D1C2A56674E7C6C7BA7F72B1AAFCD267E914BE54524D1696E786D708037439446457C6EAA0DB9D444060985B3134E42200E486F8099757E611EBA9TEr2F" TargetMode="External"/><Relationship Id="rId72" Type="http://schemas.openxmlformats.org/officeDocument/2006/relationships/hyperlink" Target="consultantplus://offline/ref=87D1C2A56674E7C6C7BA617FA7C6ABDD60EB4BB655574141C3BB80805753726C1624099FA8EDC89D455E629959T3r2F" TargetMode="External"/><Relationship Id="rId80" Type="http://schemas.openxmlformats.org/officeDocument/2006/relationships/hyperlink" Target="consultantplus://offline/ref=87D1C2A56674E7C6C7BA7F72B1AAFCD267E914BE54574B159EE786D708037439446457C6F8A0839145497E98592462B567T5rDF" TargetMode="External"/><Relationship Id="rId85" Type="http://schemas.openxmlformats.org/officeDocument/2006/relationships/hyperlink" Target="consultantplus://offline/ref=87D1C2A56674E7C6C7BA617FA7C6ABDD63EA4FB1565C4141C3BB80805753726C04245193A9E7D39F474B34C81C6F6DB46F4BE886EF159657TFr0F" TargetMode="External"/><Relationship Id="rId93" Type="http://schemas.openxmlformats.org/officeDocument/2006/relationships/hyperlink" Target="consultantplus://offline/ref=87D1C2A56674E7C6C7BA617FA7C6ABDD63E54DB75C524141C3BB80805753726C1624099FA8EDC89D455E629959T3r2F" TargetMode="External"/><Relationship Id="rId98" Type="http://schemas.openxmlformats.org/officeDocument/2006/relationships/hyperlink" Target="consultantplus://offline/ref=87D1C2A56674E7C6C7BA617FA7C6ABDD63EA4FB1565C4141C3BB80805753726C04245193A9E7D39F474B34C81C6F6DB46F4BE886EF159657TFr0F" TargetMode="External"/><Relationship Id="rId121" Type="http://schemas.openxmlformats.org/officeDocument/2006/relationships/hyperlink" Target="consultantplus://offline/ref=87D1C2A56674E7C6C7BA617FA7C6ABDD63E242B657534141C3BB80805753726C1624099FA8EDC89D455E629959T3r2F" TargetMode="External"/><Relationship Id="rId3" Type="http://schemas.openxmlformats.org/officeDocument/2006/relationships/webSettings" Target="webSettings.xml"/><Relationship Id="rId12" Type="http://schemas.openxmlformats.org/officeDocument/2006/relationships/hyperlink" Target="consultantplus://offline/ref=87D1C2A56674E7C6C7BA7F72B1AAFCD267E914BE54544E1E99EA86D708037439446457C6F8A0839145497E98592462B567T5rDF" TargetMode="External"/><Relationship Id="rId17" Type="http://schemas.openxmlformats.org/officeDocument/2006/relationships/hyperlink" Target="consultantplus://offline/ref=87D1C2A56674E7C6C7BA7F72B1AAFCD267E914BE545549179DED86D708037439446457C6F8A0839145497E98592462B567T5rDF" TargetMode="External"/><Relationship Id="rId25" Type="http://schemas.openxmlformats.org/officeDocument/2006/relationships/hyperlink" Target="consultantplus://offline/ref=87D1C2A56674E7C6C7BA7F72B1AAFCD267E914BE54564D179AE986D708037439446457C6F8A0839145497E98592462B567T5rDF" TargetMode="External"/><Relationship Id="rId33" Type="http://schemas.openxmlformats.org/officeDocument/2006/relationships/hyperlink" Target="consultantplus://offline/ref=87D1C2A56674E7C6C7BA7F72B1AAFCD267E914BE54504A119DEF86D708037439446457C6F8A0839145497E98592462B567T5rDF" TargetMode="External"/><Relationship Id="rId38" Type="http://schemas.openxmlformats.org/officeDocument/2006/relationships/hyperlink" Target="consultantplus://offline/ref=87D1C2A56674E7C6C7BA7F72B1AAFCD267E914BE54514B179DE986D708037439446457C6F8A0839145497E98592462B567T5rDF" TargetMode="External"/><Relationship Id="rId46" Type="http://schemas.openxmlformats.org/officeDocument/2006/relationships/hyperlink" Target="consultantplus://offline/ref=87D1C2A56674E7C6C7BA7F72B1AAFCD267E914BE54524A1F9AEA86D708037439446457C6EAA0DB9D4440619C503134E42200E486F8099757E611EBA9TEr2F" TargetMode="External"/><Relationship Id="rId59" Type="http://schemas.openxmlformats.org/officeDocument/2006/relationships/hyperlink" Target="consultantplus://offline/ref=87D1C2A56674E7C6C7BA617FA7C6ABDD60E043B056524141C3BB80805753726C1624099FA8EDC89D455E629959T3r2F" TargetMode="External"/><Relationship Id="rId67" Type="http://schemas.openxmlformats.org/officeDocument/2006/relationships/hyperlink" Target="consultantplus://offline/ref=87D1C2A56674E7C6C7BA7F72B1AAFCD267E914BE54534B1F9BE686D708037439446457C6F8A0839145497E98592462B567T5rDF" TargetMode="External"/><Relationship Id="rId103" Type="http://schemas.openxmlformats.org/officeDocument/2006/relationships/hyperlink" Target="consultantplus://offline/ref=87D1C2A56674E7C6C7BA617FA7C6ABDD63EB4CB65C5C4141C3BB80805753726C1624099FA8EDC89D455E629959T3r2F" TargetMode="External"/><Relationship Id="rId108" Type="http://schemas.openxmlformats.org/officeDocument/2006/relationships/hyperlink" Target="consultantplus://offline/ref=87D1C2A56674E7C6C7BA7F72B1AAFCD267E914BE5450491F9EE686D708037439446457C6EAA0DB9A4C406BCD097E35B8675CF786F0099456F9T1rBF" TargetMode="External"/><Relationship Id="rId116" Type="http://schemas.openxmlformats.org/officeDocument/2006/relationships/image" Target="media/image4.wmf"/><Relationship Id="rId124" Type="http://schemas.openxmlformats.org/officeDocument/2006/relationships/image" Target="media/image9.wmf"/><Relationship Id="rId129" Type="http://schemas.openxmlformats.org/officeDocument/2006/relationships/image" Target="media/image13.wmf"/><Relationship Id="rId137" Type="http://schemas.microsoft.com/office/2007/relationships/stylesWithEffects" Target="stylesWithEffects.xml"/><Relationship Id="rId20" Type="http://schemas.openxmlformats.org/officeDocument/2006/relationships/hyperlink" Target="consultantplus://offline/ref=87D1C2A56674E7C6C7BA7F72B1AAFCD267E914BE54564A1497E886D708037439446457C6F8A0839145497E98592462B567T5rDF" TargetMode="External"/><Relationship Id="rId41" Type="http://schemas.openxmlformats.org/officeDocument/2006/relationships/hyperlink" Target="consultantplus://offline/ref=87D1C2A56674E7C6C7BA7F72B1AAFCD267E914BE5451431E9DEB86D708037439446457C6F8A0839145497E98592462B567T5rDF" TargetMode="External"/><Relationship Id="rId54" Type="http://schemas.openxmlformats.org/officeDocument/2006/relationships/hyperlink" Target="consultantplus://offline/ref=87D1C2A56674E7C6C7BA617FA7C6ABDD63E24EBB5D524141C3BB80805753726C04245193A9E4D69D444B34C81C6F6DB46F4BE886EF159657TFr0F" TargetMode="External"/><Relationship Id="rId62" Type="http://schemas.openxmlformats.org/officeDocument/2006/relationships/hyperlink" Target="consultantplus://offline/ref=87D1C2A56674E7C6C7BA617FA7C6ABDD62E24EB25C574141C3BB80805753726C04245193A9E7D494444B34C81C6F6DB46F4BE886EF159657TFr0F" TargetMode="External"/><Relationship Id="rId70" Type="http://schemas.openxmlformats.org/officeDocument/2006/relationships/hyperlink" Target="consultantplus://offline/ref=87D1C2A56674E7C6C7BA7F72B1AAFCD267E914BE54554A179CEB86D708037439446457C6F8A0839145497E98592462B567T5rDF" TargetMode="External"/><Relationship Id="rId75" Type="http://schemas.openxmlformats.org/officeDocument/2006/relationships/hyperlink" Target="consultantplus://offline/ref=87D1C2A56674E7C6C7BA617FA7C6ABDD62E24BB355564141C3BB80805753726C04245193A9E0D798474B34C81C6F6DB46F4BE886EF159657TFr0F" TargetMode="External"/><Relationship Id="rId83" Type="http://schemas.openxmlformats.org/officeDocument/2006/relationships/hyperlink" Target="consultantplus://offline/ref=87D1C2A56674E7C6C7BA617FA7C6ABDD63EA4FB1565C4141C3BB80805753726C1624099FA8EDC89D455E629959T3r2F" TargetMode="External"/><Relationship Id="rId88" Type="http://schemas.openxmlformats.org/officeDocument/2006/relationships/hyperlink" Target="consultantplus://offline/ref=87D1C2A56674E7C6C7BA617FA7C6ABDD63E54DB75C524141C3BB80805753726C04245193A9E0D298424B34C81C6F6DB46F4BE886EF159657TFr0F" TargetMode="External"/><Relationship Id="rId91" Type="http://schemas.openxmlformats.org/officeDocument/2006/relationships/hyperlink" Target="consultantplus://offline/ref=87D1C2A56674E7C6C7BA617FA7C6ABDD63EA4FB1565C4141C3BB80805753726C04245193A9E7D39F474B34C81C6F6DB46F4BE886EF159657TFr0F" TargetMode="External"/><Relationship Id="rId96" Type="http://schemas.openxmlformats.org/officeDocument/2006/relationships/hyperlink" Target="consultantplus://offline/ref=87D1C2A56674E7C6C7BA617FA7C6ABDD63EA4FB1565C4141C3BB80805753726C1624099FA8EDC89D455E629959T3r2F" TargetMode="External"/><Relationship Id="rId111" Type="http://schemas.openxmlformats.org/officeDocument/2006/relationships/hyperlink" Target="consultantplus://offline/ref=87D1C2A56674E7C6C7BA617FA7C6ABDD62E24EB056574141C3BB80805753726C04245193A9E4D69D404B34C81C6F6DB46F4BE886EF159657TFr0F" TargetMode="External"/><Relationship Id="rId132"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87D1C2A56674E7C6C7BA7F72B1AAFCD267E914BE54534D179FEF86D708037439446457C6EAA0DB9D44406490503134E42200E486F8099757E611EBA9TEr2F" TargetMode="External"/><Relationship Id="rId15" Type="http://schemas.openxmlformats.org/officeDocument/2006/relationships/hyperlink" Target="consultantplus://offline/ref=87D1C2A56674E7C6C7BA7F72B1AAFCD267E914BE54554B1096E786D708037439446457C6F8A0839145497E98592462B567T5rDF" TargetMode="External"/><Relationship Id="rId23" Type="http://schemas.openxmlformats.org/officeDocument/2006/relationships/hyperlink" Target="consultantplus://offline/ref=87D1C2A56674E7C6C7BA7F72B1AAFCD267E914BE54564E1496E686D708037439446457C6F8A0839145497E98592462B567T5rDF" TargetMode="External"/><Relationship Id="rId28" Type="http://schemas.openxmlformats.org/officeDocument/2006/relationships/hyperlink" Target="consultantplus://offline/ref=87D1C2A56674E7C6C7BA7F72B1AAFCD267E914BE545748159EE786D708037439446457C6F8A0839145497E98592462B567T5rDF" TargetMode="External"/><Relationship Id="rId36" Type="http://schemas.openxmlformats.org/officeDocument/2006/relationships/hyperlink" Target="consultantplus://offline/ref=87D1C2A56674E7C6C7BA7F72B1AAFCD267E914BE54504E139AE986D708037439446457C6F8A0839145497E98592462B567T5rDF" TargetMode="External"/><Relationship Id="rId49" Type="http://schemas.openxmlformats.org/officeDocument/2006/relationships/hyperlink" Target="consultantplus://offline/ref=87D1C2A56674E7C6C7BA7F72B1AAFCD267E914BE54514B1F96E886D708037439446457C6EAA0DB9D44406099503134E42200E486F8099757E611EBA9TEr2F" TargetMode="External"/><Relationship Id="rId57" Type="http://schemas.openxmlformats.org/officeDocument/2006/relationships/hyperlink" Target="consultantplus://offline/ref=87D1C2A56674E7C6C7BA617FA7C6ABDD62E24EB056574141C3BB80805753726C1624099FA8EDC89D455E629959T3r2F" TargetMode="External"/><Relationship Id="rId106" Type="http://schemas.openxmlformats.org/officeDocument/2006/relationships/hyperlink" Target="consultantplus://offline/ref=87D1C2A56674E7C6C7BA617FA7C6ABDD62E24EB056574141C3BB80805753726C04245193A9E4D69D444B34C81C6F6DB46F4BE886EF159657TFr0F" TargetMode="External"/><Relationship Id="rId114" Type="http://schemas.openxmlformats.org/officeDocument/2006/relationships/hyperlink" Target="consultantplus://offline/ref=87D1C2A56674E7C6C7BA7F72B1AAFCD267E914BE5450491F9EE686D708037439446457C6EAA0DB9A4C406BCD097E35B8675CF786F0099456F9T1rBF" TargetMode="External"/><Relationship Id="rId119" Type="http://schemas.openxmlformats.org/officeDocument/2006/relationships/image" Target="media/image6.wmf"/><Relationship Id="rId127" Type="http://schemas.openxmlformats.org/officeDocument/2006/relationships/hyperlink" Target="consultantplus://offline/ref=87D1C2A56674E7C6C7BA7F72B1AAFCD267E914BE5450491F9EE686D708037439446457C6EAA0DB9A4C406BCD097E35B8675CF786F0099456F9T1rBF" TargetMode="External"/><Relationship Id="rId10" Type="http://schemas.openxmlformats.org/officeDocument/2006/relationships/hyperlink" Target="consultantplus://offline/ref=87D1C2A56674E7C6C7BA7F72B1AAFCD267E914BE54544A1699E786D708037439446457C6F8A0839145497E98592462B567T5rDF" TargetMode="External"/><Relationship Id="rId31" Type="http://schemas.openxmlformats.org/officeDocument/2006/relationships/hyperlink" Target="consultantplus://offline/ref=87D1C2A56674E7C6C7BA7F72B1AAFCD267E914BE54574D1699EA86D708037439446457C6F8A0839145497E98592462B567T5rDF" TargetMode="External"/><Relationship Id="rId44" Type="http://schemas.openxmlformats.org/officeDocument/2006/relationships/hyperlink" Target="consultantplus://offline/ref=87D1C2A56674E7C6C7BA7F72B1AAFCD267E914BE545343149FEC86D708037439446457C6F8A0839145497E98592462B567T5rDF" TargetMode="External"/><Relationship Id="rId52" Type="http://schemas.openxmlformats.org/officeDocument/2006/relationships/hyperlink" Target="consultantplus://offline/ref=87D1C2A56674E7C6C7BA7F72B1AAFCD267E914BE545C4B1798E986D708037439446457C6F8A0839145497E98592462B567T5rDF" TargetMode="External"/><Relationship Id="rId60" Type="http://schemas.openxmlformats.org/officeDocument/2006/relationships/hyperlink" Target="consultantplus://offline/ref=87D1C2A56674E7C6C7BA617FA7C6ABDD60E043B051574141C3BB80805753726C1624099FA8EDC89D455E629959T3r2F" TargetMode="External"/><Relationship Id="rId65" Type="http://schemas.openxmlformats.org/officeDocument/2006/relationships/hyperlink" Target="consultantplus://offline/ref=87D1C2A56674E7C6C7BA7F72B1AAFCD267E914BE5457491F97EE86D708037439446457C6F8A0839145497E98592462B567T5rDF" TargetMode="External"/><Relationship Id="rId73" Type="http://schemas.openxmlformats.org/officeDocument/2006/relationships/hyperlink" Target="consultantplus://offline/ref=87D1C2A56674E7C6C7BA7F72B1AAFCD267E914BE54574F109CE986D708037439446457C6F8A0839145497E98592462B567T5rDF" TargetMode="External"/><Relationship Id="rId78" Type="http://schemas.openxmlformats.org/officeDocument/2006/relationships/hyperlink" Target="consultantplus://offline/ref=87D1C2A56674E7C6C7BA617FA7C6ABDD62E24EB056574141C3BB80805753726C04245193A9E4D694444B34C81C6F6DB46F4BE886EF159657TFr0F" TargetMode="External"/><Relationship Id="rId81" Type="http://schemas.openxmlformats.org/officeDocument/2006/relationships/hyperlink" Target="consultantplus://offline/ref=87D1C2A56674E7C6C7BA617FA7C6ABDD60E34FB650554141C3BB80805753726C04245193A9E4D69C434B34C81C6F6DB46F4BE886EF159657TFr0F" TargetMode="External"/><Relationship Id="rId86" Type="http://schemas.openxmlformats.org/officeDocument/2006/relationships/hyperlink" Target="consultantplus://offline/ref=87D1C2A56674E7C6C7BA617FA7C6ABDD63EA4FB1565C4141C3BB80805753726C04245193A9E2D79C474B34C81C6F6DB46F4BE886EF159657TFr0F" TargetMode="External"/><Relationship Id="rId94" Type="http://schemas.openxmlformats.org/officeDocument/2006/relationships/hyperlink" Target="consultantplus://offline/ref=87D1C2A56674E7C6C7BA617FA7C6ABDD63E54DB75C524141C3BB80805753726C04245193A9E0D298424B34C81C6F6DB46F4BE886EF159657TFr0F" TargetMode="External"/><Relationship Id="rId99" Type="http://schemas.openxmlformats.org/officeDocument/2006/relationships/hyperlink" Target="consultantplus://offline/ref=87D1C2A56674E7C6C7BA617FA7C6ABDD63EA4FB1565C4141C3BB80805753726C04245193A9E2D79C474B34C81C6F6DB46F4BE886EF159657TFr0F" TargetMode="External"/><Relationship Id="rId101" Type="http://schemas.openxmlformats.org/officeDocument/2006/relationships/hyperlink" Target="consultantplus://offline/ref=87D1C2A56674E7C6C7BA617FA7C6ABDD63E54DB75C524141C3BB80805753726C04245193A9E0D298424B34C81C6F6DB46F4BE886EF159657TFr0F" TargetMode="External"/><Relationship Id="rId122" Type="http://schemas.openxmlformats.org/officeDocument/2006/relationships/image" Target="media/image7.wmf"/><Relationship Id="rId130" Type="http://schemas.openxmlformats.org/officeDocument/2006/relationships/image" Target="media/image14.wmf"/><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7D1C2A56674E7C6C7BA7F72B1AAFCD267E914BE5C5D4D149DE4DBDD005A783B436B08C3EDB1DB9D4D5E6198463860B4T6rEF" TargetMode="External"/><Relationship Id="rId13" Type="http://schemas.openxmlformats.org/officeDocument/2006/relationships/hyperlink" Target="consultantplus://offline/ref=87D1C2A56674E7C6C7BA7F72B1AAFCD267E914BE54544D119EEE86D708037439446457C6F8A0839145497E98592462B567T5rDF" TargetMode="External"/><Relationship Id="rId18" Type="http://schemas.openxmlformats.org/officeDocument/2006/relationships/hyperlink" Target="consultantplus://offline/ref=87D1C2A56674E7C6C7BA7F72B1AAFCD267E914BE54554F169DEF86D708037439446457C6F8A0839145497E98592462B567T5rDF" TargetMode="External"/><Relationship Id="rId39" Type="http://schemas.openxmlformats.org/officeDocument/2006/relationships/hyperlink" Target="consultantplus://offline/ref=87D1C2A56674E7C6C7BA7F72B1AAFCD267E914BE54514F1296ED86D708037439446457C6F8A0839145497E98592462B567T5rDF" TargetMode="External"/><Relationship Id="rId109" Type="http://schemas.openxmlformats.org/officeDocument/2006/relationships/image" Target="media/image1.wmf"/><Relationship Id="rId34" Type="http://schemas.openxmlformats.org/officeDocument/2006/relationships/hyperlink" Target="consultantplus://offline/ref=87D1C2A56674E7C6C7BA7F72B1AAFCD267E914BE545048179BE686D708037439446457C6F8A0839145497E98592462B567T5rDF" TargetMode="External"/><Relationship Id="rId50" Type="http://schemas.openxmlformats.org/officeDocument/2006/relationships/hyperlink" Target="consultantplus://offline/ref=87D1C2A56674E7C6C7BA7F72B1AAFCD267E914BE54524D1F9EEB86D708037439446457C6EAA0DB9D444060995D3134E42200E486F8099757E611EBA9TEr2F" TargetMode="External"/><Relationship Id="rId55" Type="http://schemas.openxmlformats.org/officeDocument/2006/relationships/hyperlink" Target="consultantplus://offline/ref=87D1C2A56674E7C6C7BA7F72B1AAFCD267E914BE5451491299ED86D708037439446457C6EAA0DB9D4441629E5B3134E42200E486F8099757E611EBA9TEr2F" TargetMode="External"/><Relationship Id="rId76" Type="http://schemas.openxmlformats.org/officeDocument/2006/relationships/hyperlink" Target="consultantplus://offline/ref=87D1C2A56674E7C6C7BA617FA7C6ABDD62E248BA52554141C3BB80805753726C1624099FA8EDC89D455E629959T3r2F" TargetMode="External"/><Relationship Id="rId97" Type="http://schemas.openxmlformats.org/officeDocument/2006/relationships/hyperlink" Target="consultantplus://offline/ref=87D1C2A56674E7C6C7BA617FA7C6ABDD63EA4FB1565C4141C3BB80805753726C04245193A9E3D599404B34C81C6F6DB46F4BE886EF159657TFr0F" TargetMode="External"/><Relationship Id="rId104" Type="http://schemas.openxmlformats.org/officeDocument/2006/relationships/hyperlink" Target="consultantplus://offline/ref=87D1C2A56674E7C6C7BA617FA7C6ABDD62E24EB154554141C3BB80805753726C1624099FA8EDC89D455E629959T3r2F" TargetMode="External"/><Relationship Id="rId120" Type="http://schemas.openxmlformats.org/officeDocument/2006/relationships/hyperlink" Target="consultantplus://offline/ref=87D1C2A56674E7C6C7BA617FA7C6ABDD62E24EB154554141C3BB80805753726C1624099FA8EDC89D455E629959T3r2F" TargetMode="External"/><Relationship Id="rId125" Type="http://schemas.openxmlformats.org/officeDocument/2006/relationships/image" Target="media/image10.wmf"/><Relationship Id="rId7" Type="http://schemas.openxmlformats.org/officeDocument/2006/relationships/hyperlink" Target="consultantplus://offline/ref=87D1C2A56674E7C6C7BA7F72B1AAFCD267E914BE545C4A129AE986D708037439446457C6F8A0839145497E98592462B567T5rDF" TargetMode="External"/><Relationship Id="rId71" Type="http://schemas.openxmlformats.org/officeDocument/2006/relationships/hyperlink" Target="consultantplus://offline/ref=87D1C2A56674E7C6C7BA617FA7C6ABDD63E349B451564141C3BB80805753726C1624099FA8EDC89D455E629959T3r2F" TargetMode="External"/><Relationship Id="rId92" Type="http://schemas.openxmlformats.org/officeDocument/2006/relationships/hyperlink" Target="consultantplus://offline/ref=87D1C2A56674E7C6C7BA617FA7C6ABDD63EA4FB1565C4141C3BB80805753726C04245193A9E2D79C474B34C81C6F6DB46F4BE886EF159657TFr0F" TargetMode="External"/><Relationship Id="rId2" Type="http://schemas.openxmlformats.org/officeDocument/2006/relationships/settings" Target="settings.xml"/><Relationship Id="rId29" Type="http://schemas.openxmlformats.org/officeDocument/2006/relationships/hyperlink" Target="consultantplus://offline/ref=87D1C2A56674E7C6C7BA7F72B1AAFCD267E914BE54574E1596E886D708037439446457C6F8A0839145497E98592462B567T5rDF" TargetMode="External"/><Relationship Id="rId24" Type="http://schemas.openxmlformats.org/officeDocument/2006/relationships/hyperlink" Target="consultantplus://offline/ref=87D1C2A56674E7C6C7BA7F72B1AAFCD267E914BE54564E1F97EB86D708037439446457C6F8A0839145497E98592462B567T5rDF" TargetMode="External"/><Relationship Id="rId40" Type="http://schemas.openxmlformats.org/officeDocument/2006/relationships/hyperlink" Target="consultantplus://offline/ref=87D1C2A56674E7C6C7BA7F72B1AAFCD267E914BE5451431E9FE886D708037439446457C6F8A0839145497E98592462B567T5rDF" TargetMode="External"/><Relationship Id="rId45" Type="http://schemas.openxmlformats.org/officeDocument/2006/relationships/hyperlink" Target="consultantplus://offline/ref=87D1C2A56674E7C6C7BA7F72B1AAFCD267E914BE5C504C159EE4DBDD005A783B436B08D1EDE9D79C4440609E536E31F13358E88EEF169748FA13EATAr0F" TargetMode="External"/><Relationship Id="rId66" Type="http://schemas.openxmlformats.org/officeDocument/2006/relationships/hyperlink" Target="consultantplus://offline/ref=87D1C2A56674E7C6C7BA7F72B1AAFCD267E914BE54534D1297E786D708037439446457C6F8A0839145497E98592462B567T5rDF" TargetMode="External"/><Relationship Id="rId87" Type="http://schemas.openxmlformats.org/officeDocument/2006/relationships/hyperlink" Target="consultantplus://offline/ref=87D1C2A56674E7C6C7BA617FA7C6ABDD63E54DB75C524141C3BB80805753726C1624099FA8EDC89D455E629959T3r2F" TargetMode="External"/><Relationship Id="rId110" Type="http://schemas.openxmlformats.org/officeDocument/2006/relationships/image" Target="media/image2.wmf"/><Relationship Id="rId115" Type="http://schemas.openxmlformats.org/officeDocument/2006/relationships/image" Target="media/image3.wmf"/><Relationship Id="rId131" Type="http://schemas.openxmlformats.org/officeDocument/2006/relationships/hyperlink" Target="consultantplus://offline/ref=87D1C2A56674E7C6C7BA7F72B1AAFCD267E914BE5450491F9EE686D708037439446457C6EAA0DB9A4C406BCD097E35B8675CF786F0099456F9T1rBF" TargetMode="External"/><Relationship Id="rId136" Type="http://schemas.openxmlformats.org/officeDocument/2006/relationships/theme" Target="theme/theme1.xml"/><Relationship Id="rId61" Type="http://schemas.openxmlformats.org/officeDocument/2006/relationships/hyperlink" Target="consultantplus://offline/ref=87D1C2A56674E7C6C7BA617FA7C6ABDD62E249B357544141C3BB80805753726C1624099FA8EDC89D455E629959T3r2F" TargetMode="External"/><Relationship Id="rId82" Type="http://schemas.openxmlformats.org/officeDocument/2006/relationships/hyperlink" Target="consultantplus://offline/ref=87D1C2A56674E7C6C7BA7F72B1AAFCD267E914BE545548139DED86D708037439446457C6F8A0839145497E98592462B567T5rDF" TargetMode="External"/><Relationship Id="rId19" Type="http://schemas.openxmlformats.org/officeDocument/2006/relationships/hyperlink" Target="consultantplus://offline/ref=87D1C2A56674E7C6C7BA7F72B1AAFCD267E914BE54554D1F98EF86D708037439446457C6F8A0839145497E98592462B567T5rDF"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34671</Words>
  <Characters>197628</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Андреевна</dc:creator>
  <cp:lastModifiedBy>Колесова Татьяна Анатольевна</cp:lastModifiedBy>
  <cp:revision>2</cp:revision>
  <dcterms:created xsi:type="dcterms:W3CDTF">2018-12-28T10:52:00Z</dcterms:created>
  <dcterms:modified xsi:type="dcterms:W3CDTF">2018-12-28T10:52:00Z</dcterms:modified>
</cp:coreProperties>
</file>