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B7" w:rsidRPr="00744BB7" w:rsidRDefault="00FD1D8C" w:rsidP="00744BB7">
      <w:pPr>
        <w:shd w:val="clear" w:color="auto" w:fill="FFFFFF"/>
        <w:spacing w:before="240" w:after="240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D1D8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</w:t>
      </w:r>
      <w:r w:rsidR="00744BB7" w:rsidRPr="00744BB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БЪЯВЛЕНИЕ О ПРОВЕДЕНИИ ОТБОРА, ПОСРЕДСТВОМ ЗАПРОСА ПРЕДЛОЖЕНИЙ НА ПРЕДОСТАВЛЕНИЕ СУБСИДИИ НА ОБУСТРОЙСТВО ЗЕМЕЛЬНЫХ УЧАСТКОВ ТТП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Срок проведения Отбора: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подачи (приёма) пре</w:t>
      </w:r>
      <w:r w:rsidR="00FC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дложений – 09.00 часов, 1 февраля 2023</w:t>
      </w: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подачи (приёма) предложени</w:t>
      </w:r>
      <w:r w:rsidR="00FC5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– 17.59 час., 30 сентября 2023</w:t>
      </w:r>
      <w:bookmarkStart w:id="0" w:name="_GoBack"/>
      <w:bookmarkEnd w:id="0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07520" w:rsidRDefault="00744BB7" w:rsidP="00C0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</w:t>
      </w:r>
      <w:r w:rsidR="00C07520" w:rsidRPr="00AB3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 по предоставлению субсидии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продукцию охоты за счёт субвенций из бюджета Ханты-Мансийского автономного округа – Югры – администрация </w:t>
      </w:r>
      <w:proofErr w:type="spellStart"/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 Почтовый адрес: 62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8600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Тюменская область, Ханты-Мансийский автономный округ – Югра, город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каб.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по развитию коренных малочисленных народов Севера у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спорта администрации </w:t>
      </w:r>
      <w:proofErr w:type="spellStart"/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Контактные лица: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Галкина Оксана Васильевна,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8(346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49 87 04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e-</w:t>
      </w:r>
      <w:proofErr w:type="spellStart"/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GalkinaOV@NVraion.ru</w:t>
      </w:r>
      <w:r w:rsidR="00C075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C07520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Требования к заявителям</w:t>
      </w: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получение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за счёт субвенций из бюджета Ханты-Мансийского автономного округа – Югры (далее – Заявитель):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Юридическое лицо: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имеет соглашений с пользователями недр;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включено в Реестр организаций или соответствует следующим критериям: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бы один из учредителей относится к лицам из числа коренных малочисленных     народов Севера, проживающих в автономном округе;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ж) регистрация в качестве юридического лица в автономном округе;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которым должен соответствовать Заявитель на 1-е число месяца, предшествующего месяцу подачи предложения: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получать средства из бюджета автономного округа на основании иных нормативных правовых актов на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лицо: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числа коренных малочисленных народов Севера автономного округа;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зарегистрировано по месту жительства в автономном округе;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включено в Реестр территорий традиционного природопользования;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имеет соглашений с пользователями недр.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не получать средства из бюджета автономного округа на основании иных нормативных правовых актов на возмещение части фактически понесенных затрат на приобретение материально-технических средств, необходимых для обустройства земельных участков </w:t>
      </w: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территорий традиционного природопользования, лесных участков, предназначенных для ведения традиционной хозяйственной деятельности.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Перечень документов</w:t>
      </w: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представляемых Заявителем для получения Субсидии: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Отборе Заявитель представляет в Уполномоченный орган предложение, которое содержит: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 </w:t>
      </w:r>
      <w:hyperlink r:id="rId4" w:history="1">
        <w:r w:rsidRPr="00FD1D8C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заявка);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кассовый (фискальный) чек на приобретенное(</w:t>
      </w:r>
      <w:proofErr w:type="spellStart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материально-техническое(</w:t>
      </w:r>
      <w:proofErr w:type="spellStart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</w:t>
      </w:r>
      <w:proofErr w:type="spellStart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квадроцикла</w:t>
      </w:r>
      <w:proofErr w:type="spellEnd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бензопилы, а также при наличии указанного документа на пилораму.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- юридическое лицо дополнительно представляет в предложении: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 </w:t>
      </w:r>
      <w:hyperlink r:id="rId5" w:history="1">
        <w:r w:rsidRPr="00FD1D8C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http://www.depfin.admhmao.ru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копии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размещенном на его официальном сайте в информационно-телекоммуникационной сети Интернет по адресу </w:t>
      </w:r>
      <w:hyperlink r:id="rId6" w:history="1">
        <w:r w:rsidRPr="00FD1D8C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Заявитель не состоит в Реестре организаций.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Заявитель - физическое лицо дополнительно представляет в предложении: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копию паспорта с отметкой о регистрации по месту жительства;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получения Субсидии Заявитель по собственной инициативе может представить следующие документы: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- юридическое лицо: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выписку из Реестра организаций;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копию документа, подтверждающего государственную регистрацию </w:t>
      </w:r>
      <w:proofErr w:type="spellStart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квадроцикла</w:t>
      </w:r>
      <w:proofErr w:type="spellEnd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установленных действующим законодательством случаях;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выписку из Единого государственного реестра юридических лиц.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- физическое лицо: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выписку из Реестра территорий традиционного природопользования;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копию документа, подтверждающего государственную регистрацию </w:t>
      </w:r>
      <w:proofErr w:type="spellStart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квадроцикла</w:t>
      </w:r>
      <w:proofErr w:type="spellEnd"/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установленных действующим законодательством случаях.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Требования по форме и содержанию предложений. Порядок подачи заявления.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подаёт 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установленными приказом Департамента недропользования и природных ресурсов автономного округа, размещаемым на его официальном сайте в информационно-телекоммуникационной сети Интернет по адресу </w:t>
      </w:r>
      <w:hyperlink r:id="rId7" w:history="1">
        <w:r w:rsidRPr="00FD1D8C">
          <w:rPr>
            <w:rFonts w:ascii="Times New Roman" w:eastAsia="Times New Roman" w:hAnsi="Times New Roman" w:cs="Times New Roman"/>
            <w:color w:val="225E91"/>
            <w:sz w:val="24"/>
            <w:szCs w:val="24"/>
            <w:u w:val="single"/>
            <w:lang w:eastAsia="ru-RU"/>
          </w:rPr>
          <w:t>https://www.depprirod.admhmao.ru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заявка)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Предложение, документы, указанные в </w:t>
      </w:r>
      <w:hyperlink r:id="rId8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Объявления, Заявитель представляет (направляет):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непосредственно в Уполномоченный орган или в многофункциональный центр предоставления государственных и муниципальных услуг, расположенный в автономном округе, или его территориально-обособленное структурное подразделение, в </w:t>
      </w:r>
      <w:r w:rsidR="00F5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 Излучинск, ул. Таежная, д. 6</w:t>
      </w: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 в Уполномоченный орган.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Порядок отзыва предложений, их возврата, в том числе основания для такого возврата, порядок внесения в них изменений.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критериям и требованиям, установленным </w:t>
      </w:r>
      <w:hyperlink r:id="rId9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имеет соглашение с пользователями недр;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включено в Реестр организаций;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нет учредителей, относящихся к лицам из числа коренных малочисленных народов Севера, проживающих в автономном округе;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выручка от основного вида традиционной хозяйственной деятельности коренных малочисленных народов Севера, составляет менее 70%;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менее половины рабочих мест занято лицами из числа коренных малочисленных народов Севера, проживающих в автономном округе;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организационно-правовыми формами юридического лица являются не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регистрация в качестве юридического лица за пределами Ханты-Мансийского автономного округа – Югры;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имеет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имеет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</w:t>
      </w: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имеет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получает средства из бюджета автономного округа на основании иных нормативных правовых актов на цели, установленные в </w:t>
      </w:r>
      <w:hyperlink r:id="rId11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Физическое лицо: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является гражданином из числа коренных малочисленных народов Севера                Ханты-Мансийского автономного округа - Югры;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зарегистрировано по месту жительства в Ханты-Мансийском автономном                 округе - Югре;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включено в Реестр территорий традиционного природопользования;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имеет соглашения с пользователями недр.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недостоверность информации, содержащейся в представленных документах, в том числе о месте нахождения и адресе Заявителя;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подача Заявителем предложения после даты и (или) времени, определенных для его подачи;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несоответствие заявленных видов материально-технических средств на возмещение части фактически понесенных затрат на их приобретение установленным в </w:t>
      </w:r>
      <w:hyperlink r:id="rId12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получает средства из бюджета автономного округа на основании иных нормативных правовых актов на цели, установленные в </w:t>
      </w:r>
      <w:hyperlink r:id="rId13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1.3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Правила рассмотрения и оценки предложений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течение 30 рабочих дней со дня регистрации предложения: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соответствие Заявителя критериям и требованиям, установленным </w:t>
      </w:r>
      <w:hyperlink r:id="rId14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предусмотренных </w:t>
      </w:r>
      <w:hyperlink r:id="rId16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2.3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 документов и достоверность указанных в них сведений (в соответствии с установленными полномочиями), соблюдение требований к ним;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заседания принимает решение, указанное в </w:t>
      </w:r>
      <w:hyperlink r:id="rId19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которое оформляет протоколом.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Комиссией, носят рекомендательный характер.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течение 5 рабочих дней с даты подписания протокола Комиссии принимает решение в форме акта, содержащего сведения о Заявителях, признанных Получателями, сведения о Заявителях, которым отказано в предоставлении Субсидии (с изложением оснований отказа).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Заявителя критериям и требованиям, установленным </w:t>
      </w:r>
      <w:hyperlink r:id="rId20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1.5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Заявителем предложения после даты и (или) времени, определенных для его подачи;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заявленных видов материально-технических средств на возмещение части фактически понесенных затрат на их приобретение установленным в </w:t>
      </w:r>
      <w:hyperlink r:id="rId22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1.6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Порядок предоставления Заявителям разъяснений объявления о проведении Отбора, дата начала и окончания срока такого предоставления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решении, указанном в Уполномоченный орган в течение 5 рабочих дней с даты подписания протокола Комиссии принимает решение в форме акта, содержащего сведения о Заявителях, признанных Получателями, сведения о Заявителях, которым отказано в предоставлении Субсидии (с изложением оснований отказа).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Порядка, Уполномоченный орган письменно извещает Заявителя в течение 3 рабочих дней с даты его принятия (в случае отказа в предоставлении субсидии с изложением оснований отказа), одновременно направляя Получателю Соглашение для подписания.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Срок, в течение которого Получатели должны подписать Соглашение.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в течение 15 рабочих дней со дня получения Соглашения подписывает его и представляет в Уполномоченный орган.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Уполномоченный орган в течение 10 рабочих дней с даты получения Соглашения подписывает его при отсутствии оснований, указанных в </w:t>
      </w:r>
      <w:hyperlink r:id="rId23" w:history="1">
        <w:r w:rsidRPr="00FD1D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3.5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Порядка, и направляет заявку на финансирование в Департамент недропользования и природных ресурсов              Ханты-Мансийского автономного округа - Югры.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Условия признания Получателей уклонившимися от заключения Соглашения.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подписывает его и представляет в Уполномоченный орган. В случае непредставления Получателем Соглашения в течение 15 рабочих дней со дня получения Соглашения, подписания Соглашения с нарушением установленной формы, подписания Соглашения неуполномоченным лицом Получатель считается отказавшимся от получения Субсидии и Соглашение не заключается.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 Дата размещения результатов Отбора на едином портале (при наличии технической возможности) на официальном сайте органов местного самоуправления </w:t>
      </w:r>
      <w:proofErr w:type="spellStart"/>
      <w:r w:rsidR="00F56C1F" w:rsidRPr="00F5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Нижневартовского</w:t>
      </w:r>
      <w:proofErr w:type="spellEnd"/>
      <w:r w:rsidR="00F56C1F" w:rsidRPr="00F56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</w:t>
      </w:r>
      <w:r w:rsidRPr="00744B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 течение 10 дней после принятия решения в форме акта, содержащего сведения о Заявителях, признанных Получателями размещает на официальном сайте органов местного самоуправления </w:t>
      </w:r>
      <w:proofErr w:type="spellStart"/>
      <w:r w:rsidR="00F56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Нижневартовского</w:t>
      </w:r>
      <w:proofErr w:type="spellEnd"/>
      <w:r w:rsidR="00F56C1F" w:rsidRPr="00AB3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hyperlink r:id="rId24" w:history="1">
        <w:r w:rsidR="00F56C1F" w:rsidRPr="007C0D9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https://www.nvraion.ru</w:t>
        </w:r>
      </w:hyperlink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результатах рассмотрения предложений, включающую следующие сведения: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и место рассмотрения предложений;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Заявителях, предложения которых были рассмотрены;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744BB7" w:rsidRPr="00744BB7" w:rsidRDefault="00744BB7" w:rsidP="00744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Получателей, с которыми заключаются Соглашения, и размер предоставляемой Субсидии.</w:t>
      </w:r>
    </w:p>
    <w:p w:rsidR="00B83D0F" w:rsidRPr="00FD1D8C" w:rsidRDefault="00B83D0F" w:rsidP="00744B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D0F" w:rsidRPr="00FD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E4"/>
    <w:rsid w:val="00744BB7"/>
    <w:rsid w:val="00934DE4"/>
    <w:rsid w:val="00B83D0F"/>
    <w:rsid w:val="00C07520"/>
    <w:rsid w:val="00F56C1F"/>
    <w:rsid w:val="00FC5077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A36E9-3EE1-424E-A66B-74983C3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88E2C7E0A8877F38DE30C39EDA43348F7CFF7EE491933F8E2EB737BC328D0E42782306C103BF36265D81AF68982A5A5471C0959685A6DC4EC274R0o9F" TargetMode="External"/><Relationship Id="rId13" Type="http://schemas.openxmlformats.org/officeDocument/2006/relationships/hyperlink" Target="consultantplus://offline/ref=84EC63B97F0245536B5677AD1AD7A00E00F91A9693EA9C3AC0BE9598718C5D1008B639DF273A82BB7AA9D1509067F5BB8B9D55B744C0889749FE60D4u9o8G" TargetMode="External"/><Relationship Id="rId18" Type="http://schemas.openxmlformats.org/officeDocument/2006/relationships/hyperlink" Target="consultantplus://offline/ref=E73DCA0C42445F86E9D529D94EDAAAF5BE3654A1B38C3BFED4FB5ABBC6D1E53DA2A565DB66149F167BFDAEB1836FC484ABA9DD246FC568A2B703DC72B4MA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3DCA0C42445F86E9D529D94EDAAAF5BE3654A1B38C3BFED4FB5ABBC6D1E53DA2A565DB66149F167BFDAEB5866FC484ABA9DD246FC568A2B703DC72B4MAG" TargetMode="External"/><Relationship Id="rId7" Type="http://schemas.openxmlformats.org/officeDocument/2006/relationships/hyperlink" Target="https://www.depprirod.admhmao.ru/" TargetMode="External"/><Relationship Id="rId12" Type="http://schemas.openxmlformats.org/officeDocument/2006/relationships/hyperlink" Target="consultantplus://offline/ref=D408D007B0ACB8B5692D84FA612AB0CB44C63D3A0C56256C9D9BF60D68D08DAE3B35C6B3D3F5335891A05A39025953F89C011B30DEFFC30E5425364968XAG" TargetMode="External"/><Relationship Id="rId17" Type="http://schemas.openxmlformats.org/officeDocument/2006/relationships/hyperlink" Target="consultantplus://offline/ref=E73DCA0C42445F86E9D529D94EDAAAF5BE3654A1B38C3BFED4FB5ABBC6D1E53DA2A565DB66149F167BFDAEB3866FC484ABA9DD246FC568A2B703DC72B4M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DCA0C42445F86E9D529D94EDAAAF5BE3654A1B38C3BFED4FB5ABBC6D1E53DA2A565DB66149F167BFDAEB2856FC484ABA9DD246FC568A2B703DC72B4MAG" TargetMode="External"/><Relationship Id="rId20" Type="http://schemas.openxmlformats.org/officeDocument/2006/relationships/hyperlink" Target="consultantplus://offline/ref=E73DCA0C42445F86E9D529D94EDAAAF5BE3654A1B38C3BFED4FB5ABBC6D1E53DA2A565DB66149F167BFDAFBF876FC484ABA9DD246FC568A2B703DC72B4M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pprirod.admhmao.ru/" TargetMode="External"/><Relationship Id="rId11" Type="http://schemas.openxmlformats.org/officeDocument/2006/relationships/hyperlink" Target="consultantplus://offline/ref=1C9F45E942A05FE711141E82D2C01C8E7B3C5615B6D307065D5899778CBB5E5DCAE1F700A9DA7161E913794019A415CA01C72AF18BEA68A0FAB4C034BFk1G" TargetMode="External"/><Relationship Id="rId24" Type="http://schemas.openxmlformats.org/officeDocument/2006/relationships/hyperlink" Target="https://www.nvraion.ru" TargetMode="External"/><Relationship Id="rId5" Type="http://schemas.openxmlformats.org/officeDocument/2006/relationships/hyperlink" Target="http://www.depfin.admhmao.ru/" TargetMode="External"/><Relationship Id="rId15" Type="http://schemas.openxmlformats.org/officeDocument/2006/relationships/hyperlink" Target="consultantplus://offline/ref=E73DCA0C42445F86E9D529D94EDAAAF5BE3654A1B38C3BFED4FB5ABBC6D1E53DA2A565DB66149F167BFDAEB5866FC484ABA9DD246FC568A2B703DC72B4MAG" TargetMode="External"/><Relationship Id="rId23" Type="http://schemas.openxmlformats.org/officeDocument/2006/relationships/hyperlink" Target="consultantplus://offline/ref=D3B1D85AB7CAAE798BE9A513618F9A0E879A050192ADF089750F170270DB30891861C9A5BD69F95CCC1BEB3AD40B22225A9BA1E00CA632DD7D1A9E84y2vBF" TargetMode="External"/><Relationship Id="rId10" Type="http://schemas.openxmlformats.org/officeDocument/2006/relationships/hyperlink" Target="consultantplus://offline/ref=D408D007B0ACB8B5692D84FA612AB0CB44C63D3A0C56256C9D9BF60D68D08DAE3B35C6B3D3F5335891A05A3B065953F89C011B30DEFFC30E5425364968XAG" TargetMode="External"/><Relationship Id="rId19" Type="http://schemas.openxmlformats.org/officeDocument/2006/relationships/hyperlink" Target="consultantplus://offline/ref=E73DCA0C42445F86E9D529D94EDAAAF5BE3654A1B38C3BFED4FB5ABBC6D1E53DA2A565DB66149F167BFDAEBE806FC484ABA9DD246FC568A2B703DC72B4MAG" TargetMode="External"/><Relationship Id="rId4" Type="http://schemas.openxmlformats.org/officeDocument/2006/relationships/hyperlink" Target="https://www.depprirod.admhmao.ru/" TargetMode="External"/><Relationship Id="rId9" Type="http://schemas.openxmlformats.org/officeDocument/2006/relationships/hyperlink" Target="consultantplus://offline/ref=D408D007B0ACB8B5692D84FA612AB0CB44C63D3A0C56256C9D9BF60D68D08DAE3B35C6B3D3F5335891A05B31075953F89C011B30DEFFC30E5425364968XAG" TargetMode="External"/><Relationship Id="rId14" Type="http://schemas.openxmlformats.org/officeDocument/2006/relationships/hyperlink" Target="consultantplus://offline/ref=E73DCA0C42445F86E9D529D94EDAAAF5BE3654A1B38C3BFED4FB5ABBC6D1E53DA2A565DB66149F167BFDAFBF876FC484ABA9DD246FC568A2B703DC72B4MAG" TargetMode="External"/><Relationship Id="rId22" Type="http://schemas.openxmlformats.org/officeDocument/2006/relationships/hyperlink" Target="consultantplus://offline/ref=E73DCA0C42445F86E9D529D94EDAAAF5BE3654A1B38C3BFED4FB5ABBC6D1E53DA2A565DB66149F167BFDAEB7826FC484ABA9DD246FC568A2B703DC72B4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3186</Words>
  <Characters>18165</Characters>
  <Application>Microsoft Office Word</Application>
  <DocSecurity>0</DocSecurity>
  <Lines>151</Lines>
  <Paragraphs>42</Paragraphs>
  <ScaleCrop>false</ScaleCrop>
  <Company/>
  <LinksUpToDate>false</LinksUpToDate>
  <CharactersWithSpaces>21309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Оксана Васильевна</dc:creator>
  <cp:keywords/>
  <dc:description/>
  <cp:lastModifiedBy>Нонко Сергей Михайлович</cp:lastModifiedBy>
  <cp:revision>6</cp:revision>
  <dcterms:created xsi:type="dcterms:W3CDTF">2022-01-12T11:08:00Z</dcterms:created>
  <dcterms:modified xsi:type="dcterms:W3CDTF">2023-01-09T06:42:00Z</dcterms:modified>
</cp:coreProperties>
</file>