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4" w:rsidRDefault="00D419DA">
      <w:pPr>
        <w:ind w:left="360"/>
        <w:jc w:val="right"/>
      </w:pPr>
      <w:bookmarkStart w:id="0" w:name="_GoBack"/>
      <w:bookmarkEnd w:id="0"/>
      <w:r>
        <w:rPr>
          <w:sz w:val="26"/>
          <w:szCs w:val="26"/>
        </w:rPr>
        <w:t xml:space="preserve">Приложение 1 к приказу </w:t>
      </w:r>
    </w:p>
    <w:p w:rsidR="00375CD4" w:rsidRDefault="00D419DA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375CD4" w:rsidRDefault="00D419DA">
      <w:pPr>
        <w:jc w:val="right"/>
      </w:pPr>
      <w:r>
        <w:rPr>
          <w:sz w:val="26"/>
          <w:szCs w:val="26"/>
        </w:rPr>
        <w:t>Ханты-Мансийского</w:t>
      </w:r>
    </w:p>
    <w:p w:rsidR="00375CD4" w:rsidRDefault="00D419DA">
      <w:pPr>
        <w:jc w:val="right"/>
      </w:pPr>
      <w:r>
        <w:rPr>
          <w:sz w:val="26"/>
          <w:szCs w:val="26"/>
        </w:rPr>
        <w:t>автономного округа – Югры</w:t>
      </w:r>
    </w:p>
    <w:p w:rsidR="00375CD4" w:rsidRDefault="00D419DA">
      <w:pPr>
        <w:jc w:val="right"/>
      </w:pPr>
      <w:r>
        <w:rPr>
          <w:sz w:val="26"/>
          <w:szCs w:val="26"/>
        </w:rPr>
        <w:t>от «__» _______ 2019г. № 38-п-____</w:t>
      </w:r>
    </w:p>
    <w:p w:rsidR="00375CD4" w:rsidRDefault="00375CD4">
      <w:pPr>
        <w:jc w:val="right"/>
        <w:rPr>
          <w:sz w:val="28"/>
          <w:szCs w:val="28"/>
        </w:rPr>
      </w:pPr>
    </w:p>
    <w:p w:rsidR="00375CD4" w:rsidRDefault="00D419DA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375CD4" w:rsidRDefault="00D419DA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375CD4" w:rsidRDefault="00D419DA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375CD4" w:rsidRDefault="00D419DA">
      <w:pPr>
        <w:jc w:val="center"/>
      </w:pPr>
      <w:r>
        <w:rPr>
          <w:sz w:val="28"/>
          <w:szCs w:val="28"/>
        </w:rPr>
        <w:t>(далее – Положение)</w:t>
      </w:r>
    </w:p>
    <w:p w:rsidR="00375CD4" w:rsidRDefault="00375CD4">
      <w:pPr>
        <w:ind w:firstLine="709"/>
        <w:jc w:val="center"/>
        <w:rPr>
          <w:b/>
          <w:sz w:val="28"/>
          <w:szCs w:val="28"/>
        </w:rPr>
      </w:pPr>
    </w:p>
    <w:p w:rsidR="00375CD4" w:rsidRDefault="00D419DA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1.3. Конкурс является открытым и проводится в два этапа:</w:t>
      </w:r>
    </w:p>
    <w:p w:rsidR="00375CD4" w:rsidRDefault="00D419DA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375CD4" w:rsidRDefault="00D419DA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Церемония награждения победителей Конкурса состоится в ноябре 2019 года в рамках Туристской выставки-ярмарки «ЮграТур 2019». 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9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375CD4" w:rsidRDefault="00D419DA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375CD4" w:rsidRDefault="00375CD4">
      <w:pPr>
        <w:ind w:firstLine="709"/>
        <w:jc w:val="both"/>
        <w:rPr>
          <w:bCs/>
          <w:sz w:val="28"/>
          <w:szCs w:val="28"/>
        </w:rPr>
      </w:pPr>
    </w:p>
    <w:p w:rsidR="00375CD4" w:rsidRDefault="00D419DA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375CD4" w:rsidRDefault="00375CD4">
      <w:pPr>
        <w:ind w:firstLine="709"/>
        <w:jc w:val="both"/>
        <w:rPr>
          <w:sz w:val="28"/>
          <w:szCs w:val="28"/>
        </w:rPr>
      </w:pPr>
    </w:p>
    <w:p w:rsidR="00375CD4" w:rsidRDefault="00D419DA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lastRenderedPageBreak/>
        <w:t>3.1. К участию в Конкурсе приглашаются семьи автономного округа с детьми дошкольного и школьного возраста.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3.2. Конкурс проводится по следующим номинациям: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Новогодние Югорские приключения;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375CD4" w:rsidRDefault="00375CD4">
      <w:pPr>
        <w:ind w:firstLine="709"/>
        <w:jc w:val="both"/>
        <w:rPr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375CD4" w:rsidRDefault="00D419DA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375CD4" w:rsidRDefault="00D419DA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Times New Roman, размер шрифта 14, </w:t>
      </w:r>
      <w:r>
        <w:rPr>
          <w:rStyle w:val="-"/>
          <w:bCs/>
          <w:color w:val="000000"/>
          <w:sz w:val="28"/>
          <w:szCs w:val="28"/>
          <w:u w:val="none"/>
        </w:rPr>
        <w:lastRenderedPageBreak/>
        <w:t>межстрочный интервал 1,15, все поля по 2 см; по центру название работы, через строку (по правому краю) фамилия и инициалы автора(ов);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4.2. 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r>
        <w:rPr>
          <w:bCs/>
          <w:sz w:val="28"/>
          <w:szCs w:val="28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3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4.2.1. Работы предоставляются в размере не менее А4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r>
        <w:rPr>
          <w:rStyle w:val="-"/>
          <w:bCs/>
          <w:color w:val="000000"/>
          <w:sz w:val="28"/>
          <w:szCs w:val="28"/>
          <w:u w:val="none"/>
        </w:rPr>
        <w:t xml:space="preserve">Times New Roman, размер шрифта 12, межстрочный интервал 1,15, выравнивание по центру. </w:t>
      </w:r>
    </w:p>
    <w:p w:rsidR="00375CD4" w:rsidRDefault="00375CD4">
      <w:pPr>
        <w:ind w:firstLine="709"/>
        <w:jc w:val="both"/>
        <w:rPr>
          <w:b/>
          <w:sz w:val="28"/>
          <w:szCs w:val="28"/>
        </w:rPr>
      </w:pPr>
    </w:p>
    <w:p w:rsidR="00375CD4" w:rsidRDefault="00D419DA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375CD4" w:rsidRDefault="00375CD4">
      <w:pPr>
        <w:ind w:firstLine="709"/>
        <w:jc w:val="both"/>
        <w:rPr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lastRenderedPageBreak/>
        <w:t>- художественное мастерство (техника и качество исполнения работы);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375CD4" w:rsidRDefault="00D419DA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375CD4" w:rsidRDefault="00D419DA">
      <w:pPr>
        <w:pStyle w:val="a1"/>
        <w:ind w:left="720"/>
      </w:pPr>
      <w:r>
        <w:t>- оригинальность замысла.</w:t>
      </w:r>
    </w:p>
    <w:p w:rsidR="00375CD4" w:rsidRDefault="00375CD4">
      <w:pPr>
        <w:pStyle w:val="a1"/>
        <w:ind w:left="720"/>
      </w:pPr>
    </w:p>
    <w:p w:rsidR="00375CD4" w:rsidRDefault="00D419DA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375CD4" w:rsidRDefault="00375CD4">
      <w:pPr>
        <w:ind w:firstLine="709"/>
        <w:jc w:val="center"/>
        <w:rPr>
          <w:b/>
          <w:sz w:val="28"/>
          <w:szCs w:val="28"/>
        </w:rPr>
      </w:pP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6.1.2. Направить в Департамент заполненную и подписанную Заявку и Конкурсную(ые)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адресу электронной почты: </w:t>
      </w:r>
      <w:hyperlink r:id="rId14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теме сообщения указать: 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5">
        <w:r>
          <w:rPr>
            <w:rStyle w:val="-"/>
            <w:bCs/>
            <w:sz w:val="28"/>
            <w:szCs w:val="28"/>
            <w:lang w:val="en-US"/>
          </w:rPr>
          <w:t>www.tourism.admhmao.ru</w:t>
        </w:r>
      </w:hyperlink>
      <w:r>
        <w:rPr>
          <w:bCs/>
          <w:sz w:val="28"/>
          <w:szCs w:val="28"/>
        </w:rPr>
        <w:t>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этом, за авторами Конкурсных работ сохраняются авторские права, а также право публиковать и выставлять свои Конкурсные работы.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Итоговая оценка определяется путем суммирования полученных баллов за каждый критерий.</w:t>
      </w:r>
    </w:p>
    <w:p w:rsidR="00375CD4" w:rsidRDefault="00D419DA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 w:rsidR="00375CD4" w:rsidRDefault="00D419DA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«ЮграТур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375CD4" w:rsidRDefault="00375C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5CD4" w:rsidRDefault="00D419DA">
      <w:pPr>
        <w:ind w:left="72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375CD4" w:rsidRDefault="00375CD4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7.3. Департамент имеет право не допускать к участию в Конкурсе работы: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соответствующие требованиям, установленным п. 4.1., 4.2. Положения;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375CD4" w:rsidRDefault="00D419DA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375CD4" w:rsidRDefault="00D419DA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lastRenderedPageBreak/>
        <w:t>Приложение 1 к Положению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375CD4" w:rsidRDefault="00375CD4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CD4" w:rsidRDefault="00D419DA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375CD4" w:rsidRDefault="00D419DA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375CD4" w:rsidRDefault="00D419DA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375CD4" w:rsidRDefault="00375CD4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375CD4" w:rsidRDefault="00D419DA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Название работ(ы) (с указанием Ф.И.О. </w:t>
            </w:r>
            <w:r>
              <w:rPr>
                <w:bCs/>
                <w:szCs w:val="28"/>
              </w:rPr>
              <w:t>автора(ов) Конкурсной(ых) работ(ы), с указанием количества полных лет):</w:t>
            </w:r>
          </w:p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375CD4" w:rsidRDefault="00375CD4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375CD4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CD4" w:rsidRDefault="00D419DA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Я(Мы) подтверждаю(ем), что сделал(и) представленную(ые) Конкурсную(ые)работу(ы) самостоятельно.</w:t>
            </w:r>
          </w:p>
        </w:tc>
      </w:tr>
    </w:tbl>
    <w:p w:rsidR="00375CD4" w:rsidRDefault="00375CD4">
      <w:pPr>
        <w:tabs>
          <w:tab w:val="left" w:pos="4395"/>
        </w:tabs>
        <w:jc w:val="both"/>
        <w:rPr>
          <w:bCs/>
          <w:szCs w:val="28"/>
        </w:rPr>
      </w:pPr>
    </w:p>
    <w:p w:rsidR="00375CD4" w:rsidRDefault="00375CD4">
      <w:pPr>
        <w:tabs>
          <w:tab w:val="left" w:pos="4395"/>
        </w:tabs>
        <w:jc w:val="both"/>
        <w:rPr>
          <w:bCs/>
          <w:szCs w:val="28"/>
        </w:rPr>
      </w:pPr>
    </w:p>
    <w:p w:rsidR="00375CD4" w:rsidRDefault="00D419DA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375CD4" w:rsidRDefault="00D419DA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375CD4" w:rsidRDefault="00375CD4">
      <w:pPr>
        <w:tabs>
          <w:tab w:val="left" w:pos="4395"/>
        </w:tabs>
        <w:jc w:val="both"/>
        <w:rPr>
          <w:sz w:val="26"/>
          <w:szCs w:val="26"/>
        </w:rPr>
      </w:pPr>
    </w:p>
    <w:p w:rsidR="00375CD4" w:rsidRDefault="00375CD4">
      <w:pPr>
        <w:ind w:firstLine="540"/>
        <w:jc w:val="both"/>
        <w:rPr>
          <w:sz w:val="26"/>
          <w:szCs w:val="26"/>
        </w:rPr>
      </w:pPr>
    </w:p>
    <w:p w:rsidR="00375CD4" w:rsidRDefault="00375CD4">
      <w:pPr>
        <w:ind w:firstLine="540"/>
        <w:jc w:val="both"/>
        <w:rPr>
          <w:sz w:val="26"/>
          <w:szCs w:val="26"/>
        </w:rPr>
      </w:pPr>
    </w:p>
    <w:p w:rsidR="00375CD4" w:rsidRDefault="00D419DA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375CD4" w:rsidRDefault="00D419DA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lastRenderedPageBreak/>
        <w:t>Приложение 1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375CD4" w:rsidRDefault="00375CD4">
      <w:pPr>
        <w:jc w:val="center"/>
        <w:rPr>
          <w:rFonts w:eastAsia="Calibri"/>
          <w:b/>
          <w:sz w:val="21"/>
        </w:rPr>
      </w:pPr>
    </w:p>
    <w:p w:rsidR="00375CD4" w:rsidRDefault="00D419DA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375CD4" w:rsidRDefault="00375CD4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375CD4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375CD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375CD4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375CD4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375CD4" w:rsidRDefault="00D419DA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375CD4" w:rsidRDefault="00D419DA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паспортные данные (серия, номер, кем и когда выдан);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375CD4" w:rsidRDefault="00D419DA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lastRenderedPageBreak/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375CD4" w:rsidRDefault="00D419DA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5CD4" w:rsidRDefault="00D419DA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Я уведомлен(а)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375CD4" w:rsidRDefault="00375CD4">
      <w:pPr>
        <w:ind w:firstLine="567"/>
        <w:jc w:val="both"/>
        <w:rPr>
          <w:rFonts w:eastAsia="Calibri"/>
        </w:rPr>
      </w:pPr>
    </w:p>
    <w:p w:rsidR="00375CD4" w:rsidRDefault="00375CD4">
      <w:pPr>
        <w:ind w:firstLine="567"/>
        <w:jc w:val="both"/>
        <w:rPr>
          <w:rFonts w:eastAsia="Calibri"/>
          <w:sz w:val="21"/>
        </w:rPr>
      </w:pPr>
    </w:p>
    <w:p w:rsidR="00375CD4" w:rsidRDefault="00D419DA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375CD4" w:rsidRDefault="00D419DA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375CD4" w:rsidRDefault="00375CD4">
      <w:pPr>
        <w:ind w:firstLine="567"/>
        <w:jc w:val="both"/>
        <w:rPr>
          <w:rFonts w:eastAsia="Calibri"/>
          <w:sz w:val="21"/>
        </w:rPr>
      </w:pPr>
    </w:p>
    <w:p w:rsidR="00375CD4" w:rsidRDefault="00375CD4">
      <w:pPr>
        <w:ind w:firstLine="567"/>
        <w:jc w:val="both"/>
        <w:rPr>
          <w:rFonts w:eastAsia="Calibri"/>
          <w:sz w:val="21"/>
        </w:rPr>
      </w:pPr>
    </w:p>
    <w:p w:rsidR="00375CD4" w:rsidRDefault="00D419DA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375CD4" w:rsidRDefault="00D419DA">
      <w:pPr>
        <w:rPr>
          <w:sz w:val="26"/>
          <w:szCs w:val="26"/>
        </w:rPr>
      </w:pPr>
      <w:r>
        <w:br w:type="page"/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lastRenderedPageBreak/>
        <w:t>Приложение 2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375CD4" w:rsidRDefault="00375CD4">
      <w:pPr>
        <w:jc w:val="center"/>
        <w:rPr>
          <w:b/>
          <w:bCs/>
          <w:szCs w:val="28"/>
        </w:rPr>
      </w:pPr>
    </w:p>
    <w:p w:rsidR="00375CD4" w:rsidRDefault="00D419DA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375CD4" w:rsidRDefault="00D419DA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375CD4" w:rsidRDefault="00375CD4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375CD4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375CD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5CD4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375CD4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375CD4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5CD4" w:rsidRDefault="00D419DA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375CD4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CD4" w:rsidRDefault="00375CD4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375CD4" w:rsidRDefault="00D419DA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375CD4" w:rsidRDefault="00D419DA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375CD4" w:rsidRDefault="00D419DA">
      <w:pPr>
        <w:jc w:val="both"/>
      </w:pPr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375CD4" w:rsidRDefault="00D419DA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>, номер, кем и когда выдан);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lastRenderedPageBreak/>
        <w:t>мои номера домашнего и (или) мобильного телефона;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7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фамилия, имя, отчество;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375CD4" w:rsidRDefault="00D419DA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375CD4" w:rsidRDefault="00D419DA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5CD4" w:rsidRDefault="00D419DA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 xml:space="preserve">Я уведомлен(а)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375CD4" w:rsidRDefault="00D419DA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375CD4" w:rsidRDefault="00375CD4">
      <w:pPr>
        <w:ind w:firstLine="567"/>
        <w:jc w:val="both"/>
        <w:rPr>
          <w:rFonts w:eastAsia="Calibri"/>
        </w:rPr>
      </w:pPr>
    </w:p>
    <w:p w:rsidR="00375CD4" w:rsidRDefault="00D419DA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375CD4" w:rsidRDefault="00D419DA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375CD4" w:rsidRDefault="00375CD4">
      <w:pPr>
        <w:ind w:firstLine="567"/>
        <w:jc w:val="both"/>
        <w:rPr>
          <w:rFonts w:eastAsia="Calibri"/>
          <w:sz w:val="21"/>
        </w:rPr>
      </w:pPr>
    </w:p>
    <w:p w:rsidR="00375CD4" w:rsidRDefault="00375CD4">
      <w:pPr>
        <w:ind w:firstLine="567"/>
        <w:jc w:val="both"/>
        <w:rPr>
          <w:rFonts w:eastAsia="Calibri"/>
          <w:sz w:val="21"/>
        </w:rPr>
      </w:pPr>
    </w:p>
    <w:p w:rsidR="00375CD4" w:rsidRDefault="00D419DA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375CD4" w:rsidRDefault="00D419D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lastRenderedPageBreak/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375CD4" w:rsidRDefault="00375CD4">
      <w:pPr>
        <w:jc w:val="right"/>
      </w:pPr>
    </w:p>
    <w:p w:rsidR="00375CD4" w:rsidRDefault="00375CD4">
      <w:pPr>
        <w:jc w:val="center"/>
        <w:rPr>
          <w:sz w:val="28"/>
          <w:szCs w:val="28"/>
          <w:highlight w:val="yellow"/>
        </w:rPr>
      </w:pPr>
    </w:p>
    <w:p w:rsidR="00375CD4" w:rsidRDefault="00D419DA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375CD4" w:rsidRDefault="00375CD4">
      <w:pPr>
        <w:jc w:val="center"/>
        <w:rPr>
          <w:sz w:val="28"/>
          <w:szCs w:val="28"/>
          <w:highlight w:val="yellow"/>
        </w:rPr>
      </w:pPr>
    </w:p>
    <w:p w:rsidR="00375CD4" w:rsidRDefault="00375CD4">
      <w:pPr>
        <w:jc w:val="center"/>
        <w:rPr>
          <w:sz w:val="28"/>
          <w:szCs w:val="28"/>
          <w:highlight w:val="yellow"/>
        </w:rPr>
      </w:pPr>
    </w:p>
    <w:p w:rsidR="00375CD4" w:rsidRDefault="00375CD4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375CD4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CD4" w:rsidRDefault="00D419DA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375CD4" w:rsidRDefault="00D419DA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375CD4" w:rsidRDefault="00375CD4">
      <w:pPr>
        <w:jc w:val="both"/>
      </w:pPr>
    </w:p>
    <w:p w:rsidR="00375CD4" w:rsidRDefault="00375CD4">
      <w:pPr>
        <w:jc w:val="both"/>
      </w:pPr>
    </w:p>
    <w:p w:rsidR="00375CD4" w:rsidRDefault="00375CD4">
      <w:pPr>
        <w:jc w:val="both"/>
      </w:pPr>
    </w:p>
    <w:p w:rsidR="00375CD4" w:rsidRDefault="00D419DA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375CD4" w:rsidRDefault="00D419DA">
      <w:pPr>
        <w:jc w:val="right"/>
      </w:pPr>
      <w:r>
        <w:lastRenderedPageBreak/>
        <w:t xml:space="preserve">Приложение 2 к приказу 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375CD4" w:rsidRDefault="00D419DA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>______ 2019 г. № 38- п_____</w:t>
      </w:r>
    </w:p>
    <w:p w:rsidR="00375CD4" w:rsidRDefault="00375CD4">
      <w:pPr>
        <w:jc w:val="right"/>
      </w:pPr>
    </w:p>
    <w:p w:rsidR="00375CD4" w:rsidRDefault="00375CD4">
      <w:pPr>
        <w:jc w:val="right"/>
        <w:rPr>
          <w:sz w:val="20"/>
          <w:szCs w:val="20"/>
        </w:rPr>
      </w:pPr>
    </w:p>
    <w:p w:rsidR="00375CD4" w:rsidRDefault="00375CD4">
      <w:pPr>
        <w:jc w:val="right"/>
        <w:rPr>
          <w:sz w:val="20"/>
          <w:szCs w:val="20"/>
        </w:rPr>
      </w:pPr>
    </w:p>
    <w:p w:rsidR="00375CD4" w:rsidRDefault="00D419DA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375CD4" w:rsidRDefault="00D419DA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375CD4" w:rsidRDefault="00D419DA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375CD4" w:rsidRDefault="00375CD4">
      <w:pPr>
        <w:jc w:val="center"/>
        <w:rPr>
          <w:bCs/>
          <w:sz w:val="28"/>
          <w:szCs w:val="28"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375CD4" w:rsidRDefault="00375CD4">
      <w:pPr>
        <w:jc w:val="both"/>
        <w:rPr>
          <w:bCs/>
          <w:sz w:val="28"/>
          <w:szCs w:val="28"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 w:rsidR="00375CD4" w:rsidRDefault="00375CD4">
      <w:pPr>
        <w:jc w:val="both"/>
        <w:rPr>
          <w:bCs/>
          <w:sz w:val="28"/>
          <w:szCs w:val="28"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375CD4" w:rsidRDefault="00375CD4">
      <w:pPr>
        <w:jc w:val="both"/>
        <w:rPr>
          <w:bCs/>
          <w:sz w:val="28"/>
          <w:szCs w:val="28"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375CD4" w:rsidRDefault="00375CD4">
      <w:pPr>
        <w:jc w:val="both"/>
        <w:rPr>
          <w:bCs/>
          <w:sz w:val="28"/>
          <w:szCs w:val="28"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искусств для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375CD4" w:rsidRDefault="00375CD4">
      <w:pPr>
        <w:jc w:val="both"/>
      </w:pPr>
    </w:p>
    <w:p w:rsidR="00375CD4" w:rsidRDefault="00D419DA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375CD4" w:rsidRDefault="00375CD4">
      <w:pPr>
        <w:jc w:val="both"/>
        <w:rPr>
          <w:bCs/>
        </w:rPr>
      </w:pPr>
    </w:p>
    <w:p w:rsidR="00375CD4" w:rsidRDefault="00D419DA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375CD4" w:rsidRDefault="00D419DA">
      <w:pPr>
        <w:jc w:val="right"/>
      </w:pPr>
      <w:r>
        <w:lastRenderedPageBreak/>
        <w:t xml:space="preserve">Приложение 3 к </w:t>
      </w:r>
      <w:r>
        <w:rPr>
          <w:bCs/>
        </w:rPr>
        <w:t>Положению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375CD4" w:rsidRDefault="00D419DA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375CD4" w:rsidRDefault="00D419DA">
      <w:pPr>
        <w:jc w:val="right"/>
      </w:pPr>
      <w:r>
        <w:t>«Путешествуй по Югре!»</w:t>
      </w:r>
    </w:p>
    <w:p w:rsidR="00375CD4" w:rsidRDefault="00375CD4">
      <w:pPr>
        <w:tabs>
          <w:tab w:val="left" w:pos="4395"/>
        </w:tabs>
        <w:jc w:val="right"/>
        <w:rPr>
          <w:bCs/>
        </w:rPr>
      </w:pPr>
    </w:p>
    <w:p w:rsidR="00375CD4" w:rsidRDefault="00D419DA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375CD4" w:rsidRDefault="00375CD4">
      <w:pPr>
        <w:jc w:val="center"/>
        <w:rPr>
          <w:sz w:val="28"/>
          <w:szCs w:val="28"/>
        </w:rPr>
      </w:pPr>
    </w:p>
    <w:p w:rsidR="00375CD4" w:rsidRDefault="00D419DA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375CD4" w:rsidRDefault="00375CD4">
      <w:pPr>
        <w:ind w:firstLine="709"/>
        <w:jc w:val="both"/>
        <w:rPr>
          <w:color w:val="000000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5CD4" w:rsidRDefault="00375CD4">
      <w:pPr>
        <w:jc w:val="center"/>
        <w:rPr>
          <w:bCs/>
        </w:rPr>
      </w:pPr>
    </w:p>
    <w:p w:rsidR="00375CD4" w:rsidRDefault="00D419DA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375CD4" w:rsidRDefault="00375CD4">
      <w:pPr>
        <w:jc w:val="center"/>
        <w:rPr>
          <w:bCs/>
        </w:rPr>
      </w:pPr>
    </w:p>
    <w:p w:rsidR="00375CD4" w:rsidRDefault="00375CD4">
      <w:pPr>
        <w:ind w:firstLine="709"/>
        <w:jc w:val="both"/>
        <w:rPr>
          <w:bCs/>
          <w:sz w:val="28"/>
          <w:szCs w:val="28"/>
          <w:highlight w:val="yellow"/>
        </w:rPr>
      </w:pPr>
    </w:p>
    <w:p w:rsidR="00375CD4" w:rsidRDefault="00375CD4">
      <w:pPr>
        <w:ind w:firstLine="709"/>
        <w:jc w:val="both"/>
      </w:pPr>
    </w:p>
    <w:p w:rsidR="00375CD4" w:rsidRDefault="00D419DA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375CD4" w:rsidRDefault="00D419DA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375CD4" w:rsidRDefault="00D419DA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375CD4" w:rsidRDefault="00D419DA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375CD4" w:rsidRDefault="00375CD4">
      <w:pPr>
        <w:ind w:firstLine="709"/>
        <w:jc w:val="both"/>
        <w:rPr>
          <w:color w:val="000000"/>
        </w:rPr>
      </w:pP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D419DA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375CD4" w:rsidRDefault="00D419DA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375CD4" w:rsidRDefault="00375CD4">
      <w:pPr>
        <w:ind w:firstLine="709"/>
        <w:jc w:val="both"/>
        <w:rPr>
          <w:color w:val="000000"/>
          <w:sz w:val="28"/>
          <w:szCs w:val="28"/>
        </w:rPr>
      </w:pPr>
    </w:p>
    <w:p w:rsidR="00375CD4" w:rsidRDefault="00375CD4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5CD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D4" w:rsidRDefault="00D419DA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D4" w:rsidRDefault="00375CD4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5CD4" w:rsidRDefault="00375CD4">
      <w:pPr>
        <w:ind w:left="720"/>
        <w:jc w:val="center"/>
        <w:rPr>
          <w:bCs/>
        </w:rPr>
      </w:pPr>
    </w:p>
    <w:p w:rsidR="00375CD4" w:rsidRDefault="00D419DA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375CD4" w:rsidRDefault="00375CD4">
      <w:pPr>
        <w:ind w:left="720"/>
        <w:jc w:val="center"/>
        <w:rPr>
          <w:bCs/>
          <w:color w:val="000000"/>
          <w:sz w:val="28"/>
          <w:szCs w:val="28"/>
        </w:rPr>
      </w:pPr>
    </w:p>
    <w:p w:rsidR="00375CD4" w:rsidRDefault="00375CD4">
      <w:pPr>
        <w:ind w:left="720"/>
        <w:jc w:val="center"/>
        <w:rPr>
          <w:bCs/>
          <w:color w:val="000000"/>
          <w:sz w:val="28"/>
          <w:szCs w:val="28"/>
        </w:rPr>
      </w:pPr>
    </w:p>
    <w:p w:rsidR="00375CD4" w:rsidRDefault="00375CD4">
      <w:pPr>
        <w:ind w:left="720"/>
        <w:jc w:val="center"/>
        <w:rPr>
          <w:bCs/>
          <w:color w:val="000000"/>
          <w:sz w:val="28"/>
          <w:szCs w:val="28"/>
        </w:rPr>
      </w:pPr>
    </w:p>
    <w:p w:rsidR="00375CD4" w:rsidRDefault="00D419DA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375CD4" w:rsidRDefault="00D419DA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375CD4">
      <w:headerReference w:type="default" r:id="rId18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A" w:rsidRDefault="00D419DA">
      <w:r>
        <w:separator/>
      </w:r>
    </w:p>
  </w:endnote>
  <w:endnote w:type="continuationSeparator" w:id="0">
    <w:p w:rsidR="00D419DA" w:rsidRDefault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A" w:rsidRDefault="00D419DA">
      <w:r>
        <w:separator/>
      </w:r>
    </w:p>
  </w:footnote>
  <w:footnote w:type="continuationSeparator" w:id="0">
    <w:p w:rsidR="00D419DA" w:rsidRDefault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D4" w:rsidRDefault="00375CD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4A2"/>
    <w:multiLevelType w:val="multilevel"/>
    <w:tmpl w:val="DD245B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6E9B068B"/>
    <w:multiLevelType w:val="multilevel"/>
    <w:tmpl w:val="6B0C4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4"/>
    <w:rsid w:val="00375CD4"/>
    <w:rsid w:val="003E0893"/>
    <w:rsid w:val="00D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urism.admhmao.ru/turizm-v-yugre/" TargetMode="External"/><Relationship Id="rId17" Type="http://schemas.openxmlformats.org/officeDocument/2006/relationships/hyperlink" Target="http://www.tourism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9643-962A-4426-A85B-9A1E2A6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Шихман Татьяна Анатольевна</cp:lastModifiedBy>
  <cp:revision>2</cp:revision>
  <cp:lastPrinted>2016-01-22T10:21:00Z</cp:lastPrinted>
  <dcterms:created xsi:type="dcterms:W3CDTF">2019-06-06T07:10:00Z</dcterms:created>
  <dcterms:modified xsi:type="dcterms:W3CDTF">2019-06-06T07:10:00Z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