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DE" w:rsidRDefault="00B850DE" w:rsidP="00B850DE">
      <w:pPr>
        <w:spacing w:after="0" w:line="24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B850DE" w:rsidRDefault="00B850DE" w:rsidP="00B850DE">
      <w:pPr>
        <w:spacing w:after="0" w:line="24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B850DE" w:rsidRPr="00B850DE" w:rsidRDefault="00B850DE" w:rsidP="00B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законов и иных нормативных правовых актов, определяющих полномочия, задачи и функции Контрольно-счетной палаты:</w:t>
      </w:r>
    </w:p>
    <w:p w:rsidR="00B850DE" w:rsidRPr="00B850DE" w:rsidRDefault="00B850DE" w:rsidP="00B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0DE" w:rsidRPr="00B850DE" w:rsidRDefault="00B850DE" w:rsidP="00B850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C76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0DE" w:rsidRPr="00B850DE" w:rsidRDefault="00B850DE" w:rsidP="00B850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  <w:r w:rsidR="00C76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0DE" w:rsidRPr="00B850DE" w:rsidRDefault="00B850DE" w:rsidP="00B850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C76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0DE" w:rsidRPr="00E41769" w:rsidRDefault="00A35A01" w:rsidP="00B850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B850DE" w:rsidRPr="00E417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Контрольно-счетной палате Нижневартовского район</w:t>
        </w:r>
      </w:hyperlink>
      <w:r w:rsidR="00B850DE" w:rsidRPr="00E417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6E66" w:rsidRPr="00E41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0DE" w:rsidRPr="00E41769" w:rsidRDefault="00A35A01" w:rsidP="00B850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850DE" w:rsidRPr="00E417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Регламент Контрольно-счетной палаты </w:t>
        </w:r>
      </w:hyperlink>
      <w:r w:rsidR="00B850DE" w:rsidRPr="00E41769">
        <w:rPr>
          <w:rFonts w:ascii="Times New Roman" w:hAnsi="Times New Roman" w:cs="Times New Roman"/>
          <w:sz w:val="24"/>
          <w:szCs w:val="24"/>
        </w:rPr>
        <w:t xml:space="preserve"> </w:t>
      </w:r>
      <w:r w:rsidR="00B850DE" w:rsidRPr="00E41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 района</w:t>
      </w:r>
      <w:r w:rsidR="00C76E66" w:rsidRPr="00E41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769" w:rsidRPr="00E41769" w:rsidRDefault="00E41769" w:rsidP="00B850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41769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1769">
        <w:rPr>
          <w:rFonts w:ascii="Times New Roman" w:hAnsi="Times New Roman" w:cs="Times New Roman"/>
          <w:sz w:val="24"/>
          <w:szCs w:val="24"/>
        </w:rPr>
        <w:t xml:space="preserve"> Думы района от 30.11.2012 № 270 «Об утверждении положения о порядке материально-технического и организационного обеспечения деятельности органов местного самоуправления Нижневартовского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0DE" w:rsidRPr="00E41769" w:rsidRDefault="00B850DE" w:rsidP="00B850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внешнего муниципального финансового контроля: </w:t>
      </w:r>
      <w:r w:rsidRPr="00E4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769">
        <w:rPr>
          <w:rFonts w:ascii="Times New Roman" w:hAnsi="Times New Roman" w:cs="Times New Roman"/>
          <w:sz w:val="24"/>
          <w:szCs w:val="24"/>
        </w:rPr>
        <w:t>«Общие правила проведения контрольного мероприятия</w:t>
      </w:r>
      <w:r w:rsidRPr="00E41769">
        <w:rPr>
          <w:rFonts w:ascii="Times New Roman" w:hAnsi="Times New Roman" w:cs="Times New Roman"/>
          <w:bCs/>
          <w:sz w:val="24"/>
          <w:szCs w:val="24"/>
        </w:rPr>
        <w:t xml:space="preserve"> Контрольно-счетной палатой Нижневартовского района»</w:t>
      </w:r>
      <w:r w:rsidRPr="00E41769">
        <w:rPr>
          <w:rFonts w:ascii="Times New Roman" w:hAnsi="Times New Roman" w:cs="Times New Roman"/>
          <w:sz w:val="24"/>
          <w:szCs w:val="24"/>
        </w:rPr>
        <w:t>;</w:t>
      </w:r>
    </w:p>
    <w:p w:rsidR="00B850DE" w:rsidRPr="00B850DE" w:rsidRDefault="00B850DE" w:rsidP="00B850DE">
      <w:pPr>
        <w:tabs>
          <w:tab w:val="left" w:pos="4678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69">
        <w:rPr>
          <w:rFonts w:ascii="Times New Roman" w:hAnsi="Times New Roman" w:cs="Times New Roman"/>
          <w:sz w:val="24"/>
          <w:szCs w:val="24"/>
        </w:rPr>
        <w:t xml:space="preserve"> «О порядке подготовк</w:t>
      </w:r>
      <w:r w:rsidRPr="00B850DE">
        <w:rPr>
          <w:rFonts w:ascii="Times New Roman" w:hAnsi="Times New Roman" w:cs="Times New Roman"/>
          <w:sz w:val="24"/>
          <w:szCs w:val="24"/>
        </w:rPr>
        <w:t>и, проведения  и</w:t>
      </w:r>
      <w:r w:rsidRPr="00B850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50DE">
        <w:rPr>
          <w:rFonts w:ascii="Times New Roman" w:hAnsi="Times New Roman" w:cs="Times New Roman"/>
          <w:sz w:val="24"/>
          <w:szCs w:val="24"/>
        </w:rPr>
        <w:t>оформления результатов экспертно-аналитических мероприятий»;</w:t>
      </w:r>
    </w:p>
    <w:p w:rsidR="00B850DE" w:rsidRPr="00B850DE" w:rsidRDefault="00B850DE" w:rsidP="00B850DE">
      <w:pPr>
        <w:tabs>
          <w:tab w:val="left" w:pos="4678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DE">
        <w:rPr>
          <w:rFonts w:ascii="Times New Roman" w:hAnsi="Times New Roman" w:cs="Times New Roman"/>
          <w:sz w:val="24"/>
          <w:szCs w:val="24"/>
        </w:rPr>
        <w:t>«Контроль реализации результатов контрольных и экспертно-аналитических мероприятий, проведенных Контрольно-счетной палатой Нижневартовского района»;</w:t>
      </w:r>
    </w:p>
    <w:p w:rsidR="00B850DE" w:rsidRPr="00B850DE" w:rsidRDefault="00B850DE" w:rsidP="00B850DE">
      <w:pPr>
        <w:tabs>
          <w:tab w:val="left" w:pos="4678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DE">
        <w:rPr>
          <w:rFonts w:ascii="Times New Roman" w:hAnsi="Times New Roman" w:cs="Times New Roman"/>
          <w:sz w:val="24"/>
          <w:szCs w:val="24"/>
        </w:rPr>
        <w:t>«Экспертиза проекта бюджета на очередной финансовый год и плановый период»;</w:t>
      </w:r>
    </w:p>
    <w:p w:rsidR="00B850DE" w:rsidRPr="00B850DE" w:rsidRDefault="00B850DE" w:rsidP="00B850DE">
      <w:pPr>
        <w:tabs>
          <w:tab w:val="left" w:pos="4678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DE">
        <w:rPr>
          <w:rFonts w:ascii="Times New Roman" w:hAnsi="Times New Roman" w:cs="Times New Roman"/>
          <w:sz w:val="24"/>
          <w:szCs w:val="24"/>
        </w:rPr>
        <w:t>«Организация и проведения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средств»;</w:t>
      </w:r>
    </w:p>
    <w:p w:rsidR="00B850DE" w:rsidRPr="00B850DE" w:rsidRDefault="00B850DE" w:rsidP="00B850DE">
      <w:pPr>
        <w:tabs>
          <w:tab w:val="left" w:pos="4678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DE">
        <w:rPr>
          <w:rFonts w:ascii="Times New Roman" w:hAnsi="Times New Roman" w:cs="Times New Roman"/>
          <w:sz w:val="24"/>
          <w:szCs w:val="24"/>
        </w:rPr>
        <w:t xml:space="preserve">«Общие правила проведения и оформления </w:t>
      </w:r>
      <w:r>
        <w:rPr>
          <w:rFonts w:ascii="Times New Roman" w:hAnsi="Times New Roman" w:cs="Times New Roman"/>
          <w:sz w:val="24"/>
          <w:szCs w:val="24"/>
        </w:rPr>
        <w:t>результатов финансового аудита»</w:t>
      </w:r>
      <w:r w:rsidRPr="00B850DE">
        <w:rPr>
          <w:rFonts w:ascii="Times New Roman" w:hAnsi="Times New Roman" w:cs="Times New Roman"/>
          <w:sz w:val="24"/>
          <w:szCs w:val="24"/>
        </w:rPr>
        <w:t>;</w:t>
      </w:r>
    </w:p>
    <w:p w:rsidR="00B850DE" w:rsidRPr="00B850DE" w:rsidRDefault="00B850DE" w:rsidP="00B850DE">
      <w:pPr>
        <w:tabs>
          <w:tab w:val="left" w:pos="4678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DE">
        <w:rPr>
          <w:rFonts w:ascii="Times New Roman" w:hAnsi="Times New Roman" w:cs="Times New Roman"/>
          <w:sz w:val="24"/>
          <w:szCs w:val="24"/>
        </w:rPr>
        <w:t xml:space="preserve">«Общие правила проведения и оформления </w:t>
      </w:r>
      <w:proofErr w:type="gramStart"/>
      <w:r w:rsidRPr="00B850DE">
        <w:rPr>
          <w:rFonts w:ascii="Times New Roman" w:hAnsi="Times New Roman" w:cs="Times New Roman"/>
          <w:sz w:val="24"/>
          <w:szCs w:val="24"/>
        </w:rPr>
        <w:t>результатов аудита эффективности использования бюджетных средств</w:t>
      </w:r>
      <w:proofErr w:type="gramEnd"/>
      <w:r w:rsidRPr="00B850DE">
        <w:rPr>
          <w:rFonts w:ascii="Times New Roman" w:hAnsi="Times New Roman" w:cs="Times New Roman"/>
          <w:sz w:val="24"/>
          <w:szCs w:val="24"/>
        </w:rPr>
        <w:t>»;</w:t>
      </w:r>
    </w:p>
    <w:p w:rsidR="00B850DE" w:rsidRPr="00B850DE" w:rsidRDefault="00B850DE" w:rsidP="00B850DE">
      <w:pPr>
        <w:tabs>
          <w:tab w:val="left" w:pos="4678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0DE">
        <w:rPr>
          <w:rFonts w:ascii="Times New Roman" w:hAnsi="Times New Roman" w:cs="Times New Roman"/>
          <w:color w:val="000000"/>
          <w:sz w:val="24"/>
          <w:szCs w:val="24"/>
        </w:rPr>
        <w:t>«Финансово-экономическая экспертиза проектов муниципальных программ»;</w:t>
      </w:r>
    </w:p>
    <w:p w:rsidR="00B850DE" w:rsidRPr="00B850DE" w:rsidRDefault="00B850DE" w:rsidP="00B85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50DE">
        <w:rPr>
          <w:rFonts w:ascii="Times New Roman" w:eastAsia="Calibri" w:hAnsi="Times New Roman" w:cs="Times New Roman"/>
          <w:bCs/>
          <w:sz w:val="24"/>
          <w:szCs w:val="24"/>
        </w:rPr>
        <w:t xml:space="preserve">«Организация и </w:t>
      </w:r>
      <w:r w:rsidRPr="00B850DE">
        <w:rPr>
          <w:rFonts w:ascii="Times New Roman" w:eastAsia="Calibri" w:hAnsi="Times New Roman" w:cs="Times New Roman"/>
          <w:sz w:val="24"/>
          <w:szCs w:val="24"/>
        </w:rPr>
        <w:t xml:space="preserve">проведение текущего (оперативного) </w:t>
      </w:r>
      <w:proofErr w:type="gramStart"/>
      <w:r w:rsidRPr="00B850DE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850DE">
        <w:rPr>
          <w:rFonts w:ascii="Times New Roman" w:eastAsia="Calibri" w:hAnsi="Times New Roman" w:cs="Times New Roman"/>
          <w:sz w:val="24"/>
          <w:szCs w:val="24"/>
        </w:rPr>
        <w:t xml:space="preserve"> ходом исполнения бюджета муниципального образования </w:t>
      </w:r>
      <w:r w:rsidRPr="00B850DE">
        <w:rPr>
          <w:rFonts w:ascii="Times New Roman" w:eastAsia="Calibri" w:hAnsi="Times New Roman" w:cs="Times New Roman"/>
          <w:bCs/>
          <w:sz w:val="24"/>
          <w:szCs w:val="24"/>
        </w:rPr>
        <w:t>в Контрольно-счетной палате Нижневартовского района»;</w:t>
      </w:r>
    </w:p>
    <w:p w:rsidR="00B850DE" w:rsidRPr="00B850DE" w:rsidRDefault="00B850DE" w:rsidP="00B85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50DE">
        <w:rPr>
          <w:rFonts w:ascii="Times New Roman" w:hAnsi="Times New Roman" w:cs="Times New Roman"/>
          <w:sz w:val="24"/>
          <w:szCs w:val="24"/>
        </w:rPr>
        <w:t>«Планирование работы Контрольно-счетной палаты Нижневартовского района»</w:t>
      </w:r>
      <w:r w:rsidRPr="00B850D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850DE" w:rsidRPr="00B850DE" w:rsidRDefault="00B850DE" w:rsidP="00B85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50DE">
        <w:rPr>
          <w:rFonts w:ascii="Times New Roman" w:hAnsi="Times New Roman" w:cs="Times New Roman"/>
          <w:bCs/>
          <w:sz w:val="24"/>
          <w:szCs w:val="24"/>
        </w:rPr>
        <w:t>«Подготовка отчета о деятельности Контрольно-счетной палаты Нижневартовского района за отчетный год»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850DE" w:rsidRPr="00B850DE" w:rsidRDefault="00B850DE" w:rsidP="00B85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E">
        <w:rPr>
          <w:rFonts w:ascii="Times New Roman" w:hAnsi="Times New Roman" w:cs="Times New Roman"/>
          <w:sz w:val="24"/>
          <w:szCs w:val="24"/>
        </w:rPr>
        <w:t xml:space="preserve">«Общие правила проведения аудита в сфере закупок товаров, работ, услуг для муниципальных нужд </w:t>
      </w:r>
      <w:r w:rsidRPr="00B850DE">
        <w:rPr>
          <w:rFonts w:ascii="Times New Roman" w:hAnsi="Times New Roman" w:cs="Times New Roman"/>
          <w:bCs/>
          <w:sz w:val="24"/>
          <w:szCs w:val="24"/>
        </w:rPr>
        <w:t>Контрольно-счетной палатой Нижневартовского района»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850DE" w:rsidRPr="00B850DE" w:rsidSect="00E8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A6E5A"/>
    <w:multiLevelType w:val="hybridMultilevel"/>
    <w:tmpl w:val="517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850DE"/>
    <w:rsid w:val="006B5F33"/>
    <w:rsid w:val="00A35A01"/>
    <w:rsid w:val="00B850DE"/>
    <w:rsid w:val="00C76E66"/>
    <w:rsid w:val="00E41769"/>
    <w:rsid w:val="00E8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DE"/>
    <w:rPr>
      <w:color w:val="0000FF"/>
      <w:u w:val="single"/>
    </w:rPr>
  </w:style>
  <w:style w:type="character" w:customStyle="1" w:styleId="style8">
    <w:name w:val="style8"/>
    <w:basedOn w:val="a0"/>
    <w:rsid w:val="00B850DE"/>
  </w:style>
  <w:style w:type="paragraph" w:styleId="a4">
    <w:name w:val="Normal (Web)"/>
    <w:basedOn w:val="a"/>
    <w:uiPriority w:val="99"/>
    <w:semiHidden/>
    <w:unhideWhenUsed/>
    <w:rsid w:val="00B8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0DE"/>
  </w:style>
  <w:style w:type="character" w:customStyle="1" w:styleId="style21">
    <w:name w:val="style21"/>
    <w:basedOn w:val="a0"/>
    <w:rsid w:val="00B850DE"/>
  </w:style>
  <w:style w:type="paragraph" w:styleId="a5">
    <w:name w:val="List Paragraph"/>
    <w:basedOn w:val="a"/>
    <w:uiPriority w:val="34"/>
    <w:qFormat/>
    <w:rsid w:val="00B85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/ksp/95-r.doc" TargetMode="External"/><Relationship Id="rId5" Type="http://schemas.openxmlformats.org/officeDocument/2006/relationships/hyperlink" Target="http://www.admoil.ru/ksp/48-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LubeckayaAV</dc:creator>
  <cp:lastModifiedBy>LubeckayaAV</cp:lastModifiedBy>
  <cp:revision>4</cp:revision>
  <dcterms:created xsi:type="dcterms:W3CDTF">2016-07-04T04:33:00Z</dcterms:created>
  <dcterms:modified xsi:type="dcterms:W3CDTF">2017-04-03T05:07:00Z</dcterms:modified>
</cp:coreProperties>
</file>