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a3"/>
          <w:color w:val="000080"/>
          <w:sz w:val="19"/>
          <w:szCs w:val="19"/>
          <w:shd w:val="clear" w:color="auto" w:fill="FFFFFF"/>
        </w:rPr>
        <w:t>ХАНТЫ-МАНСИЙСКИЙ АВТОНОМНЫЙ ОКРУГ – ЮГРА</w:t>
      </w: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r>
        <w:rPr>
          <w:rStyle w:val="a3"/>
          <w:color w:val="000080"/>
          <w:sz w:val="20"/>
          <w:szCs w:val="20"/>
          <w:shd w:val="clear" w:color="auto" w:fill="FFFFFF"/>
        </w:rPr>
        <w:t>ЗАКОН</w:t>
      </w:r>
      <w:r>
        <w:rPr>
          <w:b/>
          <w:bCs/>
          <w:color w:val="000080"/>
          <w:sz w:val="20"/>
          <w:szCs w:val="20"/>
          <w:shd w:val="clear" w:color="auto" w:fill="FFFFFF"/>
        </w:rPr>
        <w:br/>
      </w:r>
      <w:r>
        <w:rPr>
          <w:rStyle w:val="a3"/>
          <w:color w:val="000080"/>
          <w:sz w:val="20"/>
          <w:szCs w:val="20"/>
          <w:shd w:val="clear" w:color="auto" w:fill="FFFFFF"/>
        </w:rPr>
        <w:t xml:space="preserve">«О бесплатной юридической помощи </w:t>
      </w:r>
      <w:proofErr w:type="gramStart"/>
      <w:r>
        <w:rPr>
          <w:rStyle w:val="a3"/>
          <w:color w:val="000080"/>
          <w:sz w:val="20"/>
          <w:szCs w:val="20"/>
          <w:shd w:val="clear" w:color="auto" w:fill="FFFFFF"/>
        </w:rPr>
        <w:t>в</w:t>
      </w:r>
      <w:proofErr w:type="gramEnd"/>
      <w:r>
        <w:rPr>
          <w:rStyle w:val="a3"/>
          <w:color w:val="00008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3"/>
          <w:color w:val="000080"/>
          <w:sz w:val="20"/>
          <w:szCs w:val="20"/>
          <w:shd w:val="clear" w:color="auto" w:fill="FFFFFF"/>
        </w:rPr>
        <w:t>Ханты-Мансийском</w:t>
      </w:r>
      <w:proofErr w:type="gramEnd"/>
      <w:r>
        <w:rPr>
          <w:rStyle w:val="a3"/>
          <w:color w:val="000080"/>
          <w:sz w:val="20"/>
          <w:szCs w:val="20"/>
          <w:shd w:val="clear" w:color="auto" w:fill="FFFFFF"/>
        </w:rPr>
        <w:t xml:space="preserve"> автономном округе – Югре»</w:t>
      </w:r>
      <w:r>
        <w:rPr>
          <w:b/>
          <w:bCs/>
          <w:color w:val="000080"/>
          <w:sz w:val="20"/>
          <w:szCs w:val="20"/>
          <w:shd w:val="clear" w:color="auto" w:fill="FFFFFF"/>
        </w:rPr>
        <w:br/>
      </w:r>
      <w:r>
        <w:rPr>
          <w:rStyle w:val="a3"/>
          <w:color w:val="000080"/>
          <w:sz w:val="20"/>
          <w:szCs w:val="20"/>
          <w:shd w:val="clear" w:color="auto" w:fill="FFFFFF"/>
        </w:rPr>
        <w:t>№ 113-ОЗ от 16.12.2011 года</w:t>
      </w:r>
      <w:r>
        <w:rPr>
          <w:rStyle w:val="apple-converted-space"/>
          <w:b/>
          <w:bCs/>
          <w:color w:val="000080"/>
          <w:sz w:val="20"/>
          <w:szCs w:val="20"/>
          <w:shd w:val="clear" w:color="auto" w:fill="FFFFFF"/>
        </w:rPr>
        <w:t> </w:t>
      </w:r>
    </w:p>
    <w:p w:rsidR="006115F7" w:rsidRDefault="006115F7" w:rsidP="006115F7">
      <w:pPr>
        <w:pStyle w:val="imalignright"/>
        <w:spacing w:before="0" w:beforeAutospacing="0" w:after="240" w:afterAutospacing="0"/>
        <w:jc w:val="right"/>
        <w:rPr>
          <w:color w:val="000000"/>
          <w:sz w:val="10"/>
          <w:szCs w:val="10"/>
          <w:shd w:val="clear" w:color="auto" w:fill="FFFFFF"/>
        </w:rPr>
      </w:pP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3"/>
          <w:b/>
          <w:bCs/>
          <w:color w:val="000080"/>
          <w:sz w:val="19"/>
          <w:szCs w:val="19"/>
          <w:shd w:val="clear" w:color="auto" w:fill="FFFFFF"/>
        </w:rPr>
        <w:t>Принят</w:t>
      </w:r>
      <w:proofErr w:type="gramEnd"/>
      <w:r>
        <w:rPr>
          <w:rStyle w:val="ff3"/>
          <w:b/>
          <w:bCs/>
          <w:color w:val="000080"/>
          <w:sz w:val="19"/>
          <w:szCs w:val="19"/>
          <w:shd w:val="clear" w:color="auto" w:fill="FFFFFF"/>
        </w:rPr>
        <w:t xml:space="preserve"> Думой Ханты-Мансийского</w:t>
      </w: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r>
        <w:rPr>
          <w:rStyle w:val="ff3"/>
          <w:b/>
          <w:bCs/>
          <w:color w:val="000080"/>
          <w:sz w:val="19"/>
          <w:szCs w:val="19"/>
          <w:shd w:val="clear" w:color="auto" w:fill="FFFFFF"/>
        </w:rPr>
        <w:t>автономного округа – Югры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r>
        <w:rPr>
          <w:rStyle w:val="ff3"/>
          <w:b/>
          <w:bCs/>
          <w:color w:val="000080"/>
          <w:sz w:val="19"/>
          <w:szCs w:val="19"/>
          <w:shd w:val="clear" w:color="auto" w:fill="FFFFFF"/>
        </w:rPr>
        <w:t>16 декабря 2011 года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1.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Общие положения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0" w:afterAutospacing="0"/>
        <w:jc w:val="both"/>
        <w:rPr>
          <w:color w:val="000000"/>
          <w:sz w:val="10"/>
          <w:szCs w:val="10"/>
          <w:shd w:val="clear" w:color="auto" w:fill="FFFFFF"/>
        </w:rPr>
      </w:pP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Настоящий Закон в соответствии с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законом "О бесплатной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2.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24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1) расходы на содержание помещений для работы адвокатов;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2) транспортные расходы, связанные с проездом на любом виде транспорта, в том числе на личном (за исключением такси);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3) командировочные расходы, включающие суточные расходы и расходы за наем жилого помещения.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2. Перечень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3. Порядок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3.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Участники государственной системы бесплатной юридической помощи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24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 xml:space="preserve">1. 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законом "О бесплатной юридической помощи в Российской Федерации", а также со статьей 4 настоящего Закона, за счет средств, предусмотренных на данные цели законом автономного округа о бюджете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автономного округа на очередной финансовый год и на плановый период.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2. Участниками государственной системы бесплатной юридической помощи являются: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1) исполнительные органы государственной власти автономного округа;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2) государственные органы автономного округа;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3) государственное юридическое бюро автономного округа (в случае его учреждения);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4) иные участники, предусмотренные Федеральным законом "О бесплатной юридической помощи в Российской Федерации".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3. К участию в деятельности государственной системы бесплатной юридической помощи привлекаются адвокаты в порядке, предусмотренном Федеральным законом "О бесплатной юридической помощи в Российской Федерации".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4.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>1. Право на получение бесплатной юридической помощи имеют категории граждан, установленные статьей 20 Федерального закона "О бесплатной юридической помощи в Российской Федерации", а также следующие категории граждан: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1) неработающие инвалиды III группы;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2) граждане пожилого возраста старше 65 лет;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 xml:space="preserve"> В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>торой мировой войны;</w:t>
      </w:r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5) ветераны боевых действий;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lastRenderedPageBreak/>
        <w:t>6) члены семей погибших (умерших) ветеранов боевых действий;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7) лица из числа детей-сирот и детей, оставшихся без попечения родителей;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8) многодетные родители и воспитывающие детей в возрасте до 14 лет родители в неполных семьях;</w:t>
      </w:r>
      <w:proofErr w:type="gramEnd"/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9)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  <w:proofErr w:type="gramEnd"/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12) представители общественных организаций малочисленных народов, не имеющих статуса юридического лица;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13) граждане, оказавшиеся в трудной жизненной ситуации.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2.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b/>
          <w:bCs/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5.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Случаи оказания бесплатной юридической помощи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24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 xml:space="preserve">1. 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пункте 1 статьи 4 настоящего Закона, в следующих случаях: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1) заключение, изменение, расторжение, признание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2) признание права на жилое помещение, приватизация жилого помещения,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4) защита прав потребителей (в части предоставления коммунальных услуг);</w:t>
      </w:r>
      <w:proofErr w:type="gramEnd"/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5) отказ работодателя в заключени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и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трудового договора, нарушающий гарантии, установленные Трудовымкодексом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6) признание гражданина безработным и установление пособия по безработице;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10) установление и оспаривание отцовства (материнства), взыскание алиментов;</w:t>
      </w:r>
      <w:proofErr w:type="gramEnd"/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11) реабилитация граждан, пострадавших от политических репрессий;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12) ограничение дееспособности;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13) рассмотрение заявления о признании гражданина недееспособным;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14) обжалование нарушений прав и свобод граждан при оказании психиатрической помощи;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15) медикосоциальная экспертиза и реабилитация инвалидов;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  <w:proofErr w:type="gramEnd"/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17) 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в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защиту прав, свобод и законных интересов этого гражданина.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6.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Документы, необходимые для получения бесплатной юридической помощи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24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</w:t>
      </w:r>
      <w:r>
        <w:rPr>
          <w:rStyle w:val="ff4"/>
          <w:color w:val="000080"/>
          <w:sz w:val="19"/>
          <w:szCs w:val="19"/>
          <w:shd w:val="clear" w:color="auto" w:fill="FFFFFF"/>
        </w:rPr>
        <w:lastRenderedPageBreak/>
        <w:t>предусмотренных Федеральным законом "О бесплатной юридической помощи в Российской Федерации" или статьей 4 настоящего Закона.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7.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Порядок представления документов, необходимых для получения бесплатной юридической помощи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24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 xml:space="preserve">2. 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статьей 6настоящего Закона, и направляют их в государственное юридическое бюро автономного округа или адвокату для последующего предоставления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гражданину бесплатной юридической помощи.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3. Порядок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8.</w:t>
      </w:r>
      <w:r>
        <w:rPr>
          <w:rStyle w:val="apple-converted-space"/>
          <w:b/>
          <w:bCs/>
          <w:color w:val="000080"/>
          <w:sz w:val="19"/>
          <w:szCs w:val="19"/>
          <w:shd w:val="clear" w:color="auto" w:fill="FFFFFF"/>
        </w:rPr>
        <w:t> </w:t>
      </w:r>
      <w:r>
        <w:rPr>
          <w:rStyle w:val="a3"/>
          <w:color w:val="000080"/>
          <w:sz w:val="19"/>
          <w:szCs w:val="19"/>
          <w:shd w:val="clear" w:color="auto" w:fill="FFFFFF"/>
        </w:rPr>
        <w:t>Оплата труда и компенсация расходов адвокатов, оказывающих бесплатную юридическую помощь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24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 xml:space="preserve">1. </w:t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законом "О бесплатной юридической помощи в Российской Федерации", а также со статьей 4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2.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 xml:space="preserve"> Размер и порядок оплаты труда адвокатов, оказывающих бесплатную юридическую помощь гражданам, указанным в пункте 1 статьи 4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6115F7" w:rsidRDefault="006115F7" w:rsidP="006115F7">
      <w:pPr>
        <w:pStyle w:val="imaligncenter"/>
        <w:spacing w:before="0" w:beforeAutospacing="0" w:after="0" w:afterAutospacing="0"/>
        <w:jc w:val="center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b/>
          <w:bCs/>
          <w:color w:val="000080"/>
          <w:sz w:val="19"/>
          <w:szCs w:val="19"/>
          <w:shd w:val="clear" w:color="auto" w:fill="FFFFFF"/>
        </w:rPr>
        <w:t>Статья 9. Вступление в силу настоящего Закона</w:t>
      </w:r>
      <w:r>
        <w:rPr>
          <w:rStyle w:val="apple-converted-space"/>
          <w:color w:val="000080"/>
          <w:sz w:val="19"/>
          <w:szCs w:val="19"/>
          <w:shd w:val="clear" w:color="auto" w:fill="FFFFFF"/>
        </w:rPr>
        <w:t> </w:t>
      </w:r>
    </w:p>
    <w:p w:rsidR="006115F7" w:rsidRDefault="006115F7" w:rsidP="006115F7">
      <w:pPr>
        <w:pStyle w:val="imalignjustify"/>
        <w:spacing w:before="0" w:beforeAutospacing="0" w:after="0" w:afterAutospacing="0"/>
        <w:jc w:val="both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>1. Настоящий Закон вступает в силу с 15 января 2012 года.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2. Со дня вступления в силу настоящего Закона признать утратившими силу: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1) Закон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2) Закон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6115F7" w:rsidRDefault="006115F7" w:rsidP="006115F7">
      <w:pPr>
        <w:pStyle w:val="imalignright"/>
        <w:spacing w:before="0" w:beforeAutospacing="0" w:after="0" w:afterAutospacing="0"/>
        <w:jc w:val="right"/>
        <w:rPr>
          <w:color w:val="000000"/>
          <w:sz w:val="10"/>
          <w:szCs w:val="10"/>
          <w:shd w:val="clear" w:color="auto" w:fill="FFFFFF"/>
        </w:rPr>
      </w:pPr>
      <w:r>
        <w:rPr>
          <w:rStyle w:val="ff4"/>
          <w:color w:val="000080"/>
          <w:sz w:val="19"/>
          <w:szCs w:val="19"/>
          <w:shd w:val="clear" w:color="auto" w:fill="FFFFFF"/>
        </w:rPr>
        <w:t>Губернатор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Ханты-Мансийского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автономного округа - Югры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Н.В.КОМАРОВА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color w:val="000080"/>
          <w:sz w:val="19"/>
          <w:szCs w:val="19"/>
          <w:shd w:val="clear" w:color="auto" w:fill="FFFFFF"/>
        </w:rPr>
        <w:br/>
      </w:r>
      <w:proofErr w:type="gramStart"/>
      <w:r>
        <w:rPr>
          <w:rStyle w:val="ff4"/>
          <w:color w:val="000080"/>
          <w:sz w:val="19"/>
          <w:szCs w:val="19"/>
          <w:shd w:val="clear" w:color="auto" w:fill="FFFFFF"/>
        </w:rPr>
        <w:t>г</w:t>
      </w:r>
      <w:proofErr w:type="gramEnd"/>
      <w:r>
        <w:rPr>
          <w:rStyle w:val="ff4"/>
          <w:color w:val="000080"/>
          <w:sz w:val="19"/>
          <w:szCs w:val="19"/>
          <w:shd w:val="clear" w:color="auto" w:fill="FFFFFF"/>
        </w:rPr>
        <w:t>. Ханты-Мансийск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16 декабря 2011 года</w:t>
      </w:r>
      <w:r>
        <w:rPr>
          <w:color w:val="000080"/>
          <w:sz w:val="19"/>
          <w:szCs w:val="19"/>
          <w:shd w:val="clear" w:color="auto" w:fill="FFFFFF"/>
        </w:rPr>
        <w:br/>
      </w:r>
      <w:r>
        <w:rPr>
          <w:rStyle w:val="ff4"/>
          <w:color w:val="000080"/>
          <w:sz w:val="19"/>
          <w:szCs w:val="19"/>
          <w:shd w:val="clear" w:color="auto" w:fill="FFFFFF"/>
        </w:rPr>
        <w:t>N 113-оз</w:t>
      </w:r>
    </w:p>
    <w:p w:rsidR="00BD61B1" w:rsidRDefault="00BD61B1"/>
    <w:sectPr w:rsidR="00BD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115F7"/>
    <w:rsid w:val="006115F7"/>
    <w:rsid w:val="00B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6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6115F7"/>
  </w:style>
  <w:style w:type="character" w:styleId="a3">
    <w:name w:val="Strong"/>
    <w:basedOn w:val="a0"/>
    <w:uiPriority w:val="22"/>
    <w:qFormat/>
    <w:rsid w:val="006115F7"/>
    <w:rPr>
      <w:b/>
      <w:bCs/>
    </w:rPr>
  </w:style>
  <w:style w:type="character" w:customStyle="1" w:styleId="ff4">
    <w:name w:val="ff4"/>
    <w:basedOn w:val="a0"/>
    <w:rsid w:val="006115F7"/>
  </w:style>
  <w:style w:type="character" w:customStyle="1" w:styleId="apple-converted-space">
    <w:name w:val="apple-converted-space"/>
    <w:basedOn w:val="a0"/>
    <w:rsid w:val="006115F7"/>
  </w:style>
  <w:style w:type="paragraph" w:customStyle="1" w:styleId="imalignright">
    <w:name w:val="imalign_right"/>
    <w:basedOn w:val="a"/>
    <w:rsid w:val="006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6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10553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SalamahaES</dc:creator>
  <cp:keywords/>
  <dc:description/>
  <cp:lastModifiedBy>SalamahaES</cp:lastModifiedBy>
  <cp:revision>2</cp:revision>
  <dcterms:created xsi:type="dcterms:W3CDTF">2012-04-26T04:42:00Z</dcterms:created>
  <dcterms:modified xsi:type="dcterms:W3CDTF">2012-04-26T04:42:00Z</dcterms:modified>
</cp:coreProperties>
</file>