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7" w:rsidRDefault="004A11A7">
      <w:pPr>
        <w:pStyle w:val="ConsPlusTitlePage"/>
      </w:pPr>
      <w:r>
        <w:br/>
      </w:r>
    </w:p>
    <w:p w:rsidR="004A11A7" w:rsidRDefault="004A11A7">
      <w:pPr>
        <w:pStyle w:val="ConsPlusNormal"/>
      </w:pPr>
    </w:p>
    <w:p w:rsidR="004A11A7" w:rsidRDefault="004A11A7">
      <w:pPr>
        <w:pStyle w:val="ConsPlusTitle"/>
        <w:jc w:val="center"/>
      </w:pPr>
      <w:r>
        <w:t>ДУМА НИЖНЕВАРТОВСКОГО РАЙОНА</w:t>
      </w:r>
    </w:p>
    <w:p w:rsidR="004A11A7" w:rsidRDefault="004A11A7">
      <w:pPr>
        <w:pStyle w:val="ConsPlusTitle"/>
        <w:jc w:val="center"/>
      </w:pPr>
    </w:p>
    <w:p w:rsidR="004A11A7" w:rsidRDefault="004A11A7">
      <w:pPr>
        <w:pStyle w:val="ConsPlusTitle"/>
        <w:jc w:val="center"/>
      </w:pPr>
      <w:r>
        <w:t>РЕШЕНИЕ</w:t>
      </w:r>
    </w:p>
    <w:p w:rsidR="004A11A7" w:rsidRDefault="004A11A7">
      <w:pPr>
        <w:pStyle w:val="ConsPlusTitle"/>
        <w:jc w:val="center"/>
      </w:pPr>
      <w:r>
        <w:t>от 15 октября 2014 г. N 568</w:t>
      </w:r>
    </w:p>
    <w:p w:rsidR="004A11A7" w:rsidRDefault="004A11A7">
      <w:pPr>
        <w:pStyle w:val="ConsPlusTitle"/>
        <w:jc w:val="center"/>
      </w:pPr>
    </w:p>
    <w:p w:rsidR="004A11A7" w:rsidRDefault="004A11A7">
      <w:pPr>
        <w:pStyle w:val="ConsPlusTitle"/>
        <w:jc w:val="center"/>
      </w:pPr>
      <w:r>
        <w:t>ОБ УТВЕРЖДЕНИИ ПОРЯДКА ОПРЕДЕЛЕНИЯ РАЗМЕРА АРЕНДНОЙ ПЛАТЫ,</w:t>
      </w:r>
    </w:p>
    <w:p w:rsidR="004A11A7" w:rsidRDefault="004A11A7">
      <w:pPr>
        <w:pStyle w:val="ConsPlusTitle"/>
        <w:jc w:val="center"/>
      </w:pPr>
      <w:r>
        <w:t>УСЛОВИЙ И СРОКОВ ЕЕ ВНЕСЕНИЯ ЗА ЗЕМЕЛЬНЫЕ УЧАСТКИ,</w:t>
      </w:r>
    </w:p>
    <w:p w:rsidR="004A11A7" w:rsidRDefault="004A11A7">
      <w:pPr>
        <w:pStyle w:val="ConsPlusTitle"/>
        <w:jc w:val="center"/>
      </w:pPr>
      <w:proofErr w:type="gramStart"/>
      <w:r>
        <w:t>НАХОДЯЩИЕСЯ В СОБСТВЕННОСТИ МУНИЦИПАЛЬНОГО ОБРАЗОВАНИЯ</w:t>
      </w:r>
      <w:proofErr w:type="gramEnd"/>
    </w:p>
    <w:p w:rsidR="004A11A7" w:rsidRDefault="004A11A7">
      <w:pPr>
        <w:pStyle w:val="ConsPlusTitle"/>
        <w:jc w:val="center"/>
      </w:pPr>
      <w:r>
        <w:t>НИЖНЕВАРТОВСКИЙ РАЙОН, ЗА ИСКЛЮЧЕНИЕМ ЗЕМЕЛЬНЫХ УЧАСТКОВ</w:t>
      </w:r>
    </w:p>
    <w:p w:rsidR="004A11A7" w:rsidRDefault="004A11A7">
      <w:pPr>
        <w:pStyle w:val="ConsPlusTitle"/>
        <w:jc w:val="center"/>
      </w:pPr>
      <w:r>
        <w:t>ЗЕМЕЛЬ НАСЕЛЕННЫХ ПУНКТОВ</w:t>
      </w:r>
    </w:p>
    <w:p w:rsidR="004A11A7" w:rsidRDefault="004A11A7">
      <w:pPr>
        <w:pStyle w:val="ConsPlusNormal"/>
        <w:jc w:val="center"/>
      </w:pPr>
      <w:r>
        <w:t>Список изменяющих документов</w:t>
      </w:r>
    </w:p>
    <w:p w:rsidR="004A11A7" w:rsidRDefault="004A11A7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16.05.2016 N 34)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215</w:t>
        </w:r>
      </w:hyperlink>
      <w:r>
        <w:t xml:space="preserve"> Гражданского кодекса Российской Федерации, </w:t>
      </w:r>
      <w:hyperlink r:id="rId6" w:history="1">
        <w:r>
          <w:rPr>
            <w:color w:val="0000FF"/>
          </w:rPr>
          <w:t>пунктом 3 статьи 39.7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</w:t>
      </w:r>
      <w:proofErr w:type="gramEnd"/>
      <w:r>
        <w:t xml:space="preserve"> за земли, находящиеся в собственности Российской Федерации" Дума района решила:</w:t>
      </w:r>
    </w:p>
    <w:p w:rsidR="004A11A7" w:rsidRDefault="004A11A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16.05.2016 N 34)</w:t>
      </w:r>
    </w:p>
    <w:p w:rsidR="004A11A7" w:rsidRDefault="004A11A7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платы, условий и сроков ее внесения за земельные участки, находящиеся в собственности муниципального образования Нижневартовский район, за исключением земельных участков земель населенных пунктов, согласно приложению.</w:t>
      </w:r>
    </w:p>
    <w:p w:rsidR="004A11A7" w:rsidRDefault="004A11A7">
      <w:pPr>
        <w:pStyle w:val="ConsPlusNormal"/>
        <w:ind w:firstLine="540"/>
        <w:jc w:val="both"/>
      </w:pPr>
      <w:r>
        <w:t xml:space="preserve">2. Решение опубликовать в районной газете "Новости </w:t>
      </w:r>
      <w:proofErr w:type="spellStart"/>
      <w:r>
        <w:t>Приобья</w:t>
      </w:r>
      <w:proofErr w:type="spellEnd"/>
      <w:r>
        <w:t>".</w:t>
      </w:r>
    </w:p>
    <w:p w:rsidR="004A11A7" w:rsidRDefault="004A11A7">
      <w:pPr>
        <w:pStyle w:val="ConsPlusNormal"/>
        <w:ind w:firstLine="540"/>
        <w:jc w:val="both"/>
      </w:pPr>
      <w:r>
        <w:t>3. Решение вступает в силу после его официального опубликования.</w:t>
      </w:r>
    </w:p>
    <w:p w:rsidR="004A11A7" w:rsidRDefault="004A11A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(Н.А. </w:t>
      </w:r>
      <w:proofErr w:type="spellStart"/>
      <w:r>
        <w:t>Шляхтина</w:t>
      </w:r>
      <w:proofErr w:type="spellEnd"/>
      <w:r>
        <w:t>).</w:t>
      </w:r>
    </w:p>
    <w:p w:rsidR="004A11A7" w:rsidRDefault="004A11A7">
      <w:pPr>
        <w:pStyle w:val="ConsPlusNormal"/>
        <w:jc w:val="both"/>
      </w:pPr>
    </w:p>
    <w:p w:rsidR="004A11A7" w:rsidRDefault="004A11A7">
      <w:pPr>
        <w:pStyle w:val="ConsPlusNormal"/>
        <w:jc w:val="right"/>
      </w:pPr>
      <w:r>
        <w:t>Глава района</w:t>
      </w:r>
    </w:p>
    <w:p w:rsidR="004A11A7" w:rsidRDefault="004A11A7">
      <w:pPr>
        <w:pStyle w:val="ConsPlusNormal"/>
        <w:jc w:val="right"/>
      </w:pPr>
      <w:r>
        <w:t>А.П.ПАЩЕНКО</w:t>
      </w:r>
    </w:p>
    <w:p w:rsidR="004A11A7" w:rsidRDefault="004A11A7">
      <w:pPr>
        <w:pStyle w:val="ConsPlusNormal"/>
      </w:pPr>
    </w:p>
    <w:p w:rsidR="004A11A7" w:rsidRDefault="004A11A7">
      <w:pPr>
        <w:pStyle w:val="ConsPlusNormal"/>
      </w:pPr>
    </w:p>
    <w:p w:rsidR="004A11A7" w:rsidRDefault="004A11A7">
      <w:pPr>
        <w:pStyle w:val="ConsPlusNormal"/>
      </w:pPr>
    </w:p>
    <w:p w:rsidR="004A11A7" w:rsidRDefault="004A11A7">
      <w:pPr>
        <w:pStyle w:val="ConsPlusNormal"/>
      </w:pPr>
    </w:p>
    <w:p w:rsidR="004A11A7" w:rsidRDefault="004A11A7">
      <w:pPr>
        <w:pStyle w:val="ConsPlusNormal"/>
      </w:pPr>
    </w:p>
    <w:p w:rsidR="004A11A7" w:rsidRDefault="004A11A7">
      <w:pPr>
        <w:pStyle w:val="ConsPlusNormal"/>
        <w:jc w:val="right"/>
      </w:pPr>
      <w:r>
        <w:t>Приложение</w:t>
      </w:r>
    </w:p>
    <w:p w:rsidR="004A11A7" w:rsidRDefault="004A11A7">
      <w:pPr>
        <w:pStyle w:val="ConsPlusNormal"/>
        <w:jc w:val="right"/>
      </w:pPr>
      <w:r>
        <w:t>к решению Думы района</w:t>
      </w:r>
    </w:p>
    <w:p w:rsidR="004A11A7" w:rsidRDefault="004A11A7">
      <w:pPr>
        <w:pStyle w:val="ConsPlusNormal"/>
        <w:jc w:val="right"/>
      </w:pPr>
      <w:r>
        <w:t>от 15.10.2014 N 568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Title"/>
        <w:jc w:val="center"/>
      </w:pPr>
      <w:bookmarkStart w:id="0" w:name="P32"/>
      <w:bookmarkEnd w:id="0"/>
      <w:r>
        <w:t>ПОРЯДОК</w:t>
      </w:r>
    </w:p>
    <w:p w:rsidR="004A11A7" w:rsidRDefault="004A11A7">
      <w:pPr>
        <w:pStyle w:val="ConsPlusTitle"/>
        <w:jc w:val="center"/>
      </w:pPr>
      <w:r>
        <w:t>ОПРЕДЕЛЕНИЯ РАЗМЕРА АРЕНДНОЙ ПЛАТЫ, УСЛОВИЙ И СРОКОВ</w:t>
      </w:r>
    </w:p>
    <w:p w:rsidR="004A11A7" w:rsidRDefault="004A11A7">
      <w:pPr>
        <w:pStyle w:val="ConsPlusTitle"/>
        <w:jc w:val="center"/>
      </w:pPr>
      <w:r>
        <w:t>ЕЕ ВНЕСЕНИЯ ЗА ЗЕМЕЛЬНЫЕ УЧАСТКИ, НАХОДЯЩИЕСЯ</w:t>
      </w:r>
    </w:p>
    <w:p w:rsidR="004A11A7" w:rsidRDefault="004A11A7">
      <w:pPr>
        <w:pStyle w:val="ConsPlusTitle"/>
        <w:jc w:val="center"/>
      </w:pPr>
      <w:r>
        <w:t>В СОБСТВЕННОСТИ МУНИЦИПАЛЬНОГО ОБРАЗОВАНИЯ</w:t>
      </w:r>
    </w:p>
    <w:p w:rsidR="004A11A7" w:rsidRDefault="004A11A7">
      <w:pPr>
        <w:pStyle w:val="ConsPlusTitle"/>
        <w:jc w:val="center"/>
      </w:pPr>
      <w:r>
        <w:t>НИЖНЕВАРТОВСКИЙ РАЙОН, ЗА ИСКЛЮЧЕНИЕМ ЗЕМЕЛЬНЫХ УЧАСТКОВ</w:t>
      </w:r>
    </w:p>
    <w:p w:rsidR="004A11A7" w:rsidRDefault="004A11A7">
      <w:pPr>
        <w:pStyle w:val="ConsPlusTitle"/>
        <w:jc w:val="center"/>
      </w:pPr>
      <w:r>
        <w:t>ЗЕМЕЛЬ НАСЕЛЕННЫХ ПУНКТОВ</w:t>
      </w:r>
    </w:p>
    <w:p w:rsidR="004A11A7" w:rsidRDefault="004A11A7">
      <w:pPr>
        <w:pStyle w:val="ConsPlusNormal"/>
        <w:jc w:val="center"/>
      </w:pPr>
      <w:r>
        <w:t>Список изменяющих документов</w:t>
      </w:r>
    </w:p>
    <w:p w:rsidR="004A11A7" w:rsidRDefault="004A11A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16.05.2016 N 34)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jc w:val="center"/>
      </w:pPr>
      <w:r>
        <w:t>I. Общие положения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определения размера арендной платы, условий и сроков ее внесения за земельные участки, находящиеся в собственности муниципального образования Нижневартовский район, за исключением земельных участков земель населенных пунктов (далее - Порядок), разработан в целях установления общих правил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муниципального образования Нижневартовский район (далее - земельные участки).</w:t>
      </w:r>
      <w:proofErr w:type="gramEnd"/>
    </w:p>
    <w:p w:rsidR="004A11A7" w:rsidRDefault="004A11A7">
      <w:pPr>
        <w:pStyle w:val="ConsPlusNormal"/>
        <w:ind w:firstLine="540"/>
        <w:jc w:val="both"/>
      </w:pPr>
      <w:r>
        <w:t>2. Арендная плата при аренде земельных участков, находящихся в муниципальной собственности, определяется исходя из следующих принципов:</w:t>
      </w:r>
    </w:p>
    <w:p w:rsidR="004A11A7" w:rsidRDefault="004A11A7">
      <w:pPr>
        <w:pStyle w:val="ConsPlusNormal"/>
        <w:ind w:firstLine="540"/>
        <w:jc w:val="both"/>
      </w:pPr>
      <w: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разрешенного использования;</w:t>
      </w:r>
    </w:p>
    <w:p w:rsidR="004A11A7" w:rsidRDefault="004A11A7">
      <w:pPr>
        <w:pStyle w:val="ConsPlusNormal"/>
        <w:ind w:firstLine="540"/>
        <w:jc w:val="both"/>
      </w:pPr>
      <w: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определяется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4A11A7" w:rsidRDefault="004A11A7">
      <w:pPr>
        <w:pStyle w:val="ConsPlusNormal"/>
        <w:ind w:firstLine="540"/>
        <w:jc w:val="both"/>
      </w:pPr>
      <w: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4A11A7" w:rsidRDefault="004A11A7">
      <w:pPr>
        <w:pStyle w:val="ConsPlusNormal"/>
        <w:ind w:firstLine="540"/>
        <w:jc w:val="both"/>
      </w:pPr>
      <w:r>
        <w:t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</w:t>
      </w:r>
    </w:p>
    <w:p w:rsidR="004A11A7" w:rsidRDefault="004A11A7">
      <w:pPr>
        <w:pStyle w:val="ConsPlusNormal"/>
        <w:ind w:firstLine="540"/>
        <w:jc w:val="both"/>
      </w:pPr>
      <w:r>
        <w:t>3. Действие порядка не распространяется:</w:t>
      </w:r>
    </w:p>
    <w:p w:rsidR="004A11A7" w:rsidRDefault="004A11A7">
      <w:pPr>
        <w:pStyle w:val="ConsPlusNormal"/>
        <w:ind w:firstLine="540"/>
        <w:jc w:val="both"/>
      </w:pPr>
      <w:r>
        <w:t>на земельные участки земель населенных пунктов;</w:t>
      </w:r>
    </w:p>
    <w:p w:rsidR="004A11A7" w:rsidRDefault="004A11A7">
      <w:pPr>
        <w:pStyle w:val="ConsPlusNormal"/>
        <w:ind w:firstLine="540"/>
        <w:jc w:val="both"/>
      </w:pPr>
      <w:r>
        <w:t>на случаи предоставления в аренду земельных участков при переоформлении права постоянного (бессрочного) пользования и при одновременной передаче в аренду (по одному договору) земельных участков и расположенных на них зданий, строений, сооружений, являющихся муниципальной собственностью;</w:t>
      </w:r>
    </w:p>
    <w:p w:rsidR="004A11A7" w:rsidRDefault="004A11A7">
      <w:pPr>
        <w:pStyle w:val="ConsPlusNormal"/>
        <w:ind w:firstLine="540"/>
        <w:jc w:val="both"/>
      </w:pPr>
      <w:r>
        <w:t>если законодательством установлен иной порядок.</w:t>
      </w:r>
    </w:p>
    <w:p w:rsidR="004A11A7" w:rsidRDefault="004A11A7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предоставления земельного участка в аренду по результатам торгов на право заключения договора аренды земельного участка начальный размер арендной платы за использование</w:t>
      </w:r>
      <w:proofErr w:type="gramEnd"/>
      <w:r>
        <w:t xml:space="preserve"> таких участков определяется в соответствии с законодательством Российской Федерации об оценочной деятельности.</w:t>
      </w:r>
    </w:p>
    <w:p w:rsidR="004A11A7" w:rsidRDefault="004A11A7">
      <w:pPr>
        <w:pStyle w:val="ConsPlusNormal"/>
        <w:ind w:firstLine="540"/>
        <w:jc w:val="both"/>
      </w:pPr>
      <w:r>
        <w:t xml:space="preserve">5. При переоформлении юридическими лицами права постоянного (бессрочного) пользования земельным участком на право аренды земельного участка, годовой размер арендной платы за его использование устанавливается в соответствии с </w:t>
      </w:r>
      <w:hyperlink r:id="rId10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jc w:val="center"/>
      </w:pPr>
      <w:r>
        <w:t>II. Определение размера арендной платы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ind w:firstLine="540"/>
        <w:jc w:val="both"/>
      </w:pPr>
      <w:r>
        <w:t>1. Размер арендной платы за использование земельного участка рассчитывается по указанной в настоящем пункте формуле и устанавливается в договоре аренды земельного участка.</w:t>
      </w:r>
    </w:p>
    <w:p w:rsidR="004A11A7" w:rsidRDefault="004A11A7">
      <w:pPr>
        <w:pStyle w:val="ConsPlusNormal"/>
        <w:ind w:firstLine="540"/>
        <w:jc w:val="both"/>
      </w:pPr>
      <w:r>
        <w:t>Формула расчета размера арендной платы за земельный участок:</w:t>
      </w:r>
    </w:p>
    <w:p w:rsidR="004A11A7" w:rsidRDefault="004A11A7">
      <w:pPr>
        <w:pStyle w:val="ConsPlusNormal"/>
        <w:jc w:val="both"/>
      </w:pPr>
    </w:p>
    <w:p w:rsidR="004A11A7" w:rsidRDefault="004A11A7">
      <w:pPr>
        <w:pStyle w:val="ConsPlusNormal"/>
        <w:ind w:firstLine="540"/>
        <w:jc w:val="both"/>
      </w:pPr>
      <w:r>
        <w:t xml:space="preserve">А = КС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Снал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Кпр</w:t>
      </w:r>
      <w:proofErr w:type="spellEnd"/>
      <w:r>
        <w:t>, где:</w:t>
      </w:r>
    </w:p>
    <w:p w:rsidR="004A11A7" w:rsidRDefault="004A11A7">
      <w:pPr>
        <w:pStyle w:val="ConsPlusNormal"/>
        <w:jc w:val="both"/>
      </w:pPr>
    </w:p>
    <w:p w:rsidR="004A11A7" w:rsidRDefault="004A11A7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4A11A7" w:rsidRDefault="004A11A7">
      <w:pPr>
        <w:pStyle w:val="ConsPlusNormal"/>
        <w:ind w:firstLine="540"/>
        <w:jc w:val="both"/>
      </w:pPr>
      <w:r>
        <w:t>КС - кадастровая стоимость земельного участка, руб.;</w:t>
      </w:r>
    </w:p>
    <w:p w:rsidR="004A11A7" w:rsidRDefault="004A11A7">
      <w:pPr>
        <w:pStyle w:val="ConsPlusNormal"/>
        <w:ind w:firstLine="540"/>
        <w:jc w:val="both"/>
      </w:pPr>
      <w:proofErr w:type="spellStart"/>
      <w:r>
        <w:t>Снал</w:t>
      </w:r>
      <w:proofErr w:type="spellEnd"/>
      <w:r>
        <w:t xml:space="preserve"> - налоговая ставка;</w:t>
      </w:r>
    </w:p>
    <w:p w:rsidR="004A11A7" w:rsidRDefault="004A11A7">
      <w:pPr>
        <w:pStyle w:val="ConsPlusNormal"/>
        <w:ind w:firstLine="540"/>
        <w:jc w:val="both"/>
      </w:pPr>
      <w:proofErr w:type="spellStart"/>
      <w:r>
        <w:t>Кпр</w:t>
      </w:r>
      <w:proofErr w:type="spellEnd"/>
      <w:r>
        <w:t xml:space="preserve"> - коэффициент приоритета, устанавливается равным 0,5.</w:t>
      </w:r>
    </w:p>
    <w:p w:rsidR="004A11A7" w:rsidRDefault="004A11A7">
      <w:pPr>
        <w:pStyle w:val="ConsPlusNormal"/>
        <w:ind w:firstLine="540"/>
        <w:jc w:val="both"/>
      </w:pPr>
      <w:r>
        <w:t>Коэффициент приоритета (</w:t>
      </w:r>
      <w:proofErr w:type="spellStart"/>
      <w:r>
        <w:t>Кпр</w:t>
      </w:r>
      <w:proofErr w:type="spellEnd"/>
      <w:r>
        <w:t xml:space="preserve">) применяется для лиц, использующих земельные участки, </w:t>
      </w:r>
      <w:r>
        <w:lastRenderedPageBreak/>
        <w:t>находящиеся в муниципальной собственности, которые предоставлены юридическим лицам в аренду без проведения торгов для реализации инвестиционных проектов по созданию индустриальных (промышленных) парков.</w:t>
      </w:r>
    </w:p>
    <w:p w:rsidR="004A11A7" w:rsidRDefault="004A11A7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Нижневартовского района от 16.05.2016 N 34)</w:t>
      </w:r>
    </w:p>
    <w:p w:rsidR="004A11A7" w:rsidRDefault="004A11A7">
      <w:pPr>
        <w:pStyle w:val="ConsPlusNormal"/>
        <w:ind w:firstLine="540"/>
        <w:jc w:val="both"/>
      </w:pPr>
      <w:r>
        <w:t>2. Размер арендной платы за использование земельного участка, предоставленного в аренду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аукционах), определяется по формуле:</w:t>
      </w:r>
    </w:p>
    <w:p w:rsidR="004A11A7" w:rsidRDefault="004A11A7">
      <w:pPr>
        <w:pStyle w:val="ConsPlusNormal"/>
        <w:ind w:firstLine="540"/>
        <w:jc w:val="both"/>
      </w:pPr>
    </w:p>
    <w:p w:rsidR="004A11A7" w:rsidRDefault="004A11A7">
      <w:pPr>
        <w:pStyle w:val="ConsPlusNormal"/>
        <w:ind w:firstLine="540"/>
        <w:jc w:val="both"/>
      </w:pPr>
      <w:r>
        <w:t xml:space="preserve">А = КС </w:t>
      </w:r>
      <w:proofErr w:type="spellStart"/>
      <w:r>
        <w:t>x</w:t>
      </w:r>
      <w:proofErr w:type="spellEnd"/>
      <w:r>
        <w:t xml:space="preserve"> 0,01%, где:</w:t>
      </w:r>
    </w:p>
    <w:p w:rsidR="004A11A7" w:rsidRDefault="004A11A7">
      <w:pPr>
        <w:pStyle w:val="ConsPlusNormal"/>
        <w:ind w:firstLine="540"/>
        <w:jc w:val="both"/>
      </w:pPr>
    </w:p>
    <w:p w:rsidR="004A11A7" w:rsidRDefault="004A11A7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4A11A7" w:rsidRDefault="004A11A7">
      <w:pPr>
        <w:pStyle w:val="ConsPlusNormal"/>
        <w:ind w:firstLine="540"/>
        <w:jc w:val="both"/>
      </w:pPr>
      <w:r>
        <w:t>КС - кадастровая стоимость земельного участка, руб.</w:t>
      </w:r>
    </w:p>
    <w:p w:rsidR="004A11A7" w:rsidRDefault="004A11A7">
      <w:pPr>
        <w:pStyle w:val="ConsPlusNormal"/>
        <w:ind w:firstLine="540"/>
        <w:jc w:val="both"/>
      </w:pPr>
      <w:r>
        <w:t>3. Размер арендной платы за использование земельного участка за квартал рассчитывается по указанной в настоящем пункте формуле.</w:t>
      </w:r>
    </w:p>
    <w:p w:rsidR="004A11A7" w:rsidRDefault="004A11A7">
      <w:pPr>
        <w:pStyle w:val="ConsPlusNormal"/>
        <w:ind w:firstLine="540"/>
        <w:jc w:val="both"/>
      </w:pPr>
    </w:p>
    <w:p w:rsidR="004A11A7" w:rsidRDefault="004A11A7">
      <w:pPr>
        <w:pStyle w:val="ConsPlusNormal"/>
        <w:ind w:firstLine="540"/>
        <w:jc w:val="both"/>
      </w:pPr>
      <w:r>
        <w:t>А1</w:t>
      </w:r>
      <w:proofErr w:type="gramStart"/>
      <w:r>
        <w:t xml:space="preserve"> = А</w:t>
      </w:r>
      <w:proofErr w:type="gramEnd"/>
      <w:r>
        <w:t xml:space="preserve"> / 365 </w:t>
      </w:r>
      <w:proofErr w:type="spellStart"/>
      <w:r>
        <w:t>x</w:t>
      </w:r>
      <w:proofErr w:type="spellEnd"/>
      <w:r>
        <w:t xml:space="preserve"> Д, где:</w:t>
      </w:r>
    </w:p>
    <w:p w:rsidR="004A11A7" w:rsidRDefault="004A11A7">
      <w:pPr>
        <w:pStyle w:val="ConsPlusNormal"/>
        <w:ind w:firstLine="540"/>
        <w:jc w:val="both"/>
      </w:pPr>
    </w:p>
    <w:p w:rsidR="004A11A7" w:rsidRDefault="004A11A7">
      <w:pPr>
        <w:pStyle w:val="ConsPlusNormal"/>
        <w:ind w:firstLine="540"/>
        <w:jc w:val="both"/>
      </w:pPr>
      <w:r>
        <w:t>А</w:t>
      </w:r>
      <w:proofErr w:type="gramStart"/>
      <w:r>
        <w:t>1</w:t>
      </w:r>
      <w:proofErr w:type="gramEnd"/>
      <w:r>
        <w:t xml:space="preserve"> - размер арендной платы за текущий квартал аренды, руб.;</w:t>
      </w:r>
    </w:p>
    <w:p w:rsidR="004A11A7" w:rsidRDefault="004A11A7">
      <w:pPr>
        <w:pStyle w:val="ConsPlusNormal"/>
        <w:ind w:firstLine="540"/>
        <w:jc w:val="both"/>
      </w:pPr>
      <w:r>
        <w:t>А - годовой размер арендной платы, руб.;</w:t>
      </w:r>
    </w:p>
    <w:p w:rsidR="004A11A7" w:rsidRDefault="004A11A7">
      <w:pPr>
        <w:pStyle w:val="ConsPlusNormal"/>
        <w:ind w:firstLine="540"/>
        <w:jc w:val="both"/>
      </w:pPr>
      <w:r>
        <w:t>Д - количество дней в текущем квартале.</w:t>
      </w:r>
    </w:p>
    <w:p w:rsidR="004A11A7" w:rsidRDefault="004A11A7">
      <w:pPr>
        <w:pStyle w:val="ConsPlusNormal"/>
        <w:ind w:firstLine="540"/>
        <w:jc w:val="both"/>
      </w:pPr>
      <w: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вышеуказанной формуле, где</w:t>
      </w:r>
      <w:proofErr w:type="gramStart"/>
      <w:r>
        <w:t xml:space="preserve"> Д</w:t>
      </w:r>
      <w:proofErr w:type="gramEnd"/>
      <w:r>
        <w:t xml:space="preserve"> - количество дней:</w:t>
      </w:r>
    </w:p>
    <w:p w:rsidR="004A11A7" w:rsidRDefault="004A11A7">
      <w:pPr>
        <w:pStyle w:val="ConsPlusNormal"/>
        <w:ind w:firstLine="540"/>
        <w:jc w:val="both"/>
      </w:pPr>
      <w:r>
        <w:t>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4A11A7" w:rsidRDefault="004A11A7">
      <w:pPr>
        <w:pStyle w:val="ConsPlusNormal"/>
        <w:ind w:firstLine="540"/>
        <w:jc w:val="both"/>
      </w:pPr>
      <w: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jc w:val="center"/>
      </w:pPr>
      <w:r>
        <w:t>III. Условия и сроки внесения арендной платы</w:t>
      </w:r>
    </w:p>
    <w:p w:rsidR="004A11A7" w:rsidRDefault="004A11A7">
      <w:pPr>
        <w:pStyle w:val="ConsPlusNormal"/>
        <w:jc w:val="center"/>
      </w:pPr>
    </w:p>
    <w:p w:rsidR="004A11A7" w:rsidRDefault="004A11A7">
      <w:pPr>
        <w:pStyle w:val="ConsPlusNormal"/>
        <w:ind w:firstLine="540"/>
        <w:jc w:val="both"/>
      </w:pPr>
      <w:r>
        <w:t>1. Порядок, условия и сроки внесения арендной платы устанавливаются в договоре аренды.</w:t>
      </w:r>
    </w:p>
    <w:p w:rsidR="004A11A7" w:rsidRDefault="004A11A7">
      <w:pPr>
        <w:pStyle w:val="ConsPlusNormal"/>
        <w:ind w:firstLine="540"/>
        <w:jc w:val="both"/>
      </w:pPr>
      <w:r>
        <w:t>2. В договоре аренды земельного участка указывается размер годовой арендной платы.</w:t>
      </w:r>
    </w:p>
    <w:p w:rsidR="004A11A7" w:rsidRDefault="004A11A7">
      <w:pPr>
        <w:pStyle w:val="ConsPlusNormal"/>
        <w:ind w:firstLine="540"/>
        <w:jc w:val="both"/>
      </w:pPr>
      <w:r>
        <w:t>3. Арендная плата за земельный участок вносится арендатором ежеквартально (в соответствии с расчетом к договору аренды) до 10 числа месяца, следующего за истекшим кварталом, путем перечисления денежных средств на расчетный счет, указанный арендодателем, в следующем порядке:</w:t>
      </w:r>
    </w:p>
    <w:p w:rsidR="004A11A7" w:rsidRDefault="004A11A7">
      <w:pPr>
        <w:pStyle w:val="ConsPlusNormal"/>
        <w:ind w:firstLine="540"/>
        <w:jc w:val="both"/>
      </w:pPr>
      <w:r>
        <w:t>а)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4A11A7" w:rsidRDefault="004A11A7">
      <w:pPr>
        <w:pStyle w:val="ConsPlusNormal"/>
        <w:ind w:firstLine="540"/>
        <w:jc w:val="both"/>
      </w:pPr>
      <w:r>
        <w:t>б) арендная плата за четвертый квартал календарного года вносится арендатором до 10 числа последнего месяца этого календарного года;</w:t>
      </w:r>
    </w:p>
    <w:p w:rsidR="004A11A7" w:rsidRDefault="004A11A7">
      <w:pPr>
        <w:pStyle w:val="ConsPlusNormal"/>
        <w:ind w:firstLine="540"/>
        <w:jc w:val="both"/>
      </w:pPr>
      <w:r>
        <w:t xml:space="preserve">в) арендная плата за квартал, в котором прекращается или расторгается договор аренды, вносится арендатором не позднее дня прекращения, расторжения договора аренды </w:t>
      </w:r>
      <w:proofErr w:type="gramStart"/>
      <w:r>
        <w:t>в</w:t>
      </w:r>
      <w:proofErr w:type="gramEnd"/>
      <w:r>
        <w:t xml:space="preserve"> установленном законодательством.</w:t>
      </w:r>
    </w:p>
    <w:p w:rsidR="004A11A7" w:rsidRDefault="004A11A7">
      <w:pPr>
        <w:pStyle w:val="ConsPlusNormal"/>
        <w:ind w:firstLine="540"/>
        <w:jc w:val="both"/>
      </w:pPr>
      <w:r>
        <w:t>4. Арендатор вправе вносить платежи за аренду земельного участка досрочно.</w:t>
      </w:r>
    </w:p>
    <w:p w:rsidR="004A11A7" w:rsidRDefault="004A11A7">
      <w:pPr>
        <w:pStyle w:val="ConsPlusNormal"/>
        <w:ind w:firstLine="540"/>
        <w:jc w:val="both"/>
      </w:pPr>
      <w:r>
        <w:t>5. В платежном документе в поле "Назначение платежа" указываются: наименование платежа, дата и номер договора, сумма арендной платы, сумма пени, период, за который вносится платеж.</w:t>
      </w:r>
    </w:p>
    <w:p w:rsidR="004A11A7" w:rsidRDefault="004A11A7">
      <w:pPr>
        <w:pStyle w:val="ConsPlusNormal"/>
        <w:ind w:firstLine="540"/>
        <w:jc w:val="both"/>
      </w:pPr>
      <w:r>
        <w:t>6. В договоре аренды земельного участка указывается, что размер арендной платы изменяется в одностороннем порядке на основании решения арендодателя в следующих случаях:</w:t>
      </w:r>
    </w:p>
    <w:p w:rsidR="004A11A7" w:rsidRDefault="004A11A7">
      <w:pPr>
        <w:pStyle w:val="ConsPlusNormal"/>
        <w:ind w:firstLine="540"/>
        <w:jc w:val="both"/>
      </w:pPr>
      <w:r>
        <w:t>в связи с изменением Порядка;</w:t>
      </w:r>
    </w:p>
    <w:p w:rsidR="004A11A7" w:rsidRDefault="004A11A7">
      <w:pPr>
        <w:pStyle w:val="ConsPlusNormal"/>
        <w:ind w:firstLine="540"/>
        <w:jc w:val="both"/>
      </w:pPr>
      <w:r>
        <w:lastRenderedPageBreak/>
        <w:t>в связи с изменением категории земель;</w:t>
      </w:r>
    </w:p>
    <w:p w:rsidR="004A11A7" w:rsidRDefault="004A11A7">
      <w:pPr>
        <w:pStyle w:val="ConsPlusNormal"/>
        <w:ind w:firstLine="540"/>
        <w:jc w:val="both"/>
      </w:pPr>
      <w:r>
        <w:t>в связи с изменением кадастровой стоимости земельного участка;</w:t>
      </w:r>
    </w:p>
    <w:p w:rsidR="004A11A7" w:rsidRDefault="004A11A7">
      <w:pPr>
        <w:pStyle w:val="ConsPlusNormal"/>
        <w:ind w:firstLine="540"/>
        <w:jc w:val="both"/>
      </w:pPr>
      <w:r>
        <w:t>в связи с изменением разрешенного использования земельного участка.</w:t>
      </w:r>
    </w:p>
    <w:p w:rsidR="004A11A7" w:rsidRDefault="004A11A7">
      <w:pPr>
        <w:pStyle w:val="ConsPlusNormal"/>
        <w:ind w:firstLine="540"/>
        <w:jc w:val="both"/>
      </w:pPr>
      <w:r>
        <w:t>Арендная плата в новом размере уплачивается арендатором с первого числа первого месяца квартала, следующего за кварталом, в котором произошли такие изменения.</w:t>
      </w:r>
    </w:p>
    <w:p w:rsidR="004A11A7" w:rsidRDefault="004A11A7">
      <w:pPr>
        <w:pStyle w:val="ConsPlusNormal"/>
        <w:ind w:firstLine="540"/>
        <w:jc w:val="both"/>
      </w:pPr>
      <w:r>
        <w:t>7. Арендная плата за земельные участки, находящиеся в муниципальной собственности Нижневартовского района, переданные в аренду юридическим и физическим лицам, в полном объеме зачисляется в доход бюджета муниципального образования Нижневартовский район.</w:t>
      </w:r>
    </w:p>
    <w:p w:rsidR="004A11A7" w:rsidRDefault="004A11A7">
      <w:pPr>
        <w:pStyle w:val="ConsPlusNormal"/>
      </w:pPr>
    </w:p>
    <w:p w:rsidR="004A11A7" w:rsidRDefault="004A11A7">
      <w:pPr>
        <w:pStyle w:val="ConsPlusNormal"/>
      </w:pPr>
    </w:p>
    <w:p w:rsidR="004A11A7" w:rsidRDefault="004A11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27C" w:rsidRDefault="00A1127C"/>
    <w:sectPr w:rsidR="00A1127C" w:rsidSect="00C7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11A7"/>
    <w:rsid w:val="000510D6"/>
    <w:rsid w:val="001A1DC1"/>
    <w:rsid w:val="004A11A7"/>
    <w:rsid w:val="005F5628"/>
    <w:rsid w:val="007232EF"/>
    <w:rsid w:val="00977C71"/>
    <w:rsid w:val="00A1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1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80C66BCF0596FD7C810A36E35EF6A42CAE0550B106E2B7BDFAFCFE84EDDF19CE587EA4EDAB411AFC59DCD38T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80C66BCF0596FD7C80EAE7859B86545C6BE5D0A12677B218CA998B731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0C66BCF0596FD7C80EAE7859B86546C1BF590916677B218CA998B71EDBA4DCA581BB0C39T7E" TargetMode="External"/><Relationship Id="rId11" Type="http://schemas.openxmlformats.org/officeDocument/2006/relationships/hyperlink" Target="consultantplus://offline/ref=7FF80C66BCF0596FD7C810A36E35EF6A42CAE0550B106E2B7BDFAFCFE84EDDF19CE587EA4EDAB411AFC59DCD38T1E" TargetMode="External"/><Relationship Id="rId5" Type="http://schemas.openxmlformats.org/officeDocument/2006/relationships/hyperlink" Target="consultantplus://offline/ref=7FF80C66BCF0596FD7C80EAE7859B86546C1BE510214677B218CA998B71EDBA4DCA581BF0D9FB8153ATDE" TargetMode="External"/><Relationship Id="rId10" Type="http://schemas.openxmlformats.org/officeDocument/2006/relationships/hyperlink" Target="consultantplus://offline/ref=7FF80C66BCF0596FD7C80EAE7859B86546C1BF590B1A677B218CA998B71EDBA4DCA581BF0D9EB8153AT6E" TargetMode="External"/><Relationship Id="rId4" Type="http://schemas.openxmlformats.org/officeDocument/2006/relationships/hyperlink" Target="consultantplus://offline/ref=7FF80C66BCF0596FD7C810A36E35EF6A42CAE0550B106E2B7BDFAFCFE84EDDF19CE587EA4EDAB411AFC59DCD38T3E" TargetMode="External"/><Relationship Id="rId9" Type="http://schemas.openxmlformats.org/officeDocument/2006/relationships/hyperlink" Target="consultantplus://offline/ref=7FF80C66BCF0596FD7C810A36E35EF6A42CAE0550B106E2B7BDFAFCFE84EDDF19CE587EA4EDAB411AFC59DCD38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8890</Characters>
  <Application>Microsoft Office Word</Application>
  <DocSecurity>0</DocSecurity>
  <Lines>167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 Сергей Юрьевич</dc:creator>
  <cp:lastModifiedBy>PopenkoAI</cp:lastModifiedBy>
  <cp:revision>2</cp:revision>
  <cp:lastPrinted>2016-08-17T04:47:00Z</cp:lastPrinted>
  <dcterms:created xsi:type="dcterms:W3CDTF">2016-08-17T07:32:00Z</dcterms:created>
  <dcterms:modified xsi:type="dcterms:W3CDTF">2016-08-17T07:32:00Z</dcterms:modified>
</cp:coreProperties>
</file>