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6AA" w:rsidRPr="009826AA" w:rsidRDefault="009826AA" w:rsidP="009826AA">
      <w:pPr>
        <w:tabs>
          <w:tab w:val="num" w:pos="1146"/>
        </w:tabs>
        <w:jc w:val="center"/>
        <w:rPr>
          <w:b/>
        </w:rPr>
      </w:pPr>
      <w:bookmarkStart w:id="0" w:name="_GoBack"/>
      <w:bookmarkEnd w:id="0"/>
      <w:r w:rsidRPr="009826AA">
        <w:rPr>
          <w:b/>
        </w:rPr>
        <w:t>Перечень</w:t>
      </w:r>
    </w:p>
    <w:p w:rsidR="009826AA" w:rsidRPr="009826AA" w:rsidRDefault="009826AA" w:rsidP="009826AA">
      <w:pPr>
        <w:tabs>
          <w:tab w:val="num" w:pos="1146"/>
        </w:tabs>
        <w:jc w:val="center"/>
        <w:rPr>
          <w:b/>
        </w:rPr>
      </w:pPr>
      <w:r w:rsidRPr="009826AA">
        <w:rPr>
          <w:b/>
        </w:rPr>
        <w:t xml:space="preserve">видов муниципального контроля и органов местного самоуправления, </w:t>
      </w:r>
    </w:p>
    <w:p w:rsidR="009826AA" w:rsidRPr="009826AA" w:rsidRDefault="009826AA" w:rsidP="009826AA">
      <w:pPr>
        <w:tabs>
          <w:tab w:val="num" w:pos="1146"/>
        </w:tabs>
        <w:jc w:val="center"/>
      </w:pPr>
      <w:r w:rsidRPr="009826AA">
        <w:rPr>
          <w:b/>
        </w:rPr>
        <w:t>уполномоченных на их осуществление</w:t>
      </w:r>
    </w:p>
    <w:p w:rsidR="009826AA" w:rsidRPr="009826AA" w:rsidRDefault="009826AA" w:rsidP="009826AA">
      <w:pPr>
        <w:tabs>
          <w:tab w:val="num" w:pos="1146"/>
        </w:tabs>
        <w:jc w:val="center"/>
      </w:pPr>
    </w:p>
    <w:p w:rsidR="009826AA" w:rsidRPr="009826AA" w:rsidRDefault="009826AA" w:rsidP="009826AA">
      <w:pPr>
        <w:tabs>
          <w:tab w:val="num" w:pos="1146"/>
        </w:tabs>
        <w:jc w:val="cente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2835"/>
        <w:gridCol w:w="4076"/>
      </w:tblGrid>
      <w:tr w:rsidR="009826AA" w:rsidRPr="009826AA" w:rsidTr="00E84EF0">
        <w:tc>
          <w:tcPr>
            <w:tcW w:w="709" w:type="dxa"/>
            <w:tcBorders>
              <w:top w:val="single" w:sz="4" w:space="0" w:color="000000"/>
              <w:left w:val="single" w:sz="4" w:space="0" w:color="000000"/>
              <w:bottom w:val="single" w:sz="4" w:space="0" w:color="000000"/>
              <w:right w:val="single" w:sz="4" w:space="0" w:color="000000"/>
            </w:tcBorders>
            <w:hideMark/>
          </w:tcPr>
          <w:p w:rsidR="009826AA" w:rsidRPr="009826AA" w:rsidRDefault="009826AA" w:rsidP="009826AA">
            <w:pPr>
              <w:tabs>
                <w:tab w:val="num" w:pos="1146"/>
              </w:tabs>
              <w:jc w:val="center"/>
              <w:rPr>
                <w:b/>
                <w:sz w:val="24"/>
                <w:szCs w:val="24"/>
              </w:rPr>
            </w:pPr>
            <w:r w:rsidRPr="009826AA">
              <w:rPr>
                <w:b/>
                <w:sz w:val="24"/>
                <w:szCs w:val="24"/>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9826AA" w:rsidRPr="009826AA" w:rsidRDefault="009826AA" w:rsidP="009826AA">
            <w:pPr>
              <w:tabs>
                <w:tab w:val="num" w:pos="1146"/>
              </w:tabs>
              <w:jc w:val="center"/>
              <w:rPr>
                <w:b/>
                <w:sz w:val="24"/>
                <w:szCs w:val="24"/>
              </w:rPr>
            </w:pPr>
            <w:r w:rsidRPr="009826AA">
              <w:rPr>
                <w:b/>
                <w:sz w:val="24"/>
                <w:szCs w:val="24"/>
              </w:rPr>
              <w:t>Наименование вида муниципального контроля</w:t>
            </w:r>
          </w:p>
        </w:tc>
        <w:tc>
          <w:tcPr>
            <w:tcW w:w="2835" w:type="dxa"/>
            <w:tcBorders>
              <w:top w:val="single" w:sz="4" w:space="0" w:color="000000"/>
              <w:left w:val="single" w:sz="4" w:space="0" w:color="000000"/>
              <w:bottom w:val="single" w:sz="4" w:space="0" w:color="000000"/>
              <w:right w:val="single" w:sz="4" w:space="0" w:color="000000"/>
            </w:tcBorders>
            <w:hideMark/>
          </w:tcPr>
          <w:p w:rsidR="009826AA" w:rsidRPr="009826AA" w:rsidRDefault="009826AA" w:rsidP="009826AA">
            <w:pPr>
              <w:tabs>
                <w:tab w:val="num" w:pos="1146"/>
              </w:tabs>
              <w:jc w:val="center"/>
              <w:rPr>
                <w:b/>
                <w:sz w:val="24"/>
                <w:szCs w:val="24"/>
              </w:rPr>
            </w:pPr>
            <w:r w:rsidRPr="009826AA">
              <w:rPr>
                <w:b/>
                <w:sz w:val="24"/>
                <w:szCs w:val="24"/>
              </w:rPr>
              <w:t>Наименование органа местного самоуправления, уполномоченного на осуществление соответствующего вида муниципального контроля</w:t>
            </w:r>
          </w:p>
          <w:p w:rsidR="009826AA" w:rsidRPr="009826AA" w:rsidRDefault="009826AA" w:rsidP="009826AA">
            <w:pPr>
              <w:tabs>
                <w:tab w:val="num" w:pos="1146"/>
              </w:tabs>
              <w:jc w:val="center"/>
              <w:rPr>
                <w:b/>
                <w:sz w:val="24"/>
                <w:szCs w:val="24"/>
              </w:rPr>
            </w:pPr>
            <w:r w:rsidRPr="009826AA">
              <w:rPr>
                <w:b/>
                <w:sz w:val="24"/>
                <w:szCs w:val="24"/>
              </w:rPr>
              <w:t>(с указанием структурного подразделения)</w:t>
            </w:r>
          </w:p>
        </w:tc>
        <w:tc>
          <w:tcPr>
            <w:tcW w:w="4076" w:type="dxa"/>
            <w:tcBorders>
              <w:top w:val="single" w:sz="4" w:space="0" w:color="000000"/>
              <w:left w:val="single" w:sz="4" w:space="0" w:color="000000"/>
              <w:bottom w:val="single" w:sz="4" w:space="0" w:color="000000"/>
              <w:right w:val="single" w:sz="4" w:space="0" w:color="000000"/>
            </w:tcBorders>
            <w:hideMark/>
          </w:tcPr>
          <w:p w:rsidR="009826AA" w:rsidRPr="009826AA" w:rsidRDefault="009826AA" w:rsidP="009826AA">
            <w:pPr>
              <w:tabs>
                <w:tab w:val="num" w:pos="1146"/>
              </w:tabs>
              <w:jc w:val="center"/>
              <w:rPr>
                <w:b/>
                <w:sz w:val="24"/>
                <w:szCs w:val="24"/>
              </w:rPr>
            </w:pPr>
            <w:r w:rsidRPr="009826AA">
              <w:rPr>
                <w:b/>
                <w:sz w:val="24"/>
                <w:szCs w:val="24"/>
              </w:rPr>
              <w:t>Реквизиты нормативного правового акта, на основании которого осуществляется муниципальный контроль</w:t>
            </w:r>
          </w:p>
        </w:tc>
      </w:tr>
      <w:tr w:rsidR="009826AA" w:rsidRPr="009826AA" w:rsidTr="00E84EF0">
        <w:trPr>
          <w:trHeight w:val="378"/>
        </w:trPr>
        <w:tc>
          <w:tcPr>
            <w:tcW w:w="709" w:type="dxa"/>
            <w:tcBorders>
              <w:top w:val="single" w:sz="4" w:space="0" w:color="000000"/>
              <w:left w:val="single" w:sz="4" w:space="0" w:color="000000"/>
              <w:bottom w:val="single" w:sz="4" w:space="0" w:color="auto"/>
              <w:right w:val="single" w:sz="4" w:space="0" w:color="000000"/>
            </w:tcBorders>
            <w:hideMark/>
          </w:tcPr>
          <w:p w:rsidR="009826AA" w:rsidRPr="009826AA" w:rsidRDefault="009826AA" w:rsidP="009826AA">
            <w:pPr>
              <w:tabs>
                <w:tab w:val="num" w:pos="1146"/>
              </w:tabs>
              <w:jc w:val="center"/>
              <w:rPr>
                <w:sz w:val="24"/>
                <w:szCs w:val="24"/>
              </w:rPr>
            </w:pPr>
            <w:r w:rsidRPr="009826AA">
              <w:rPr>
                <w:sz w:val="24"/>
                <w:szCs w:val="24"/>
              </w:rPr>
              <w:t>1.</w:t>
            </w:r>
          </w:p>
        </w:tc>
        <w:tc>
          <w:tcPr>
            <w:tcW w:w="2693" w:type="dxa"/>
            <w:tcBorders>
              <w:top w:val="single" w:sz="4" w:space="0" w:color="000000"/>
              <w:left w:val="single" w:sz="4" w:space="0" w:color="000000"/>
              <w:bottom w:val="single" w:sz="4" w:space="0" w:color="auto"/>
              <w:right w:val="single" w:sz="4" w:space="0" w:color="000000"/>
            </w:tcBorders>
            <w:hideMark/>
          </w:tcPr>
          <w:p w:rsidR="009826AA" w:rsidRPr="009826AA" w:rsidRDefault="009826AA" w:rsidP="009826AA">
            <w:pPr>
              <w:tabs>
                <w:tab w:val="num" w:pos="1146"/>
              </w:tabs>
              <w:jc w:val="center"/>
              <w:rPr>
                <w:sz w:val="24"/>
                <w:szCs w:val="24"/>
              </w:rPr>
            </w:pPr>
            <w:r w:rsidRPr="009826AA">
              <w:rPr>
                <w:sz w:val="24"/>
                <w:szCs w:val="24"/>
              </w:rPr>
              <w:t xml:space="preserve">Муниципальный земельный контроль </w:t>
            </w:r>
            <w:r w:rsidR="00E84EF0">
              <w:rPr>
                <w:sz w:val="24"/>
                <w:szCs w:val="24"/>
              </w:rPr>
              <w:t xml:space="preserve">          </w:t>
            </w:r>
            <w:r w:rsidRPr="009826AA">
              <w:rPr>
                <w:sz w:val="24"/>
                <w:szCs w:val="24"/>
              </w:rPr>
              <w:t>на межселенной территории района</w:t>
            </w:r>
          </w:p>
        </w:tc>
        <w:tc>
          <w:tcPr>
            <w:tcW w:w="2835" w:type="dxa"/>
            <w:tcBorders>
              <w:top w:val="single" w:sz="4" w:space="0" w:color="000000"/>
              <w:left w:val="single" w:sz="4" w:space="0" w:color="000000"/>
              <w:bottom w:val="single" w:sz="4" w:space="0" w:color="auto"/>
              <w:right w:val="single" w:sz="4" w:space="0" w:color="000000"/>
            </w:tcBorders>
          </w:tcPr>
          <w:p w:rsidR="009826AA" w:rsidRPr="009826AA" w:rsidRDefault="009826AA" w:rsidP="009826AA">
            <w:pPr>
              <w:tabs>
                <w:tab w:val="num" w:pos="1146"/>
              </w:tabs>
              <w:jc w:val="center"/>
              <w:rPr>
                <w:sz w:val="24"/>
                <w:szCs w:val="24"/>
              </w:rPr>
            </w:pPr>
            <w:r>
              <w:rPr>
                <w:sz w:val="24"/>
                <w:szCs w:val="24"/>
              </w:rPr>
              <w:t>а</w:t>
            </w:r>
            <w:r w:rsidRPr="009826AA">
              <w:rPr>
                <w:sz w:val="24"/>
                <w:szCs w:val="24"/>
              </w:rPr>
              <w:t>дминистрация Нижневартовского района</w:t>
            </w:r>
          </w:p>
          <w:p w:rsidR="009826AA" w:rsidRPr="009826AA" w:rsidRDefault="009826AA" w:rsidP="009826AA">
            <w:pPr>
              <w:tabs>
                <w:tab w:val="num" w:pos="1146"/>
              </w:tabs>
              <w:jc w:val="center"/>
              <w:rPr>
                <w:sz w:val="24"/>
                <w:szCs w:val="24"/>
              </w:rPr>
            </w:pPr>
            <w:r w:rsidRPr="009826AA">
              <w:rPr>
                <w:sz w:val="24"/>
                <w:szCs w:val="24"/>
              </w:rPr>
              <w:t xml:space="preserve">(управление экологии </w:t>
            </w:r>
            <w:r w:rsidR="00E84EF0">
              <w:rPr>
                <w:sz w:val="24"/>
                <w:szCs w:val="24"/>
              </w:rPr>
              <w:t xml:space="preserve">        </w:t>
            </w:r>
            <w:r w:rsidRPr="009826AA">
              <w:rPr>
                <w:sz w:val="24"/>
                <w:szCs w:val="24"/>
              </w:rPr>
              <w:t>и природопользования)</w:t>
            </w:r>
          </w:p>
          <w:p w:rsidR="009826AA" w:rsidRPr="009826AA" w:rsidRDefault="009826AA" w:rsidP="009826AA">
            <w:pPr>
              <w:tabs>
                <w:tab w:val="num" w:pos="1146"/>
              </w:tabs>
              <w:jc w:val="center"/>
              <w:rPr>
                <w:sz w:val="24"/>
                <w:szCs w:val="24"/>
              </w:rPr>
            </w:pPr>
          </w:p>
        </w:tc>
        <w:tc>
          <w:tcPr>
            <w:tcW w:w="4076" w:type="dxa"/>
            <w:tcBorders>
              <w:top w:val="single" w:sz="4" w:space="0" w:color="000000"/>
              <w:left w:val="single" w:sz="4" w:space="0" w:color="000000"/>
              <w:bottom w:val="single" w:sz="4" w:space="0" w:color="auto"/>
              <w:right w:val="single" w:sz="4" w:space="0" w:color="000000"/>
            </w:tcBorders>
            <w:hideMark/>
          </w:tcPr>
          <w:p w:rsidR="009826AA" w:rsidRPr="009826AA" w:rsidRDefault="009826AA" w:rsidP="009826AA">
            <w:pPr>
              <w:autoSpaceDE w:val="0"/>
              <w:autoSpaceDN w:val="0"/>
              <w:adjustRightInd w:val="0"/>
              <w:ind w:left="34"/>
              <w:jc w:val="both"/>
              <w:rPr>
                <w:sz w:val="24"/>
                <w:szCs w:val="24"/>
              </w:rPr>
            </w:pPr>
            <w:r w:rsidRPr="009826AA">
              <w:rPr>
                <w:sz w:val="24"/>
                <w:szCs w:val="24"/>
              </w:rPr>
              <w:t xml:space="preserve">Земельный кодекс Российской Федерации, Федеральный закон </w:t>
            </w:r>
            <w:r>
              <w:rPr>
                <w:sz w:val="24"/>
                <w:szCs w:val="24"/>
              </w:rPr>
              <w:t xml:space="preserve">              </w:t>
            </w:r>
            <w:r w:rsidRPr="009826AA">
              <w:rPr>
                <w:sz w:val="24"/>
                <w:szCs w:val="24"/>
              </w:rPr>
              <w:t>от 06.10.2003 № 131-ФЗ «Об общих принципах организации местного самоуправления в Российской Федерации», постановление администрации района от 11.03.2015 № 480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межселенной территории Нижневартовского района»</w:t>
            </w:r>
          </w:p>
        </w:tc>
      </w:tr>
      <w:tr w:rsidR="009826AA" w:rsidRPr="009826AA" w:rsidTr="00E84EF0">
        <w:trPr>
          <w:trHeight w:val="285"/>
        </w:trPr>
        <w:tc>
          <w:tcPr>
            <w:tcW w:w="709" w:type="dxa"/>
            <w:tcBorders>
              <w:top w:val="single" w:sz="4" w:space="0" w:color="auto"/>
              <w:left w:val="single" w:sz="4" w:space="0" w:color="000000"/>
              <w:bottom w:val="single" w:sz="4" w:space="0" w:color="auto"/>
              <w:right w:val="single" w:sz="4" w:space="0" w:color="000000"/>
            </w:tcBorders>
            <w:hideMark/>
          </w:tcPr>
          <w:p w:rsidR="009826AA" w:rsidRPr="009826AA" w:rsidRDefault="009826AA" w:rsidP="009826AA">
            <w:pPr>
              <w:tabs>
                <w:tab w:val="num" w:pos="1146"/>
              </w:tabs>
              <w:jc w:val="center"/>
              <w:rPr>
                <w:sz w:val="24"/>
                <w:szCs w:val="24"/>
              </w:rPr>
            </w:pPr>
            <w:r w:rsidRPr="009826AA">
              <w:rPr>
                <w:sz w:val="24"/>
                <w:szCs w:val="24"/>
              </w:rPr>
              <w:t>2.</w:t>
            </w:r>
          </w:p>
        </w:tc>
        <w:tc>
          <w:tcPr>
            <w:tcW w:w="2693" w:type="dxa"/>
            <w:tcBorders>
              <w:top w:val="single" w:sz="4" w:space="0" w:color="auto"/>
              <w:left w:val="single" w:sz="4" w:space="0" w:color="000000"/>
              <w:bottom w:val="single" w:sz="4" w:space="0" w:color="auto"/>
              <w:right w:val="single" w:sz="4" w:space="0" w:color="000000"/>
            </w:tcBorders>
          </w:tcPr>
          <w:p w:rsidR="009826AA" w:rsidRPr="009826AA" w:rsidRDefault="009826AA" w:rsidP="009826AA">
            <w:pPr>
              <w:autoSpaceDE w:val="0"/>
              <w:autoSpaceDN w:val="0"/>
              <w:adjustRightInd w:val="0"/>
              <w:jc w:val="center"/>
              <w:rPr>
                <w:sz w:val="24"/>
                <w:szCs w:val="24"/>
              </w:rPr>
            </w:pPr>
            <w:r w:rsidRPr="009826AA">
              <w:rPr>
                <w:sz w:val="24"/>
                <w:szCs w:val="24"/>
              </w:rPr>
              <w:t>Муниципальный контроль за сохранностью автомобильных дорог местного значения вне границ населенных пунктов в границах района</w:t>
            </w:r>
          </w:p>
          <w:p w:rsidR="009826AA" w:rsidRPr="009826AA" w:rsidRDefault="009826AA" w:rsidP="009826AA">
            <w:pPr>
              <w:autoSpaceDE w:val="0"/>
              <w:autoSpaceDN w:val="0"/>
              <w:adjustRightInd w:val="0"/>
              <w:jc w:val="center"/>
              <w:rPr>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9826AA" w:rsidRPr="009826AA" w:rsidRDefault="009826AA" w:rsidP="009826AA">
            <w:pPr>
              <w:tabs>
                <w:tab w:val="num" w:pos="1146"/>
              </w:tabs>
              <w:jc w:val="center"/>
              <w:rPr>
                <w:sz w:val="24"/>
                <w:szCs w:val="24"/>
              </w:rPr>
            </w:pPr>
            <w:r>
              <w:rPr>
                <w:sz w:val="24"/>
                <w:szCs w:val="24"/>
              </w:rPr>
              <w:t>а</w:t>
            </w:r>
            <w:r w:rsidRPr="009826AA">
              <w:rPr>
                <w:sz w:val="24"/>
                <w:szCs w:val="24"/>
              </w:rPr>
              <w:t>дминистрация Нижневартовского района</w:t>
            </w:r>
          </w:p>
          <w:p w:rsidR="009826AA" w:rsidRPr="009826AA" w:rsidRDefault="009826AA" w:rsidP="009826AA">
            <w:pPr>
              <w:tabs>
                <w:tab w:val="num" w:pos="1146"/>
              </w:tabs>
              <w:jc w:val="center"/>
              <w:rPr>
                <w:sz w:val="24"/>
                <w:szCs w:val="24"/>
              </w:rPr>
            </w:pPr>
            <w:r w:rsidRPr="009826AA">
              <w:rPr>
                <w:sz w:val="24"/>
                <w:szCs w:val="24"/>
              </w:rPr>
              <w:t>(отдел транспорта</w:t>
            </w:r>
          </w:p>
          <w:p w:rsidR="009826AA" w:rsidRPr="009826AA" w:rsidRDefault="009826AA" w:rsidP="009826AA">
            <w:pPr>
              <w:tabs>
                <w:tab w:val="num" w:pos="1146"/>
              </w:tabs>
              <w:jc w:val="center"/>
              <w:rPr>
                <w:sz w:val="24"/>
                <w:szCs w:val="24"/>
              </w:rPr>
            </w:pPr>
            <w:r w:rsidRPr="009826AA">
              <w:rPr>
                <w:sz w:val="24"/>
                <w:szCs w:val="24"/>
              </w:rPr>
              <w:t xml:space="preserve"> и связи)</w:t>
            </w:r>
          </w:p>
        </w:tc>
        <w:tc>
          <w:tcPr>
            <w:tcW w:w="4076" w:type="dxa"/>
            <w:tcBorders>
              <w:top w:val="single" w:sz="4" w:space="0" w:color="auto"/>
              <w:left w:val="single" w:sz="4" w:space="0" w:color="000000"/>
              <w:bottom w:val="single" w:sz="4" w:space="0" w:color="auto"/>
              <w:right w:val="single" w:sz="4" w:space="0" w:color="000000"/>
            </w:tcBorders>
            <w:hideMark/>
          </w:tcPr>
          <w:p w:rsidR="009826AA" w:rsidRPr="009826AA" w:rsidRDefault="009826AA" w:rsidP="00E84EF0">
            <w:pPr>
              <w:autoSpaceDE w:val="0"/>
              <w:autoSpaceDN w:val="0"/>
              <w:adjustRightInd w:val="0"/>
              <w:ind w:left="34"/>
              <w:jc w:val="both"/>
              <w:rPr>
                <w:sz w:val="24"/>
                <w:szCs w:val="24"/>
              </w:rPr>
            </w:pPr>
            <w:r w:rsidRPr="009826AA">
              <w:rPr>
                <w:sz w:val="24"/>
                <w:szCs w:val="24"/>
              </w:rPr>
              <w:t>Федеральны</w:t>
            </w:r>
            <w:r w:rsidR="00E84EF0">
              <w:rPr>
                <w:sz w:val="24"/>
                <w:szCs w:val="24"/>
              </w:rPr>
              <w:t>е</w:t>
            </w:r>
            <w:r w:rsidRPr="009826AA">
              <w:rPr>
                <w:sz w:val="24"/>
                <w:szCs w:val="24"/>
              </w:rPr>
              <w:t xml:space="preserve"> закон</w:t>
            </w:r>
            <w:r w:rsidR="00E84EF0">
              <w:rPr>
                <w:sz w:val="24"/>
                <w:szCs w:val="24"/>
              </w:rPr>
              <w:t>ы</w:t>
            </w:r>
            <w:r w:rsidRPr="009826AA">
              <w:rPr>
                <w:sz w:val="24"/>
                <w:szCs w:val="24"/>
              </w:rPr>
              <w:t xml:space="preserve"> </w:t>
            </w:r>
            <w:r w:rsidR="00E84EF0" w:rsidRPr="009826AA">
              <w:rPr>
                <w:sz w:val="24"/>
                <w:szCs w:val="24"/>
              </w:rPr>
              <w:t xml:space="preserve">от 06.10.2003 </w:t>
            </w:r>
            <w:r w:rsidR="00E84EF0">
              <w:rPr>
                <w:sz w:val="24"/>
                <w:szCs w:val="24"/>
              </w:rPr>
              <w:t xml:space="preserve">              </w:t>
            </w:r>
            <w:r w:rsidR="00E84EF0" w:rsidRPr="009826AA">
              <w:rPr>
                <w:sz w:val="24"/>
                <w:szCs w:val="24"/>
              </w:rPr>
              <w:t>№ 131-ФЗ «Об общих принципах организации местного самоуправления в Российской Федерации»,</w:t>
            </w:r>
            <w:r w:rsidR="00E84EF0">
              <w:rPr>
                <w:sz w:val="24"/>
                <w:szCs w:val="24"/>
              </w:rPr>
              <w:t xml:space="preserve"> </w:t>
            </w:r>
            <w:r w:rsidRPr="009826AA">
              <w:rPr>
                <w:sz w:val="24"/>
                <w:szCs w:val="24"/>
              </w:rPr>
              <w:t xml:space="preserve">от 08.11.2007 </w:t>
            </w:r>
            <w:r w:rsidR="00E84EF0">
              <w:rPr>
                <w:sz w:val="24"/>
                <w:szCs w:val="24"/>
              </w:rPr>
              <w:t xml:space="preserve">                </w:t>
            </w:r>
            <w:r w:rsidRPr="009826AA">
              <w:rPr>
                <w:sz w:val="24"/>
                <w:szCs w:val="24"/>
              </w:rPr>
              <w:t xml:space="preserve">№ 257-ФЗ «Об автомобильных дорогах и о дорожной деятельности в Российской Федерации </w:t>
            </w:r>
            <w:r w:rsidR="00E84EF0">
              <w:rPr>
                <w:sz w:val="24"/>
                <w:szCs w:val="24"/>
              </w:rPr>
              <w:t xml:space="preserve">                    </w:t>
            </w:r>
            <w:r w:rsidRPr="009826AA">
              <w:rPr>
                <w:sz w:val="24"/>
                <w:szCs w:val="24"/>
              </w:rPr>
              <w:t>и о внесении изменений в отдельные законодательные акты Российской Федерации», постановление администрации района от 23.01.2015 № 68</w:t>
            </w:r>
            <w:r w:rsidR="00E84EF0">
              <w:rPr>
                <w:sz w:val="24"/>
                <w:szCs w:val="24"/>
              </w:rPr>
              <w:t xml:space="preserve"> </w:t>
            </w:r>
            <w:r w:rsidRPr="009826AA">
              <w:rPr>
                <w:sz w:val="24"/>
                <w:szCs w:val="24"/>
              </w:rPr>
              <w:t xml:space="preserve">«Об утверждении административного регламента исполнения муниципальной функции по осуществлению муниципального контроля </w:t>
            </w:r>
            <w:r w:rsidR="00E84EF0">
              <w:rPr>
                <w:sz w:val="24"/>
                <w:szCs w:val="24"/>
              </w:rPr>
              <w:t xml:space="preserve">                 </w:t>
            </w:r>
            <w:r w:rsidRPr="009826AA">
              <w:rPr>
                <w:sz w:val="24"/>
                <w:szCs w:val="24"/>
              </w:rPr>
              <w:t>за сохранностью автомобильных дорог общего пользования местного значения Нижневартовского района»</w:t>
            </w:r>
          </w:p>
        </w:tc>
      </w:tr>
      <w:tr w:rsidR="009826AA" w:rsidRPr="009826AA" w:rsidTr="00C11595">
        <w:trPr>
          <w:trHeight w:val="225"/>
        </w:trPr>
        <w:tc>
          <w:tcPr>
            <w:tcW w:w="709" w:type="dxa"/>
            <w:tcBorders>
              <w:top w:val="single" w:sz="4" w:space="0" w:color="auto"/>
              <w:left w:val="single" w:sz="4" w:space="0" w:color="000000"/>
              <w:bottom w:val="single" w:sz="4" w:space="0" w:color="auto"/>
              <w:right w:val="single" w:sz="4" w:space="0" w:color="000000"/>
            </w:tcBorders>
            <w:hideMark/>
          </w:tcPr>
          <w:p w:rsidR="009826AA" w:rsidRPr="009826AA" w:rsidRDefault="009826AA" w:rsidP="009826AA">
            <w:pPr>
              <w:tabs>
                <w:tab w:val="num" w:pos="1146"/>
              </w:tabs>
              <w:jc w:val="center"/>
              <w:rPr>
                <w:sz w:val="24"/>
                <w:szCs w:val="24"/>
              </w:rPr>
            </w:pPr>
            <w:r w:rsidRPr="009826AA">
              <w:rPr>
                <w:sz w:val="24"/>
                <w:szCs w:val="24"/>
              </w:rPr>
              <w:lastRenderedPageBreak/>
              <w:t>3.</w:t>
            </w:r>
          </w:p>
        </w:tc>
        <w:tc>
          <w:tcPr>
            <w:tcW w:w="2693" w:type="dxa"/>
            <w:tcBorders>
              <w:top w:val="single" w:sz="4" w:space="0" w:color="auto"/>
              <w:left w:val="single" w:sz="4" w:space="0" w:color="000000"/>
              <w:bottom w:val="single" w:sz="4" w:space="0" w:color="auto"/>
              <w:right w:val="single" w:sz="4" w:space="0" w:color="000000"/>
            </w:tcBorders>
          </w:tcPr>
          <w:p w:rsidR="009826AA" w:rsidRPr="009826AA" w:rsidRDefault="009826AA" w:rsidP="009826AA">
            <w:pPr>
              <w:autoSpaceDE w:val="0"/>
              <w:autoSpaceDN w:val="0"/>
              <w:adjustRightInd w:val="0"/>
              <w:jc w:val="center"/>
              <w:rPr>
                <w:sz w:val="24"/>
                <w:szCs w:val="24"/>
              </w:rPr>
            </w:pPr>
            <w:r w:rsidRPr="009826AA">
              <w:rPr>
                <w:sz w:val="24"/>
                <w:szCs w:val="24"/>
              </w:rPr>
              <w:t>Муниципальный контроль в области торговой деятельности на межселенной территории района</w:t>
            </w:r>
          </w:p>
          <w:p w:rsidR="009826AA" w:rsidRPr="009826AA" w:rsidRDefault="009826AA" w:rsidP="009826AA">
            <w:pPr>
              <w:tabs>
                <w:tab w:val="num" w:pos="1146"/>
              </w:tabs>
              <w:jc w:val="center"/>
              <w:rPr>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9826AA" w:rsidRPr="009826AA" w:rsidRDefault="00E84EF0" w:rsidP="009826AA">
            <w:pPr>
              <w:tabs>
                <w:tab w:val="num" w:pos="1146"/>
              </w:tabs>
              <w:jc w:val="center"/>
              <w:rPr>
                <w:sz w:val="24"/>
                <w:szCs w:val="24"/>
              </w:rPr>
            </w:pPr>
            <w:r>
              <w:rPr>
                <w:sz w:val="24"/>
                <w:szCs w:val="24"/>
              </w:rPr>
              <w:t>а</w:t>
            </w:r>
            <w:r w:rsidR="009826AA" w:rsidRPr="009826AA">
              <w:rPr>
                <w:sz w:val="24"/>
                <w:szCs w:val="24"/>
              </w:rPr>
              <w:t>дминистрация Нижневартовского района</w:t>
            </w:r>
          </w:p>
          <w:p w:rsidR="009826AA" w:rsidRPr="009826AA" w:rsidRDefault="009826AA" w:rsidP="009826AA">
            <w:pPr>
              <w:tabs>
                <w:tab w:val="num" w:pos="1146"/>
              </w:tabs>
              <w:jc w:val="center"/>
              <w:rPr>
                <w:sz w:val="24"/>
                <w:szCs w:val="24"/>
              </w:rPr>
            </w:pPr>
            <w:r w:rsidRPr="009826AA">
              <w:rPr>
                <w:sz w:val="24"/>
                <w:szCs w:val="24"/>
              </w:rPr>
              <w:t>(отдел потребительского рынка и защиты прав потребителей</w:t>
            </w:r>
            <w:r w:rsidR="00C11595">
              <w:rPr>
                <w:sz w:val="24"/>
                <w:szCs w:val="24"/>
              </w:rPr>
              <w:t xml:space="preserve"> департамента экономики</w:t>
            </w:r>
            <w:r w:rsidRPr="009826AA">
              <w:rPr>
                <w:sz w:val="24"/>
                <w:szCs w:val="24"/>
              </w:rPr>
              <w:t>)</w:t>
            </w:r>
          </w:p>
        </w:tc>
        <w:tc>
          <w:tcPr>
            <w:tcW w:w="4076" w:type="dxa"/>
            <w:tcBorders>
              <w:top w:val="single" w:sz="4" w:space="0" w:color="auto"/>
              <w:left w:val="single" w:sz="4" w:space="0" w:color="000000"/>
              <w:bottom w:val="single" w:sz="4" w:space="0" w:color="auto"/>
              <w:right w:val="single" w:sz="4" w:space="0" w:color="000000"/>
            </w:tcBorders>
            <w:hideMark/>
          </w:tcPr>
          <w:p w:rsidR="009826AA" w:rsidRPr="009826AA" w:rsidRDefault="009826AA" w:rsidP="00E84EF0">
            <w:pPr>
              <w:autoSpaceDE w:val="0"/>
              <w:autoSpaceDN w:val="0"/>
              <w:adjustRightInd w:val="0"/>
              <w:ind w:left="34"/>
              <w:jc w:val="both"/>
              <w:rPr>
                <w:sz w:val="24"/>
                <w:szCs w:val="24"/>
              </w:rPr>
            </w:pPr>
            <w:r w:rsidRPr="009826AA">
              <w:rPr>
                <w:sz w:val="24"/>
                <w:szCs w:val="24"/>
              </w:rPr>
              <w:t xml:space="preserve">Федеральный закон от 28.12.2009 </w:t>
            </w:r>
            <w:r w:rsidR="00E84EF0">
              <w:rPr>
                <w:sz w:val="24"/>
                <w:szCs w:val="24"/>
              </w:rPr>
              <w:t xml:space="preserve">          </w:t>
            </w:r>
            <w:r w:rsidRPr="009826AA">
              <w:rPr>
                <w:sz w:val="24"/>
                <w:szCs w:val="24"/>
              </w:rPr>
              <w:t xml:space="preserve">№ 381-ФЗ «Об основах государственного регулирования торговой деятельности в Российской Федерации», постановление администрации района </w:t>
            </w:r>
            <w:r w:rsidR="00C11595" w:rsidRPr="00C11595">
              <w:rPr>
                <w:sz w:val="24"/>
                <w:szCs w:val="24"/>
              </w:rPr>
              <w:t>от 01.08.2018 № 1713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межселенной территории района</w:t>
            </w:r>
            <w:r w:rsidRPr="009826AA">
              <w:rPr>
                <w:sz w:val="24"/>
                <w:szCs w:val="24"/>
              </w:rPr>
              <w:t>»</w:t>
            </w:r>
          </w:p>
        </w:tc>
      </w:tr>
      <w:tr w:rsidR="00C11595" w:rsidRPr="009826AA" w:rsidTr="00E84EF0">
        <w:trPr>
          <w:trHeight w:val="225"/>
        </w:trPr>
        <w:tc>
          <w:tcPr>
            <w:tcW w:w="709" w:type="dxa"/>
            <w:tcBorders>
              <w:top w:val="single" w:sz="4" w:space="0" w:color="auto"/>
              <w:left w:val="single" w:sz="4" w:space="0" w:color="000000"/>
              <w:bottom w:val="single" w:sz="4" w:space="0" w:color="000000"/>
              <w:right w:val="single" w:sz="4" w:space="0" w:color="000000"/>
            </w:tcBorders>
          </w:tcPr>
          <w:p w:rsidR="00C11595" w:rsidRPr="009826AA" w:rsidRDefault="00C11595" w:rsidP="009826AA">
            <w:pPr>
              <w:tabs>
                <w:tab w:val="num" w:pos="1146"/>
              </w:tabs>
              <w:jc w:val="center"/>
              <w:rPr>
                <w:sz w:val="24"/>
                <w:szCs w:val="24"/>
              </w:rPr>
            </w:pPr>
            <w:r>
              <w:rPr>
                <w:sz w:val="24"/>
                <w:szCs w:val="24"/>
              </w:rPr>
              <w:t>4.</w:t>
            </w:r>
          </w:p>
        </w:tc>
        <w:tc>
          <w:tcPr>
            <w:tcW w:w="2693" w:type="dxa"/>
            <w:tcBorders>
              <w:top w:val="single" w:sz="4" w:space="0" w:color="auto"/>
              <w:left w:val="single" w:sz="4" w:space="0" w:color="000000"/>
              <w:bottom w:val="single" w:sz="4" w:space="0" w:color="000000"/>
              <w:right w:val="single" w:sz="4" w:space="0" w:color="000000"/>
            </w:tcBorders>
          </w:tcPr>
          <w:p w:rsidR="00C11595" w:rsidRPr="009826AA" w:rsidRDefault="00C11595" w:rsidP="009826AA">
            <w:pPr>
              <w:autoSpaceDE w:val="0"/>
              <w:autoSpaceDN w:val="0"/>
              <w:adjustRightInd w:val="0"/>
              <w:jc w:val="center"/>
              <w:rPr>
                <w:sz w:val="24"/>
                <w:szCs w:val="24"/>
              </w:rPr>
            </w:pPr>
            <w:r w:rsidRPr="00C11595">
              <w:rPr>
                <w:sz w:val="24"/>
                <w:szCs w:val="24"/>
              </w:rPr>
              <w:t>муниципальный контроль за соблюдением законодательства в области розничной продажи алкогольной продукции, спиртосодержащей продукции</w:t>
            </w:r>
          </w:p>
        </w:tc>
        <w:tc>
          <w:tcPr>
            <w:tcW w:w="2835" w:type="dxa"/>
            <w:tcBorders>
              <w:top w:val="single" w:sz="4" w:space="0" w:color="auto"/>
              <w:left w:val="single" w:sz="4" w:space="0" w:color="000000"/>
              <w:bottom w:val="single" w:sz="4" w:space="0" w:color="000000"/>
              <w:right w:val="single" w:sz="4" w:space="0" w:color="000000"/>
            </w:tcBorders>
          </w:tcPr>
          <w:p w:rsidR="00C11595" w:rsidRPr="009826AA" w:rsidRDefault="00C11595" w:rsidP="00C11595">
            <w:pPr>
              <w:tabs>
                <w:tab w:val="num" w:pos="1146"/>
              </w:tabs>
              <w:jc w:val="center"/>
              <w:rPr>
                <w:sz w:val="24"/>
                <w:szCs w:val="24"/>
              </w:rPr>
            </w:pPr>
            <w:r>
              <w:rPr>
                <w:sz w:val="24"/>
                <w:szCs w:val="24"/>
              </w:rPr>
              <w:t>а</w:t>
            </w:r>
            <w:r w:rsidRPr="009826AA">
              <w:rPr>
                <w:sz w:val="24"/>
                <w:szCs w:val="24"/>
              </w:rPr>
              <w:t>дминистрация Нижневартовского района</w:t>
            </w:r>
          </w:p>
          <w:p w:rsidR="00C11595" w:rsidRDefault="00C11595" w:rsidP="00C11595">
            <w:pPr>
              <w:tabs>
                <w:tab w:val="num" w:pos="1146"/>
              </w:tabs>
              <w:jc w:val="center"/>
              <w:rPr>
                <w:sz w:val="24"/>
                <w:szCs w:val="24"/>
              </w:rPr>
            </w:pPr>
            <w:r w:rsidRPr="009826AA">
              <w:rPr>
                <w:sz w:val="24"/>
                <w:szCs w:val="24"/>
              </w:rPr>
              <w:t>(отдел потребительского рынка и защиты прав потребителей</w:t>
            </w:r>
            <w:r>
              <w:rPr>
                <w:sz w:val="24"/>
                <w:szCs w:val="24"/>
              </w:rPr>
              <w:t xml:space="preserve"> департамента экономики</w:t>
            </w:r>
            <w:r w:rsidRPr="009826AA">
              <w:rPr>
                <w:sz w:val="24"/>
                <w:szCs w:val="24"/>
              </w:rPr>
              <w:t>)</w:t>
            </w:r>
          </w:p>
        </w:tc>
        <w:tc>
          <w:tcPr>
            <w:tcW w:w="4076" w:type="dxa"/>
            <w:tcBorders>
              <w:top w:val="single" w:sz="4" w:space="0" w:color="auto"/>
              <w:left w:val="single" w:sz="4" w:space="0" w:color="000000"/>
              <w:bottom w:val="single" w:sz="4" w:space="0" w:color="000000"/>
              <w:right w:val="single" w:sz="4" w:space="0" w:color="000000"/>
            </w:tcBorders>
          </w:tcPr>
          <w:p w:rsidR="00C11595" w:rsidRPr="009826AA" w:rsidRDefault="00C11595" w:rsidP="00E84EF0">
            <w:pPr>
              <w:autoSpaceDE w:val="0"/>
              <w:autoSpaceDN w:val="0"/>
              <w:adjustRightInd w:val="0"/>
              <w:ind w:left="34"/>
              <w:jc w:val="both"/>
              <w:rPr>
                <w:sz w:val="24"/>
                <w:szCs w:val="24"/>
              </w:rPr>
            </w:pPr>
            <w:r w:rsidRPr="009826AA">
              <w:rPr>
                <w:sz w:val="24"/>
                <w:szCs w:val="24"/>
              </w:rPr>
              <w:t xml:space="preserve">Федеральный закон от 28.12.2009 </w:t>
            </w:r>
            <w:r>
              <w:rPr>
                <w:sz w:val="24"/>
                <w:szCs w:val="24"/>
              </w:rPr>
              <w:t xml:space="preserve">          </w:t>
            </w:r>
            <w:r w:rsidRPr="009826AA">
              <w:rPr>
                <w:sz w:val="24"/>
                <w:szCs w:val="24"/>
              </w:rPr>
              <w:t>№ 381-ФЗ «</w:t>
            </w:r>
            <w:r w:rsidRPr="00C11595">
              <w:rPr>
                <w:sz w:val="24"/>
                <w:szCs w:val="24"/>
              </w:rPr>
              <w:t xml:space="preserve">от 22.11.1995 </w:t>
            </w:r>
            <w:hyperlink r:id="rId8" w:history="1">
              <w:r w:rsidRPr="00C11595">
                <w:rPr>
                  <w:sz w:val="24"/>
                  <w:szCs w:val="24"/>
                </w:rPr>
                <w:t>№ 171-ФЗ</w:t>
              </w:r>
            </w:hyperlink>
            <w:r w:rsidRPr="00C11595">
              <w:rPr>
                <w:sz w:val="24"/>
                <w:szCs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9826AA">
              <w:rPr>
                <w:sz w:val="24"/>
                <w:szCs w:val="24"/>
              </w:rPr>
              <w:t xml:space="preserve">, постановление администрации района </w:t>
            </w:r>
            <w:r w:rsidRPr="00C11595">
              <w:rPr>
                <w:sz w:val="24"/>
                <w:szCs w:val="24"/>
              </w:rPr>
              <w:t>от 22.01.2019 № 134 «Об утверждении порядка организации и осуществления муниципального контроля за соблюдением законодательства в области розничной продажи алкогольной, спиртосодержащей продукции»</w:t>
            </w:r>
          </w:p>
        </w:tc>
      </w:tr>
    </w:tbl>
    <w:p w:rsidR="00F54C65" w:rsidRDefault="00F54C65" w:rsidP="00F54C65">
      <w:pPr>
        <w:tabs>
          <w:tab w:val="left" w:pos="851"/>
        </w:tabs>
        <w:jc w:val="both"/>
        <w:rPr>
          <w:bCs/>
        </w:rPr>
      </w:pPr>
    </w:p>
    <w:p w:rsidR="00641AAE" w:rsidRDefault="00641AAE" w:rsidP="00DB51E4">
      <w:pPr>
        <w:jc w:val="both"/>
        <w:rPr>
          <w:szCs w:val="30"/>
        </w:rPr>
      </w:pPr>
    </w:p>
    <w:p w:rsidR="00641AAE" w:rsidRDefault="00641AAE" w:rsidP="00DB51E4">
      <w:pPr>
        <w:jc w:val="both"/>
        <w:rPr>
          <w:szCs w:val="30"/>
        </w:rPr>
      </w:pPr>
    </w:p>
    <w:sectPr w:rsidR="00641AAE" w:rsidSect="00E84EF0">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A0" w:rsidRDefault="006E2FA0">
      <w:r>
        <w:separator/>
      </w:r>
    </w:p>
  </w:endnote>
  <w:endnote w:type="continuationSeparator" w:id="0">
    <w:p w:rsidR="006E2FA0" w:rsidRDefault="006E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A0" w:rsidRDefault="006E2FA0">
      <w:r>
        <w:separator/>
      </w:r>
    </w:p>
  </w:footnote>
  <w:footnote w:type="continuationSeparator" w:id="0">
    <w:p w:rsidR="006E2FA0" w:rsidRDefault="006E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690449"/>
      <w:docPartObj>
        <w:docPartGallery w:val="Page Numbers (Top of Page)"/>
        <w:docPartUnique/>
      </w:docPartObj>
    </w:sdtPr>
    <w:sdtEndPr/>
    <w:sdtContent>
      <w:p w:rsidR="003A2A7E" w:rsidRDefault="00A05FC4">
        <w:pPr>
          <w:pStyle w:val="a4"/>
          <w:jc w:val="center"/>
        </w:pPr>
        <w:r>
          <w:fldChar w:fldCharType="begin"/>
        </w:r>
        <w:r w:rsidR="003A2A7E">
          <w:instrText>PAGE   \* MERGEFORMAT</w:instrText>
        </w:r>
        <w:r>
          <w:fldChar w:fldCharType="separate"/>
        </w:r>
        <w:r w:rsidR="00D4734F">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27F4"/>
    <w:rsid w:val="002834EC"/>
    <w:rsid w:val="002954C9"/>
    <w:rsid w:val="002A2381"/>
    <w:rsid w:val="002A264B"/>
    <w:rsid w:val="002A51A2"/>
    <w:rsid w:val="002A6D69"/>
    <w:rsid w:val="002A7193"/>
    <w:rsid w:val="002B3AA0"/>
    <w:rsid w:val="002B59BF"/>
    <w:rsid w:val="002C0F4C"/>
    <w:rsid w:val="002C147A"/>
    <w:rsid w:val="002C4FD0"/>
    <w:rsid w:val="002C531A"/>
    <w:rsid w:val="002C582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2A7E"/>
    <w:rsid w:val="003A56DF"/>
    <w:rsid w:val="003A7090"/>
    <w:rsid w:val="003A70EF"/>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280C"/>
    <w:rsid w:val="004773AF"/>
    <w:rsid w:val="00477A6B"/>
    <w:rsid w:val="004808F4"/>
    <w:rsid w:val="00482485"/>
    <w:rsid w:val="00482AF2"/>
    <w:rsid w:val="004830DE"/>
    <w:rsid w:val="00483357"/>
    <w:rsid w:val="004845F6"/>
    <w:rsid w:val="004850C3"/>
    <w:rsid w:val="004858B2"/>
    <w:rsid w:val="004908D7"/>
    <w:rsid w:val="00490C04"/>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2FA0"/>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17DA7"/>
    <w:rsid w:val="00721326"/>
    <w:rsid w:val="00722DE2"/>
    <w:rsid w:val="007231A4"/>
    <w:rsid w:val="007239A3"/>
    <w:rsid w:val="007240BE"/>
    <w:rsid w:val="007256B2"/>
    <w:rsid w:val="007261D6"/>
    <w:rsid w:val="00726354"/>
    <w:rsid w:val="00733BC2"/>
    <w:rsid w:val="007344BF"/>
    <w:rsid w:val="0073620C"/>
    <w:rsid w:val="00736711"/>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B6721"/>
    <w:rsid w:val="008C0544"/>
    <w:rsid w:val="008C20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6A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5FC4"/>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371B3"/>
    <w:rsid w:val="00B41A6F"/>
    <w:rsid w:val="00B44254"/>
    <w:rsid w:val="00B44779"/>
    <w:rsid w:val="00B45BA5"/>
    <w:rsid w:val="00B45CB6"/>
    <w:rsid w:val="00B516A3"/>
    <w:rsid w:val="00B52303"/>
    <w:rsid w:val="00B54F25"/>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5DF3"/>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595"/>
    <w:rsid w:val="00C119C9"/>
    <w:rsid w:val="00C12DD6"/>
    <w:rsid w:val="00C2323E"/>
    <w:rsid w:val="00C25104"/>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4734F"/>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5941"/>
    <w:rsid w:val="00E66F70"/>
    <w:rsid w:val="00E67167"/>
    <w:rsid w:val="00E74519"/>
    <w:rsid w:val="00E75F46"/>
    <w:rsid w:val="00E81984"/>
    <w:rsid w:val="00E84EF0"/>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C8"/>
    <w:rsid w:val="00FE30F1"/>
    <w:rsid w:val="00FE4D02"/>
    <w:rsid w:val="00FE5DCD"/>
    <w:rsid w:val="00FE5ECE"/>
    <w:rsid w:val="00FE6C2F"/>
    <w:rsid w:val="00FF000D"/>
    <w:rsid w:val="00FF2D22"/>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764044-A706-4EC4-9788-339E4914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semiHidden/>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0979819">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02DFFA426EB39B61FDBF483BAB3B7C8843A6F9F0E4B0379C9B57553C20610AF9803AA31F42DB31C3C56DE73DB03A4F88909B9D8FAB422I1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813F-A3BD-4F8F-AA38-E32C8E89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Жос Андрей Николаевич</cp:lastModifiedBy>
  <cp:revision>2</cp:revision>
  <cp:lastPrinted>2017-06-06T10:52:00Z</cp:lastPrinted>
  <dcterms:created xsi:type="dcterms:W3CDTF">2020-05-25T11:06:00Z</dcterms:created>
  <dcterms:modified xsi:type="dcterms:W3CDTF">2020-05-25T11:06:00Z</dcterms:modified>
</cp:coreProperties>
</file>