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E" w:rsidRDefault="001F3EDE" w:rsidP="00AA5B30">
      <w:pPr>
        <w:ind w:right="141" w:firstLine="6120"/>
        <w:rPr>
          <w:sz w:val="28"/>
          <w:szCs w:val="28"/>
        </w:rPr>
      </w:pPr>
    </w:p>
    <w:p w:rsidR="00D72194" w:rsidRDefault="00D72194" w:rsidP="00D721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D72194" w:rsidRDefault="00D72194" w:rsidP="00D721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решения Думы района «Об утверждении Методики определения размера арендной платы за пользование муниципальным имуществом»</w:t>
      </w:r>
    </w:p>
    <w:p w:rsidR="00D72194" w:rsidRDefault="00D72194" w:rsidP="00D7219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72194" w:rsidRDefault="00D72194" w:rsidP="00D721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решения Думы района «Об утверждении Методики определения размера арендной платы за пользование муниципальным имуществом» (далее – проект)</w:t>
      </w:r>
      <w:r w:rsidR="001F3E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подготовлен в целях повышения эффективности процесса управления объектами Муниципального образования Нижневартовский район, а также упрощения и совершенствования расчета размера арендной платы за его использование.</w:t>
      </w:r>
    </w:p>
    <w:p w:rsidR="00D72194" w:rsidRDefault="00D72194" w:rsidP="00D72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Федерального закона от 29 июля 1998 года            № 135-ФЗ «Об оценочной деятельности в Российской Федерации» при передаче в аренду муниципального имущества проведение оценки такого имущества является обязательным, за исключением случаев, указанных в данной статье.  </w:t>
      </w:r>
    </w:p>
    <w:p w:rsidR="00D72194" w:rsidRDefault="00D72194" w:rsidP="00D721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Проектом предлагается установить, что размер арендной платы определяется по результатам проведения оценки рыночной стоимости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имущественного права пользования имуществом за одну единицу времени (час, день, месяц, год) (далее – рыночная стоимость аренды),</w:t>
      </w:r>
      <w:r>
        <w:rPr>
          <w:rFonts w:ascii="Times New Roman CYR" w:hAnsi="Times New Roman CYR" w:cs="Times New Roman CYR"/>
          <w:sz w:val="28"/>
          <w:szCs w:val="28"/>
        </w:rPr>
        <w:t xml:space="preserve"> в порядке, установленном законодательством, регулирующим оценочную деятельность в Российской Федерации.</w:t>
      </w:r>
    </w:p>
    <w:p w:rsidR="00D72194" w:rsidRDefault="00D72194" w:rsidP="00D72194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Необходимо отметить, что при определении рыночной стоимости аренды муниципального имущества района, которое используется в низкорентабельных отраслях, оценщик обязан учитывать цель использование такого имущества, в соответствии с 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стандарта оценки «Требования к отчету об оценке (ФСО N 3)», утвержденного приказом Минэкономразвития России от 20 мая 2015 года № 299.</w:t>
      </w:r>
    </w:p>
    <w:p w:rsidR="001F3EDE" w:rsidRDefault="00D72194" w:rsidP="00D72194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Вместе с этим, проектом предлагается предусмотреть льготные условия предоставления муниципального имущества района в пользование субъектам малого и среднего предпринимательства и социально ориентированным некоммерческим организациям. Установление льготных условий предоставления муниципального имущества таким категориям пользователей, в том числе по льготным ставкам арендной платы, предусмотрено частью 4.5 статьи 18 Федерального закона от 24 июля 2007 года № 209-ФЗ «О развитии малого и среднего предпринимательства в Российской Федерации» и частью 7 статьи 31.1 Федеральный закон от 12 января 1996 года № 7-ФЗ «О некоммерческих организациях». </w:t>
      </w:r>
    </w:p>
    <w:p w:rsidR="00D72194" w:rsidRPr="001F3EDE" w:rsidRDefault="00D72194" w:rsidP="00D72194">
      <w:pPr>
        <w:ind w:firstLine="567"/>
        <w:jc w:val="both"/>
        <w:rPr>
          <w:sz w:val="28"/>
          <w:szCs w:val="28"/>
        </w:rPr>
      </w:pPr>
      <w:r w:rsidRPr="001F3EDE">
        <w:rPr>
          <w:sz w:val="28"/>
          <w:szCs w:val="28"/>
        </w:rPr>
        <w:t>В связи с этим проектом предусматр</w:t>
      </w:r>
      <w:r w:rsidR="008E1060">
        <w:rPr>
          <w:sz w:val="28"/>
          <w:szCs w:val="28"/>
        </w:rPr>
        <w:t>ивается применение коэффициента</w:t>
      </w:r>
      <w:r w:rsidRPr="001F3EDE">
        <w:rPr>
          <w:sz w:val="28"/>
          <w:szCs w:val="28"/>
        </w:rPr>
        <w:t xml:space="preserve">, понижающего рыночную стоимость аренды для </w:t>
      </w:r>
      <w:r w:rsidR="008E1060">
        <w:rPr>
          <w:sz w:val="28"/>
          <w:szCs w:val="28"/>
        </w:rPr>
        <w:t>с</w:t>
      </w:r>
      <w:r w:rsidR="001F3EDE" w:rsidRPr="001F3EDE">
        <w:rPr>
          <w:rFonts w:eastAsiaTheme="minorHAnsi"/>
          <w:sz w:val="28"/>
          <w:szCs w:val="28"/>
          <w:lang w:eastAsia="en-US"/>
        </w:rPr>
        <w:t>убъект</w:t>
      </w:r>
      <w:r w:rsidR="008E1060">
        <w:rPr>
          <w:rFonts w:eastAsiaTheme="minorHAnsi"/>
          <w:sz w:val="28"/>
          <w:szCs w:val="28"/>
          <w:lang w:eastAsia="en-US"/>
        </w:rPr>
        <w:t>ов</w:t>
      </w:r>
      <w:r w:rsidR="001F3EDE" w:rsidRPr="001F3EDE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 и организациям образующим инфраструктуру поддержки субъектов малого и среднего предпринимательства, занимающихся социально значимыми видами деятельности</w:t>
      </w:r>
      <w:r w:rsidRPr="001F3EDE">
        <w:rPr>
          <w:sz w:val="28"/>
          <w:szCs w:val="28"/>
        </w:rPr>
        <w:t xml:space="preserve"> и среднего предпринимательства и социально ориентированных некоммерческих организаций.</w:t>
      </w:r>
    </w:p>
    <w:p w:rsidR="00D72194" w:rsidRDefault="00D72194" w:rsidP="00D72194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Принятие проекта потребует признания утратившими силу следующие </w:t>
      </w:r>
      <w:r>
        <w:rPr>
          <w:sz w:val="28"/>
          <w:szCs w:val="28"/>
        </w:rPr>
        <w:t xml:space="preserve"> решения Думы района:</w:t>
      </w:r>
    </w:p>
    <w:p w:rsidR="00D72194" w:rsidRDefault="00D72194" w:rsidP="00D72194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06.03.2013 № 313 «Об утверждении Методики определения размера арендной платы за пользование муниципальным имуществом»,</w:t>
      </w:r>
    </w:p>
    <w:p w:rsidR="00D72194" w:rsidRDefault="00D72194" w:rsidP="00D72194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17.09.2013 № 372 «О внесении изменений в приложение к решению Думы района от 06.03.2013 № 313 «Об утверждении Методики определения размера арендной платы за пользование муниципальным имуществом»,</w:t>
      </w:r>
    </w:p>
    <w:p w:rsidR="00D72194" w:rsidRDefault="00D72194" w:rsidP="00D72194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19.06.2015, № 665 «О внесении изменения в решение Думы района от 06.03.2013 № 313 «Об утверждении Методики определения размера арендной платы за пользование муниципальным имуществом».</w:t>
      </w:r>
    </w:p>
    <w:p w:rsidR="00D72194" w:rsidRDefault="00D72194" w:rsidP="00550DE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проекта не повлечет дополнительные расходы из бюджета района.</w:t>
      </w:r>
    </w:p>
    <w:p w:rsidR="00D72194" w:rsidRDefault="00D72194" w:rsidP="00550DE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D72194" w:rsidRDefault="00D72194" w:rsidP="00550DE7">
      <w:pPr>
        <w:ind w:firstLine="567"/>
        <w:jc w:val="both"/>
        <w:rPr>
          <w:sz w:val="28"/>
          <w:szCs w:val="20"/>
        </w:rPr>
      </w:pPr>
      <w:r>
        <w:rPr>
          <w:sz w:val="28"/>
        </w:rPr>
        <w:t xml:space="preserve">Проект подлежит опубликованию </w:t>
      </w:r>
      <w:r>
        <w:rPr>
          <w:sz w:val="28"/>
          <w:szCs w:val="28"/>
        </w:rPr>
        <w:t>в районной газете «Новости Приобья» и на официальном веб-сайте администрации района</w:t>
      </w:r>
      <w:r>
        <w:rPr>
          <w:sz w:val="28"/>
        </w:rPr>
        <w:t>.</w:t>
      </w:r>
    </w:p>
    <w:p w:rsidR="00AA5B30" w:rsidRPr="00AA5B30" w:rsidRDefault="00AA5B30" w:rsidP="00AA5B30">
      <w:pPr>
        <w:jc w:val="both"/>
        <w:rPr>
          <w:rFonts w:eastAsia="Times New Roman"/>
          <w:sz w:val="28"/>
          <w:szCs w:val="28"/>
        </w:rPr>
      </w:pPr>
    </w:p>
    <w:p w:rsidR="00AA5B30" w:rsidRPr="00AA5B30" w:rsidRDefault="00AA5B30" w:rsidP="00AA5B30">
      <w:pPr>
        <w:jc w:val="both"/>
        <w:rPr>
          <w:rFonts w:eastAsia="Times New Roman"/>
          <w:sz w:val="28"/>
          <w:szCs w:val="28"/>
        </w:rPr>
      </w:pPr>
    </w:p>
    <w:p w:rsidR="001D2872" w:rsidRDefault="001D2872" w:rsidP="001D28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872" w:rsidRDefault="001D2872" w:rsidP="001D28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имущественным</w:t>
      </w:r>
    </w:p>
    <w:p w:rsidR="001D2872" w:rsidRDefault="001D2872" w:rsidP="001D28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отношениям МБУ НВ «Управление </w:t>
      </w:r>
    </w:p>
    <w:p w:rsidR="001D2872" w:rsidRDefault="001D2872" w:rsidP="001D287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имущественными и земельными ресурсами»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C39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Л.Н. Арсеньева</w:t>
      </w:r>
    </w:p>
    <w:p w:rsidR="00261AA9" w:rsidRPr="00AA5B30" w:rsidRDefault="00261AA9" w:rsidP="001D2872">
      <w:pPr>
        <w:jc w:val="both"/>
        <w:rPr>
          <w:rFonts w:eastAsia="Times New Roman"/>
          <w:sz w:val="28"/>
          <w:szCs w:val="28"/>
        </w:rPr>
      </w:pPr>
    </w:p>
    <w:sectPr w:rsidR="00261AA9" w:rsidRPr="00AA5B30" w:rsidSect="00D165CB">
      <w:pgSz w:w="11900" w:h="16838"/>
      <w:pgMar w:top="407" w:right="706" w:bottom="1440" w:left="1440" w:header="0" w:footer="0" w:gutter="0"/>
      <w:cols w:space="720" w:equalWidth="0">
        <w:col w:w="97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F3" w:rsidRDefault="001157F3" w:rsidP="003F097F">
      <w:r>
        <w:separator/>
      </w:r>
    </w:p>
  </w:endnote>
  <w:endnote w:type="continuationSeparator" w:id="0">
    <w:p w:rsidR="001157F3" w:rsidRDefault="001157F3" w:rsidP="003F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F3" w:rsidRDefault="001157F3" w:rsidP="003F097F">
      <w:r>
        <w:separator/>
      </w:r>
    </w:p>
  </w:footnote>
  <w:footnote w:type="continuationSeparator" w:id="0">
    <w:p w:rsidR="001157F3" w:rsidRDefault="001157F3" w:rsidP="003F0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BFE2C482"/>
    <w:lvl w:ilvl="0" w:tplc="66BE24EA">
      <w:start w:val="1"/>
      <w:numFmt w:val="bullet"/>
      <w:lvlText w:val="и"/>
      <w:lvlJc w:val="left"/>
    </w:lvl>
    <w:lvl w:ilvl="1" w:tplc="8E2C9CF4">
      <w:start w:val="1"/>
      <w:numFmt w:val="bullet"/>
      <w:lvlText w:val="В"/>
      <w:lvlJc w:val="left"/>
    </w:lvl>
    <w:lvl w:ilvl="2" w:tplc="E4228F2A">
      <w:numFmt w:val="decimal"/>
      <w:lvlText w:val=""/>
      <w:lvlJc w:val="left"/>
    </w:lvl>
    <w:lvl w:ilvl="3" w:tplc="C68A2B9A">
      <w:numFmt w:val="decimal"/>
      <w:lvlText w:val=""/>
      <w:lvlJc w:val="left"/>
    </w:lvl>
    <w:lvl w:ilvl="4" w:tplc="047EAF28">
      <w:numFmt w:val="decimal"/>
      <w:lvlText w:val=""/>
      <w:lvlJc w:val="left"/>
    </w:lvl>
    <w:lvl w:ilvl="5" w:tplc="4606DACE">
      <w:numFmt w:val="decimal"/>
      <w:lvlText w:val=""/>
      <w:lvlJc w:val="left"/>
    </w:lvl>
    <w:lvl w:ilvl="6" w:tplc="CC58D0EE">
      <w:numFmt w:val="decimal"/>
      <w:lvlText w:val=""/>
      <w:lvlJc w:val="left"/>
    </w:lvl>
    <w:lvl w:ilvl="7" w:tplc="ECAAE878">
      <w:numFmt w:val="decimal"/>
      <w:lvlText w:val=""/>
      <w:lvlJc w:val="left"/>
    </w:lvl>
    <w:lvl w:ilvl="8" w:tplc="C65655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5CB"/>
    <w:rsid w:val="00043017"/>
    <w:rsid w:val="00043C50"/>
    <w:rsid w:val="0004615E"/>
    <w:rsid w:val="00046FDF"/>
    <w:rsid w:val="00095FE3"/>
    <w:rsid w:val="000C7B89"/>
    <w:rsid w:val="000D64F3"/>
    <w:rsid w:val="000E20F7"/>
    <w:rsid w:val="001157F3"/>
    <w:rsid w:val="001234B7"/>
    <w:rsid w:val="00136240"/>
    <w:rsid w:val="00140EC7"/>
    <w:rsid w:val="00172C5E"/>
    <w:rsid w:val="001C21CD"/>
    <w:rsid w:val="001D2872"/>
    <w:rsid w:val="001F3EDE"/>
    <w:rsid w:val="002307F5"/>
    <w:rsid w:val="00250FCC"/>
    <w:rsid w:val="00261AA9"/>
    <w:rsid w:val="00281DD0"/>
    <w:rsid w:val="00286DA0"/>
    <w:rsid w:val="002D6D0D"/>
    <w:rsid w:val="00390B9B"/>
    <w:rsid w:val="003C6DA7"/>
    <w:rsid w:val="003D0F87"/>
    <w:rsid w:val="003D270A"/>
    <w:rsid w:val="003E3432"/>
    <w:rsid w:val="003F097F"/>
    <w:rsid w:val="003F6AEE"/>
    <w:rsid w:val="0040108C"/>
    <w:rsid w:val="00444F1F"/>
    <w:rsid w:val="004626F5"/>
    <w:rsid w:val="004B513D"/>
    <w:rsid w:val="004D24B1"/>
    <w:rsid w:val="00521B06"/>
    <w:rsid w:val="00550DE7"/>
    <w:rsid w:val="005748E3"/>
    <w:rsid w:val="005B19C3"/>
    <w:rsid w:val="005B523B"/>
    <w:rsid w:val="005C446A"/>
    <w:rsid w:val="005C7E83"/>
    <w:rsid w:val="005D3E40"/>
    <w:rsid w:val="005E6871"/>
    <w:rsid w:val="005F33BC"/>
    <w:rsid w:val="00604F69"/>
    <w:rsid w:val="0062537E"/>
    <w:rsid w:val="006269C9"/>
    <w:rsid w:val="00674ECC"/>
    <w:rsid w:val="006939A5"/>
    <w:rsid w:val="00694B5D"/>
    <w:rsid w:val="006B64F8"/>
    <w:rsid w:val="00730E3D"/>
    <w:rsid w:val="007534AC"/>
    <w:rsid w:val="0076340F"/>
    <w:rsid w:val="0077112C"/>
    <w:rsid w:val="0079339B"/>
    <w:rsid w:val="007C39E6"/>
    <w:rsid w:val="007C7D41"/>
    <w:rsid w:val="0081074D"/>
    <w:rsid w:val="0084294E"/>
    <w:rsid w:val="00852400"/>
    <w:rsid w:val="008710F5"/>
    <w:rsid w:val="008848F3"/>
    <w:rsid w:val="008E1060"/>
    <w:rsid w:val="008E6292"/>
    <w:rsid w:val="008F09B7"/>
    <w:rsid w:val="00905628"/>
    <w:rsid w:val="00916E70"/>
    <w:rsid w:val="009227D2"/>
    <w:rsid w:val="00922D7D"/>
    <w:rsid w:val="00966D17"/>
    <w:rsid w:val="009B2992"/>
    <w:rsid w:val="009C514B"/>
    <w:rsid w:val="009D38DE"/>
    <w:rsid w:val="009F562F"/>
    <w:rsid w:val="00A0524C"/>
    <w:rsid w:val="00A207AC"/>
    <w:rsid w:val="00A41DDE"/>
    <w:rsid w:val="00A5401E"/>
    <w:rsid w:val="00A71D24"/>
    <w:rsid w:val="00A74EB4"/>
    <w:rsid w:val="00AA5B30"/>
    <w:rsid w:val="00AC1DC9"/>
    <w:rsid w:val="00AD4AB6"/>
    <w:rsid w:val="00AF1A60"/>
    <w:rsid w:val="00AF4E9C"/>
    <w:rsid w:val="00B777B0"/>
    <w:rsid w:val="00BB0AF4"/>
    <w:rsid w:val="00C36066"/>
    <w:rsid w:val="00C44291"/>
    <w:rsid w:val="00D165CB"/>
    <w:rsid w:val="00D72194"/>
    <w:rsid w:val="00D93923"/>
    <w:rsid w:val="00DC4FB5"/>
    <w:rsid w:val="00E341CC"/>
    <w:rsid w:val="00E37A73"/>
    <w:rsid w:val="00E53502"/>
    <w:rsid w:val="00E87CCE"/>
    <w:rsid w:val="00E966A4"/>
    <w:rsid w:val="00EC0EF2"/>
    <w:rsid w:val="00F73EFA"/>
    <w:rsid w:val="00FB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CB"/>
  </w:style>
  <w:style w:type="paragraph" w:styleId="1">
    <w:name w:val="heading 1"/>
    <w:basedOn w:val="a"/>
    <w:next w:val="a"/>
    <w:link w:val="10"/>
    <w:uiPriority w:val="9"/>
    <w:qFormat/>
    <w:rsid w:val="000E2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5B30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09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97F"/>
  </w:style>
  <w:style w:type="paragraph" w:styleId="a6">
    <w:name w:val="footer"/>
    <w:basedOn w:val="a"/>
    <w:link w:val="a7"/>
    <w:uiPriority w:val="99"/>
    <w:unhideWhenUsed/>
    <w:rsid w:val="003F09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97F"/>
  </w:style>
  <w:style w:type="character" w:customStyle="1" w:styleId="30">
    <w:name w:val="Заголовок 3 Знак"/>
    <w:basedOn w:val="a0"/>
    <w:link w:val="3"/>
    <w:rsid w:val="00AA5B30"/>
    <w:rPr>
      <w:rFonts w:eastAsia="Times New Roman"/>
      <w:sz w:val="28"/>
      <w:szCs w:val="20"/>
    </w:rPr>
  </w:style>
  <w:style w:type="paragraph" w:styleId="a8">
    <w:name w:val="Title"/>
    <w:basedOn w:val="a"/>
    <w:link w:val="a9"/>
    <w:qFormat/>
    <w:rsid w:val="00AA5B30"/>
    <w:pPr>
      <w:jc w:val="center"/>
    </w:pPr>
    <w:rPr>
      <w:rFonts w:eastAsia="Times New Roman"/>
      <w:b/>
      <w:sz w:val="20"/>
      <w:szCs w:val="20"/>
    </w:rPr>
  </w:style>
  <w:style w:type="character" w:customStyle="1" w:styleId="a9">
    <w:name w:val="Название Знак"/>
    <w:basedOn w:val="a0"/>
    <w:link w:val="a8"/>
    <w:rsid w:val="00AA5B30"/>
    <w:rPr>
      <w:rFonts w:eastAsia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semiHidden/>
    <w:unhideWhenUsed/>
    <w:rsid w:val="00D72194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72194"/>
    <w:rPr>
      <w:rFonts w:eastAsia="Times New Roman"/>
      <w:sz w:val="24"/>
      <w:szCs w:val="24"/>
    </w:rPr>
  </w:style>
  <w:style w:type="paragraph" w:customStyle="1" w:styleId="ConsPlusTitle">
    <w:name w:val="ConsPlusTitle"/>
    <w:rsid w:val="00D7219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ArsenevaLN</cp:lastModifiedBy>
  <cp:revision>14</cp:revision>
  <cp:lastPrinted>2018-08-17T11:13:00Z</cp:lastPrinted>
  <dcterms:created xsi:type="dcterms:W3CDTF">2018-07-26T06:51:00Z</dcterms:created>
  <dcterms:modified xsi:type="dcterms:W3CDTF">2018-08-17T11:13:00Z</dcterms:modified>
</cp:coreProperties>
</file>