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022235" w:rsidRDefault="00022235" w:rsidP="00FE38F5">
      <w:pPr>
        <w:jc w:val="center"/>
        <w:rPr>
          <w:b/>
        </w:rPr>
      </w:pPr>
      <w:r w:rsidRPr="00022235">
        <w:rPr>
          <w:b/>
        </w:rPr>
        <w:t>Сводный отчет</w:t>
      </w:r>
      <w:r w:rsidR="00FE38F5" w:rsidRPr="00022235">
        <w:rPr>
          <w:b/>
        </w:rPr>
        <w:t xml:space="preserve"> об оценке регулирующего воздействия</w:t>
      </w:r>
    </w:p>
    <w:p w:rsidR="00FE38F5" w:rsidRPr="00FE38F5" w:rsidRDefault="00FE38F5" w:rsidP="00FE38F5">
      <w:pPr>
        <w:jc w:val="center"/>
        <w:rPr>
          <w:b/>
        </w:rPr>
      </w:pPr>
      <w:r w:rsidRPr="00022235">
        <w:rPr>
          <w:b/>
        </w:rPr>
        <w:t>проекта муниципального нормативного правового акта</w:t>
      </w:r>
    </w:p>
    <w:p w:rsidR="00FE38F5" w:rsidRPr="00FE38F5" w:rsidRDefault="00FE38F5" w:rsidP="00FE38F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FE38F5" w:rsidRPr="00FE38F5" w:rsidTr="00972889">
        <w:trPr>
          <w:trHeight w:val="1409"/>
        </w:trPr>
        <w:tc>
          <w:tcPr>
            <w:tcW w:w="3652" w:type="dxa"/>
            <w:shd w:val="clear" w:color="auto" w:fill="auto"/>
          </w:tcPr>
          <w:p w:rsidR="00FE38F5" w:rsidRPr="00FE38F5" w:rsidRDefault="00FE38F5" w:rsidP="00EE7B82">
            <w:pPr>
              <w:rPr>
                <w:szCs w:val="20"/>
              </w:rPr>
            </w:pPr>
            <w:r w:rsidRPr="00FE38F5">
              <w:rPr>
                <w:b/>
                <w:i/>
              </w:rPr>
              <w:t>№</w:t>
            </w:r>
            <w:r w:rsidRPr="00FE38F5">
              <w:rPr>
                <w:i/>
              </w:rPr>
              <w:t xml:space="preserve"> </w:t>
            </w:r>
            <w:r w:rsidR="00EE7B82">
              <w:rPr>
                <w:i/>
              </w:rPr>
              <w:t>1</w:t>
            </w:r>
          </w:p>
        </w:tc>
        <w:tc>
          <w:tcPr>
            <w:tcW w:w="6095" w:type="dxa"/>
            <w:shd w:val="clear" w:color="auto" w:fill="auto"/>
          </w:tcPr>
          <w:p w:rsidR="00FE38F5" w:rsidRPr="00FE38F5" w:rsidRDefault="00FE38F5" w:rsidP="00FE38F5">
            <w:r w:rsidRPr="00FE38F5">
              <w:t>Сроки проведения публичного обсуждения:</w:t>
            </w:r>
          </w:p>
          <w:p w:rsidR="00FE38F5" w:rsidRPr="00FE38F5" w:rsidRDefault="00FE38F5" w:rsidP="00FE38F5"/>
          <w:p w:rsidR="00FE38F5" w:rsidRPr="00FE38F5" w:rsidRDefault="00022235" w:rsidP="00FE38F5">
            <w:pPr>
              <w:autoSpaceDE w:val="0"/>
              <w:autoSpaceDN w:val="0"/>
              <w:adjustRightInd w:val="0"/>
              <w:spacing w:line="312" w:lineRule="auto"/>
            </w:pPr>
            <w:r>
              <w:t xml:space="preserve">начало: « </w:t>
            </w:r>
            <w:r w:rsidRPr="00022235">
              <w:rPr>
                <w:u w:val="single"/>
              </w:rPr>
              <w:t>27</w:t>
            </w:r>
            <w:r>
              <w:t xml:space="preserve"> »</w:t>
            </w:r>
            <w:r>
              <w:rPr>
                <w:u w:val="single"/>
              </w:rPr>
              <w:t>октября</w:t>
            </w:r>
            <w:r>
              <w:t xml:space="preserve"> </w:t>
            </w:r>
            <w:r w:rsidRPr="00022235">
              <w:rPr>
                <w:u w:val="single"/>
              </w:rPr>
              <w:t>20</w:t>
            </w:r>
            <w:r>
              <w:rPr>
                <w:u w:val="single"/>
              </w:rPr>
              <w:t>16</w:t>
            </w:r>
            <w:r w:rsidR="00FE38F5" w:rsidRPr="00022235">
              <w:rPr>
                <w:u w:val="single"/>
              </w:rPr>
              <w:t>г</w:t>
            </w:r>
            <w:r w:rsidR="00FE38F5" w:rsidRPr="00FE38F5">
              <w:t>.;</w:t>
            </w:r>
          </w:p>
          <w:p w:rsidR="00FE38F5" w:rsidRPr="00FE38F5" w:rsidRDefault="00022235" w:rsidP="00FE38F5">
            <w:pPr>
              <w:rPr>
                <w:szCs w:val="20"/>
              </w:rPr>
            </w:pPr>
            <w:r>
              <w:t>окончание: «</w:t>
            </w:r>
            <w:r>
              <w:rPr>
                <w:u w:val="single"/>
              </w:rPr>
              <w:t>11</w:t>
            </w:r>
            <w:r>
              <w:t xml:space="preserve">» </w:t>
            </w:r>
            <w:r>
              <w:rPr>
                <w:u w:val="single"/>
              </w:rPr>
              <w:t xml:space="preserve">ноября </w:t>
            </w:r>
            <w:r>
              <w:t xml:space="preserve"> </w:t>
            </w:r>
            <w:r w:rsidRPr="00022235">
              <w:rPr>
                <w:u w:val="single"/>
              </w:rPr>
              <w:t>20</w:t>
            </w:r>
            <w:r>
              <w:rPr>
                <w:u w:val="single"/>
              </w:rPr>
              <w:t>16</w:t>
            </w:r>
            <w:r w:rsidR="00FE38F5" w:rsidRPr="00022235">
              <w:rPr>
                <w:u w:val="single"/>
              </w:rPr>
              <w:t>г</w:t>
            </w:r>
            <w:r w:rsidR="00FE38F5" w:rsidRPr="00FE38F5">
              <w:t>.</w:t>
            </w:r>
          </w:p>
        </w:tc>
      </w:tr>
    </w:tbl>
    <w:p w:rsidR="00FE38F5" w:rsidRPr="00FE38F5" w:rsidRDefault="00FE38F5" w:rsidP="00FE38F5">
      <w:pPr>
        <w:jc w:val="center"/>
        <w:rPr>
          <w:szCs w:val="20"/>
        </w:rPr>
      </w:pPr>
    </w:p>
    <w:p w:rsidR="00FE38F5" w:rsidRPr="00FE38F5" w:rsidRDefault="00FE38F5" w:rsidP="00FE38F5">
      <w:pPr>
        <w:contextualSpacing/>
        <w:jc w:val="center"/>
        <w:rPr>
          <w:b/>
        </w:rPr>
      </w:pPr>
      <w:r w:rsidRPr="00FE38F5">
        <w:rPr>
          <w:b/>
        </w:rPr>
        <w:t>1. Общая информация</w:t>
      </w:r>
    </w:p>
    <w:p w:rsidR="00FE38F5" w:rsidRPr="00FE38F5" w:rsidRDefault="00FE38F5" w:rsidP="00FE38F5">
      <w:pPr>
        <w:contextual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FE38F5" w:rsidRPr="00FE38F5" w:rsidTr="00022235">
        <w:tc>
          <w:tcPr>
            <w:tcW w:w="9781" w:type="dxa"/>
            <w:shd w:val="clear" w:color="auto" w:fill="auto"/>
          </w:tcPr>
          <w:p w:rsidR="00FE38F5" w:rsidRPr="0053518E" w:rsidRDefault="00022235" w:rsidP="0053518E">
            <w:pPr>
              <w:keepNext/>
              <w:keepLines/>
              <w:widowControl w:val="0"/>
              <w:numPr>
                <w:ilvl w:val="1"/>
                <w:numId w:val="13"/>
              </w:numPr>
              <w:ind w:left="601"/>
              <w:contextualSpacing/>
              <w:jc w:val="both"/>
              <w:outlineLvl w:val="0"/>
              <w:rPr>
                <w:i/>
                <w:u w:val="single"/>
              </w:rPr>
            </w:pPr>
            <w:r w:rsidRPr="0053518E">
              <w:rPr>
                <w:i/>
                <w:u w:val="single"/>
              </w:rPr>
              <w:t>Управление архитектуры и градостроительства администрации района</w:t>
            </w:r>
            <w:r w:rsidR="00FE38F5" w:rsidRPr="0053518E">
              <w:rPr>
                <w:i/>
                <w:u w:val="single"/>
              </w:rPr>
              <w:t xml:space="preserve"> </w:t>
            </w:r>
          </w:p>
          <w:p w:rsidR="00FE38F5" w:rsidRPr="00FE38F5" w:rsidRDefault="00FE38F5" w:rsidP="00FE38F5">
            <w:pPr>
              <w:keepNext/>
              <w:keepLines/>
              <w:widowControl w:val="0"/>
              <w:jc w:val="center"/>
              <w:outlineLvl w:val="0"/>
              <w:rPr>
                <w:i/>
                <w:sz w:val="22"/>
                <w:szCs w:val="22"/>
              </w:rPr>
            </w:pPr>
            <w:r w:rsidRPr="00FE38F5">
              <w:rPr>
                <w:i/>
                <w:sz w:val="22"/>
                <w:szCs w:val="22"/>
              </w:rPr>
              <w:t>(наименование структурного подразделения администрации района, муниципального учреждения, учредителем которого является администрация района</w:t>
            </w:r>
            <w:r w:rsidRPr="00FE38F5">
              <w:rPr>
                <w:rFonts w:eastAsia="Calibri"/>
                <w:bCs/>
                <w:i/>
                <w:sz w:val="22"/>
                <w:szCs w:val="22"/>
                <w:lang w:eastAsia="en-US"/>
              </w:rPr>
              <w:t>)</w:t>
            </w:r>
          </w:p>
          <w:p w:rsidR="00FE38F5" w:rsidRPr="00022235" w:rsidRDefault="00FE38F5" w:rsidP="00022235">
            <w:pPr>
              <w:keepNext/>
              <w:keepLines/>
              <w:widowControl w:val="0"/>
              <w:jc w:val="both"/>
              <w:outlineLvl w:val="0"/>
            </w:pPr>
            <w:proofErr w:type="gramStart"/>
            <w:r w:rsidRPr="00FE38F5">
              <w:t>являющийся разработчиком проекта муниципального нормативного правового акта администрации района, устанавливающего новые или изменяющего ра</w:t>
            </w:r>
            <w:r w:rsidRPr="00FE38F5">
              <w:t>н</w:t>
            </w:r>
            <w:r w:rsidRPr="00FE38F5">
              <w:t>нее предусмотренные муниципальными нормативными правовыми актами обязанности для субъектов предпринимательской и инвестиционной деятел</w:t>
            </w:r>
            <w:r w:rsidRPr="00FE38F5">
              <w:t>ь</w:t>
            </w:r>
            <w:r w:rsidRPr="00FE38F5">
              <w:t>ности (далее – регулирующий орган):</w:t>
            </w:r>
            <w:proofErr w:type="gramEnd"/>
          </w:p>
          <w:p w:rsidR="00FE38F5" w:rsidRPr="00FE38F5" w:rsidRDefault="00FE38F5" w:rsidP="00FE38F5">
            <w:pPr>
              <w:jc w:val="center"/>
              <w:rPr>
                <w:i/>
                <w:sz w:val="22"/>
                <w:szCs w:val="22"/>
              </w:rPr>
            </w:pPr>
          </w:p>
        </w:tc>
      </w:tr>
      <w:tr w:rsidR="00FE38F5" w:rsidRPr="00FE38F5" w:rsidTr="00022235">
        <w:tc>
          <w:tcPr>
            <w:tcW w:w="9781" w:type="dxa"/>
            <w:shd w:val="clear" w:color="auto" w:fill="auto"/>
          </w:tcPr>
          <w:p w:rsidR="00FE38F5" w:rsidRPr="00FE38F5" w:rsidRDefault="00FE38F5" w:rsidP="00FE38F5">
            <w:pPr>
              <w:jc w:val="both"/>
            </w:pPr>
            <w:r w:rsidRPr="00FE38F5">
              <w:t>1.2. </w:t>
            </w:r>
            <w:proofErr w:type="gramStart"/>
            <w:r w:rsidRPr="00FE38F5">
              <w:t>Сведения о структурных подразделениях администрации района, муниц</w:t>
            </w:r>
            <w:r w:rsidRPr="00FE38F5">
              <w:t>и</w:t>
            </w:r>
            <w:r w:rsidRPr="00FE38F5">
              <w:t>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изменяющего ра</w:t>
            </w:r>
            <w:r w:rsidRPr="00FE38F5">
              <w:t>н</w:t>
            </w:r>
            <w:r w:rsidRPr="00FE38F5">
              <w:t>нее предусмотренные муниципальными нормативными правовыми актами обязанности для субъектов предпринимательской и инвестиционной деятел</w:t>
            </w:r>
            <w:r w:rsidRPr="00FE38F5">
              <w:t>ь</w:t>
            </w:r>
            <w:r w:rsidRPr="00FE38F5">
              <w:t>ности – соисполнителях:</w:t>
            </w:r>
            <w:proofErr w:type="gramEnd"/>
          </w:p>
          <w:p w:rsidR="00FE38F5" w:rsidRPr="0053518E" w:rsidRDefault="00022235" w:rsidP="00FE38F5">
            <w:pPr>
              <w:rPr>
                <w:i/>
                <w:u w:val="single"/>
              </w:rPr>
            </w:pPr>
            <w:r w:rsidRPr="0053518E">
              <w:rPr>
                <w:i/>
                <w:u w:val="single"/>
              </w:rPr>
              <w:t>отсутствуют</w:t>
            </w:r>
          </w:p>
          <w:p w:rsidR="00FE38F5" w:rsidRPr="00FE38F5" w:rsidRDefault="00FE38F5" w:rsidP="00FE38F5">
            <w:pPr>
              <w:jc w:val="center"/>
              <w:rPr>
                <w:i/>
                <w:sz w:val="22"/>
                <w:szCs w:val="22"/>
              </w:rPr>
            </w:pPr>
          </w:p>
        </w:tc>
      </w:tr>
      <w:tr w:rsidR="00FE38F5" w:rsidRPr="00FE38F5" w:rsidTr="00022235">
        <w:tc>
          <w:tcPr>
            <w:tcW w:w="9781" w:type="dxa"/>
            <w:shd w:val="clear" w:color="auto" w:fill="auto"/>
          </w:tcPr>
          <w:p w:rsidR="00FE38F5" w:rsidRPr="00FE38F5" w:rsidRDefault="00FE38F5" w:rsidP="00FE38F5">
            <w:pPr>
              <w:spacing w:after="120"/>
              <w:jc w:val="both"/>
              <w:rPr>
                <w:b/>
                <w:sz w:val="32"/>
                <w:szCs w:val="32"/>
              </w:rPr>
            </w:pPr>
            <w:r w:rsidRPr="00FE38F5">
              <w:t>1.3. Вид и наименование проекта муниципального нормативного правового а</w:t>
            </w:r>
            <w:r w:rsidRPr="00FE38F5">
              <w:t>к</w:t>
            </w:r>
            <w:r w:rsidRPr="00FE38F5">
              <w:t>та:</w:t>
            </w:r>
          </w:p>
          <w:p w:rsidR="00FE38F5" w:rsidRPr="0053518E" w:rsidRDefault="00022235" w:rsidP="00972889">
            <w:pPr>
              <w:jc w:val="both"/>
              <w:rPr>
                <w:i/>
                <w:u w:val="single"/>
              </w:rPr>
            </w:pPr>
            <w:r w:rsidRPr="0053518E">
              <w:rPr>
                <w:i/>
                <w:u w:val="single"/>
              </w:rPr>
              <w:t>Проект постановления администрации района  «Об утверждении порядка выдачи разрешения на установку некапитальных нестационарных сооруж</w:t>
            </w:r>
            <w:r w:rsidRPr="0053518E">
              <w:rPr>
                <w:i/>
                <w:u w:val="single"/>
              </w:rPr>
              <w:t>е</w:t>
            </w:r>
            <w:r w:rsidRPr="0053518E">
              <w:rPr>
                <w:i/>
                <w:u w:val="single"/>
              </w:rPr>
              <w:t>ний, произведений монументально-</w:t>
            </w:r>
            <w:r w:rsidR="00972889" w:rsidRPr="0053518E">
              <w:rPr>
                <w:i/>
                <w:u w:val="single"/>
              </w:rPr>
              <w:t>декоративного искусства»</w:t>
            </w:r>
          </w:p>
          <w:p w:rsidR="00FE38F5" w:rsidRPr="00FE38F5" w:rsidRDefault="00FE38F5" w:rsidP="00FE38F5">
            <w:pPr>
              <w:contextualSpacing/>
              <w:jc w:val="center"/>
              <w:rPr>
                <w:sz w:val="22"/>
                <w:szCs w:val="22"/>
              </w:rPr>
            </w:pPr>
          </w:p>
        </w:tc>
      </w:tr>
      <w:tr w:rsidR="00FE38F5" w:rsidRPr="00FE38F5" w:rsidTr="00C16C0B">
        <w:trPr>
          <w:trHeight w:val="1381"/>
        </w:trPr>
        <w:tc>
          <w:tcPr>
            <w:tcW w:w="9781" w:type="dxa"/>
            <w:shd w:val="clear" w:color="auto" w:fill="auto"/>
          </w:tcPr>
          <w:p w:rsidR="0053518E" w:rsidRDefault="00FE38F5" w:rsidP="00FE38F5">
            <w:pPr>
              <w:autoSpaceDE w:val="0"/>
              <w:autoSpaceDN w:val="0"/>
              <w:adjustRightInd w:val="0"/>
              <w:jc w:val="both"/>
              <w:outlineLvl w:val="1"/>
            </w:pPr>
            <w:r w:rsidRPr="00FE38F5">
              <w:t>1.4. Основание для разработки проекта муниципального нормативного прав</w:t>
            </w:r>
            <w:r w:rsidRPr="00FE38F5">
              <w:t>о</w:t>
            </w:r>
            <w:r w:rsidRPr="00FE38F5">
              <w:t xml:space="preserve">вого акта: </w:t>
            </w:r>
          </w:p>
          <w:p w:rsidR="00FE38F5" w:rsidRDefault="00972889" w:rsidP="0053518E">
            <w:pPr>
              <w:autoSpaceDE w:val="0"/>
              <w:autoSpaceDN w:val="0"/>
              <w:adjustRightInd w:val="0"/>
              <w:jc w:val="both"/>
              <w:outlineLvl w:val="1"/>
              <w:rPr>
                <w:i/>
                <w:u w:val="single"/>
              </w:rPr>
            </w:pPr>
            <w:r w:rsidRPr="0053518E">
              <w:rPr>
                <w:i/>
                <w:u w:val="single"/>
              </w:rPr>
              <w:t>постановление Правительства ХМАО-Югры от 11.06.2014 № 257-п «Об у</w:t>
            </w:r>
            <w:r w:rsidRPr="0053518E">
              <w:rPr>
                <w:i/>
                <w:u w:val="single"/>
              </w:rPr>
              <w:t>с</w:t>
            </w:r>
            <w:r w:rsidRPr="0053518E">
              <w:rPr>
                <w:i/>
                <w:u w:val="single"/>
              </w:rPr>
              <w:t>тановлении Перечня случаев, при которых не требуется получение разреш</w:t>
            </w:r>
            <w:r w:rsidRPr="0053518E">
              <w:rPr>
                <w:i/>
                <w:u w:val="single"/>
              </w:rPr>
              <w:t>е</w:t>
            </w:r>
            <w:r w:rsidRPr="0053518E">
              <w:rPr>
                <w:i/>
                <w:u w:val="single"/>
              </w:rPr>
              <w:t>ния на строительство на территории Ханты-Мансийского округа-Югры»</w:t>
            </w:r>
          </w:p>
          <w:p w:rsidR="0053518E" w:rsidRPr="0053518E" w:rsidRDefault="0053518E" w:rsidP="0053518E">
            <w:pPr>
              <w:autoSpaceDE w:val="0"/>
              <w:autoSpaceDN w:val="0"/>
              <w:adjustRightInd w:val="0"/>
              <w:jc w:val="both"/>
              <w:outlineLvl w:val="1"/>
              <w:rPr>
                <w:i/>
                <w:sz w:val="22"/>
                <w:szCs w:val="22"/>
                <w:u w:val="single"/>
              </w:rPr>
            </w:pPr>
          </w:p>
        </w:tc>
      </w:tr>
      <w:tr w:rsidR="00FE38F5" w:rsidRPr="00FE38F5" w:rsidTr="00022235">
        <w:tc>
          <w:tcPr>
            <w:tcW w:w="9781" w:type="dxa"/>
            <w:shd w:val="clear" w:color="auto" w:fill="auto"/>
          </w:tcPr>
          <w:p w:rsidR="00FE38F5" w:rsidRPr="00FE38F5" w:rsidRDefault="00FE38F5" w:rsidP="0053518E">
            <w:pPr>
              <w:autoSpaceDE w:val="0"/>
              <w:autoSpaceDN w:val="0"/>
              <w:adjustRightInd w:val="0"/>
              <w:jc w:val="both"/>
              <w:outlineLvl w:val="1"/>
              <w:rPr>
                <w:sz w:val="22"/>
                <w:szCs w:val="22"/>
              </w:rPr>
            </w:pPr>
            <w:r w:rsidRPr="00FE38F5">
              <w:t>1.5. Количество замечаний и предложений, полученных в связи с размещением уведомления о проведении публичных консультаций по проекту муниципал</w:t>
            </w:r>
            <w:r w:rsidRPr="00FE38F5">
              <w:t>ь</w:t>
            </w:r>
            <w:r w:rsidRPr="00FE38F5">
              <w:t>ного</w:t>
            </w:r>
            <w:r w:rsidR="00972889">
              <w:t xml:space="preserve"> нормативного правового акта:</w:t>
            </w:r>
            <w:r w:rsidR="00972889" w:rsidRPr="0053518E">
              <w:rPr>
                <w:i/>
              </w:rPr>
              <w:t xml:space="preserve"> </w:t>
            </w:r>
            <w:r w:rsidR="00972889" w:rsidRPr="0053518E">
              <w:rPr>
                <w:i/>
                <w:u w:val="single"/>
              </w:rPr>
              <w:t>1</w:t>
            </w:r>
            <w:r w:rsidRPr="0053518E">
              <w:rPr>
                <w:i/>
              </w:rPr>
              <w:t>,</w:t>
            </w:r>
            <w:r w:rsidRPr="00FE38F5">
              <w:t xml:space="preserve"> из них учтено: полно</w:t>
            </w:r>
            <w:r w:rsidR="007711E3">
              <w:t xml:space="preserve">стью </w:t>
            </w:r>
            <w:r w:rsidR="007711E3" w:rsidRPr="0053518E">
              <w:rPr>
                <w:i/>
                <w:u w:val="single"/>
              </w:rPr>
              <w:t>0</w:t>
            </w:r>
            <w:r w:rsidRPr="0053518E">
              <w:rPr>
                <w:i/>
                <w:u w:val="single"/>
              </w:rPr>
              <w:t>,</w:t>
            </w:r>
            <w:r w:rsidRPr="00FE38F5">
              <w:t xml:space="preserve"> учтено</w:t>
            </w:r>
            <w:r w:rsidR="00972889">
              <w:t xml:space="preserve"> ча</w:t>
            </w:r>
            <w:r w:rsidR="00972889">
              <w:t>с</w:t>
            </w:r>
            <w:r w:rsidR="00972889">
              <w:t xml:space="preserve">тично </w:t>
            </w:r>
            <w:r w:rsidR="0053518E">
              <w:rPr>
                <w:i/>
                <w:u w:val="single"/>
              </w:rPr>
              <w:t>1</w:t>
            </w:r>
            <w:r w:rsidR="007711E3">
              <w:t xml:space="preserve">, не учтено </w:t>
            </w:r>
            <w:r w:rsidR="007711E3" w:rsidRPr="0053518E">
              <w:rPr>
                <w:i/>
                <w:u w:val="single"/>
              </w:rPr>
              <w:t>0</w:t>
            </w:r>
            <w:r w:rsidRPr="00FE38F5">
              <w:t>.</w:t>
            </w:r>
          </w:p>
        </w:tc>
      </w:tr>
      <w:tr w:rsidR="00FE38F5" w:rsidRPr="00FE38F5" w:rsidTr="00022235">
        <w:trPr>
          <w:trHeight w:val="2224"/>
        </w:trPr>
        <w:tc>
          <w:tcPr>
            <w:tcW w:w="9781" w:type="dxa"/>
            <w:shd w:val="clear" w:color="auto" w:fill="auto"/>
          </w:tcPr>
          <w:p w:rsidR="003E6954" w:rsidRPr="00D30D3F" w:rsidRDefault="00FE38F5" w:rsidP="00D30D3F">
            <w:r w:rsidRPr="00FE38F5">
              <w:lastRenderedPageBreak/>
              <w:t>1.6. Контактная информация исполнителя регулирующего органа:</w:t>
            </w:r>
          </w:p>
          <w:p w:rsidR="00D30D3F" w:rsidRPr="00552B21" w:rsidRDefault="00D30D3F" w:rsidP="00D30D3F">
            <w:pPr>
              <w:rPr>
                <w:i/>
              </w:rPr>
            </w:pPr>
            <w:r>
              <w:t xml:space="preserve">Ф.И.О.: </w:t>
            </w:r>
            <w:r>
              <w:rPr>
                <w:i/>
                <w:u w:val="single"/>
              </w:rPr>
              <w:t>Панфилова Елена Васильевна</w:t>
            </w:r>
          </w:p>
          <w:p w:rsidR="00D30D3F" w:rsidRPr="00552B21" w:rsidRDefault="00D30D3F" w:rsidP="00D30D3F">
            <w:pPr>
              <w:rPr>
                <w:i/>
              </w:rPr>
            </w:pPr>
            <w:r>
              <w:t xml:space="preserve">Должность: </w:t>
            </w:r>
            <w:r>
              <w:rPr>
                <w:i/>
                <w:u w:val="single"/>
              </w:rPr>
              <w:t xml:space="preserve">специалист-эксперт </w:t>
            </w:r>
            <w:r w:rsidRPr="00552B21">
              <w:rPr>
                <w:i/>
                <w:u w:val="single"/>
              </w:rPr>
              <w:t>управления архитектуры и градостроител</w:t>
            </w:r>
            <w:r w:rsidRPr="00552B21">
              <w:rPr>
                <w:i/>
                <w:u w:val="single"/>
              </w:rPr>
              <w:t>ь</w:t>
            </w:r>
            <w:r w:rsidRPr="00552B21">
              <w:rPr>
                <w:i/>
                <w:u w:val="single"/>
              </w:rPr>
              <w:t>ства администрации района</w:t>
            </w:r>
          </w:p>
          <w:p w:rsidR="00D30D3F" w:rsidRPr="00552B21" w:rsidRDefault="00D30D3F" w:rsidP="003E6954">
            <w:pPr>
              <w:rPr>
                <w:i/>
              </w:rPr>
            </w:pPr>
            <w:r>
              <w:t xml:space="preserve">Тел: </w:t>
            </w:r>
            <w:r w:rsidRPr="00552B21">
              <w:rPr>
                <w:i/>
                <w:u w:val="single"/>
              </w:rPr>
              <w:t>(3466) 49-87-3</w:t>
            </w:r>
            <w:r>
              <w:rPr>
                <w:i/>
                <w:u w:val="single"/>
              </w:rPr>
              <w:t>6</w:t>
            </w:r>
          </w:p>
          <w:p w:rsidR="003E6954" w:rsidRPr="00D30D3F" w:rsidRDefault="003E6954" w:rsidP="003E6954">
            <w:r>
              <w:t xml:space="preserve">Адрес электронной почты: </w:t>
            </w:r>
            <w:hyperlink r:id="rId8" w:history="1">
              <w:r>
                <w:rPr>
                  <w:rStyle w:val="af9"/>
                  <w:lang w:val="en-US"/>
                </w:rPr>
                <w:t>uaig</w:t>
              </w:r>
              <w:r>
                <w:rPr>
                  <w:rStyle w:val="af9"/>
                </w:rPr>
                <w:t>@</w:t>
              </w:r>
              <w:r>
                <w:rPr>
                  <w:rStyle w:val="af9"/>
                  <w:lang w:val="en-US"/>
                </w:rPr>
                <w:t>nvraion</w:t>
              </w:r>
              <w:r>
                <w:rPr>
                  <w:rStyle w:val="af9"/>
                </w:rPr>
                <w:t>.</w:t>
              </w:r>
              <w:r>
                <w:rPr>
                  <w:rStyle w:val="af9"/>
                  <w:lang w:val="en-US"/>
                </w:rPr>
                <w:t>ru</w:t>
              </w:r>
            </w:hyperlink>
          </w:p>
          <w:p w:rsidR="00FE38F5" w:rsidRPr="00FE38F5" w:rsidRDefault="00FE38F5" w:rsidP="00FE38F5">
            <w:pPr>
              <w:rPr>
                <w:sz w:val="4"/>
                <w:szCs w:val="4"/>
              </w:rPr>
            </w:pPr>
          </w:p>
          <w:p w:rsidR="00FE38F5" w:rsidRPr="00C16C0B" w:rsidRDefault="00FE38F5" w:rsidP="003E6954">
            <w:pPr>
              <w:keepNext/>
              <w:framePr w:hSpace="180" w:wrap="around" w:vAnchor="text" w:hAnchor="margin" w:xAlign="center" w:y="212"/>
              <w:tabs>
                <w:tab w:val="left" w:pos="225"/>
              </w:tabs>
              <w:outlineLvl w:val="0"/>
              <w:rPr>
                <w:sz w:val="22"/>
                <w:szCs w:val="22"/>
              </w:rPr>
            </w:pPr>
          </w:p>
        </w:tc>
      </w:tr>
    </w:tbl>
    <w:p w:rsidR="00FE38F5" w:rsidRPr="00D30D3F" w:rsidRDefault="00FE38F5" w:rsidP="00FE38F5"/>
    <w:p w:rsidR="00FE38F5" w:rsidRPr="00FE38F5" w:rsidRDefault="00FE38F5" w:rsidP="00FE38F5">
      <w:pPr>
        <w:jc w:val="center"/>
        <w:rPr>
          <w:b/>
        </w:rPr>
      </w:pPr>
      <w:r w:rsidRPr="00FE38F5">
        <w:rPr>
          <w:b/>
        </w:rPr>
        <w:t>2. Характеристика существующей проблемной ситуации</w:t>
      </w:r>
    </w:p>
    <w:p w:rsidR="00FE38F5" w:rsidRPr="00FE38F5" w:rsidRDefault="00FE38F5" w:rsidP="00FE38F5">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FE38F5" w:rsidTr="00552B21">
        <w:trPr>
          <w:trHeight w:val="1542"/>
        </w:trPr>
        <w:tc>
          <w:tcPr>
            <w:tcW w:w="9747" w:type="dxa"/>
            <w:shd w:val="clear" w:color="auto" w:fill="auto"/>
          </w:tcPr>
          <w:p w:rsidR="00FE38F5" w:rsidRPr="00FE38F5" w:rsidRDefault="00FE38F5" w:rsidP="00FE38F5">
            <w:pPr>
              <w:spacing w:after="120"/>
              <w:jc w:val="both"/>
            </w:pPr>
            <w:r w:rsidRPr="00FE38F5">
              <w:t>2.1. Описание содержания проблемной ситуации, на решение которой напра</w:t>
            </w:r>
            <w:r w:rsidRPr="00FE38F5">
              <w:t>в</w:t>
            </w:r>
            <w:r w:rsidRPr="00FE38F5">
              <w:t>лен предлагаемый проектом муниципального нормативного правового акта способ регулирования:</w:t>
            </w:r>
          </w:p>
          <w:p w:rsidR="00C16C0B" w:rsidRPr="00552B21" w:rsidRDefault="00C16C0B" w:rsidP="00C16C0B">
            <w:pPr>
              <w:jc w:val="both"/>
              <w:rPr>
                <w:i/>
                <w:u w:val="single"/>
              </w:rPr>
            </w:pPr>
            <w:proofErr w:type="gramStart"/>
            <w:r w:rsidRPr="00552B21">
              <w:rPr>
                <w:i/>
                <w:u w:val="single"/>
              </w:rPr>
              <w:t>Установление упрощенного порядка получения разрешения на установку нек</w:t>
            </w:r>
            <w:r w:rsidRPr="00552B21">
              <w:rPr>
                <w:i/>
                <w:u w:val="single"/>
              </w:rPr>
              <w:t>а</w:t>
            </w:r>
            <w:r w:rsidRPr="00552B21">
              <w:rPr>
                <w:i/>
                <w:u w:val="single"/>
              </w:rPr>
              <w:t xml:space="preserve">питальных нестационарных сооружений, произведений монументально-декоративного искусства по сравнению с процедурой получения разрешения на строительство капитальных объектов </w:t>
            </w:r>
            <w:proofErr w:type="gramEnd"/>
          </w:p>
          <w:p w:rsidR="00FE38F5" w:rsidRPr="00C16C0B" w:rsidRDefault="00FE38F5" w:rsidP="00C16C0B">
            <w:pPr>
              <w:rPr>
                <w:sz w:val="22"/>
                <w:szCs w:val="22"/>
              </w:rPr>
            </w:pPr>
          </w:p>
        </w:tc>
      </w:tr>
      <w:tr w:rsidR="00FE38F5" w:rsidRPr="00FE38F5" w:rsidTr="00552B21">
        <w:tc>
          <w:tcPr>
            <w:tcW w:w="9747" w:type="dxa"/>
            <w:shd w:val="clear" w:color="auto" w:fill="auto"/>
          </w:tcPr>
          <w:p w:rsidR="00FE38F5" w:rsidRPr="00FE38F5" w:rsidRDefault="00FE38F5" w:rsidP="00FE38F5">
            <w:pPr>
              <w:spacing w:after="120"/>
            </w:pPr>
            <w:r w:rsidRPr="00FE38F5">
              <w:t>2.2. Перечень действующих муниципальных нормативных правовых актов (их положений), устанавливающих правовое регулирование:</w:t>
            </w:r>
          </w:p>
          <w:p w:rsidR="00C16C0B" w:rsidRPr="00552B21" w:rsidRDefault="00C16C0B" w:rsidP="00C16C0B">
            <w:pPr>
              <w:ind w:firstLine="567"/>
              <w:jc w:val="both"/>
              <w:rPr>
                <w:i/>
              </w:rPr>
            </w:pPr>
            <w:r w:rsidRPr="00552B21">
              <w:rPr>
                <w:i/>
              </w:rPr>
              <w:t>статья 51 Градостроительного кодекса РФ (пункт 5 части 17)</w:t>
            </w:r>
            <w:r w:rsidR="00565A59" w:rsidRPr="00552B21">
              <w:rPr>
                <w:i/>
              </w:rPr>
              <w:t>;</w:t>
            </w:r>
          </w:p>
          <w:p w:rsidR="00C16C0B" w:rsidRPr="00552B21" w:rsidRDefault="00565A59" w:rsidP="00C16C0B">
            <w:pPr>
              <w:ind w:firstLine="567"/>
              <w:rPr>
                <w:i/>
              </w:rPr>
            </w:pPr>
            <w:r w:rsidRPr="00552B21">
              <w:rPr>
                <w:i/>
              </w:rPr>
              <w:t>п</w:t>
            </w:r>
            <w:r w:rsidR="00C16C0B" w:rsidRPr="00552B21">
              <w:rPr>
                <w:i/>
              </w:rPr>
              <w:t>остановление Правительства Ханты-Мансийского автономного округа-Югры от 11.07.2014 № 257-п «Об установлении перечня случаев, при которых не требуется получение разрешения на строительство на территории Ха</w:t>
            </w:r>
            <w:r w:rsidR="00C16C0B" w:rsidRPr="00552B21">
              <w:rPr>
                <w:i/>
              </w:rPr>
              <w:t>н</w:t>
            </w:r>
            <w:r w:rsidR="00C16C0B" w:rsidRPr="00552B21">
              <w:rPr>
                <w:i/>
              </w:rPr>
              <w:t>ты-Мансийского автономного округа-Югры»</w:t>
            </w:r>
            <w:r w:rsidRPr="00552B21">
              <w:rPr>
                <w:i/>
              </w:rPr>
              <w:t>;</w:t>
            </w:r>
            <w:r w:rsidR="00C16C0B" w:rsidRPr="00552B21">
              <w:rPr>
                <w:i/>
              </w:rPr>
              <w:t xml:space="preserve"> </w:t>
            </w:r>
          </w:p>
          <w:p w:rsidR="00565A59" w:rsidRPr="00552B21" w:rsidRDefault="00C16C0B" w:rsidP="00565A59">
            <w:pPr>
              <w:ind w:firstLine="567"/>
              <w:jc w:val="both"/>
              <w:rPr>
                <w:i/>
              </w:rPr>
            </w:pPr>
            <w:r w:rsidRPr="00552B21">
              <w:rPr>
                <w:i/>
              </w:rPr>
              <w:t>постановление Правительства Российской Федерации от 03.12.2014 № 1300 «Об утверждении перечня</w:t>
            </w:r>
            <w:r w:rsidR="00565A59" w:rsidRPr="00552B21">
              <w:rPr>
                <w:i/>
              </w:rPr>
              <w:t xml:space="preserve"> </w:t>
            </w:r>
            <w:r w:rsidRPr="00552B21">
              <w:rPr>
                <w:i/>
              </w:rPr>
              <w:t>видов объектов, размещение которых может осуществляться на землях или земельных участках, находящихся в государс</w:t>
            </w:r>
            <w:r w:rsidRPr="00552B21">
              <w:rPr>
                <w:i/>
              </w:rPr>
              <w:t>т</w:t>
            </w:r>
            <w:r w:rsidRPr="00552B21">
              <w:rPr>
                <w:i/>
              </w:rPr>
              <w:t>венной или муниципальной собственности без предоставления земельных уч</w:t>
            </w:r>
            <w:r w:rsidRPr="00552B21">
              <w:rPr>
                <w:i/>
              </w:rPr>
              <w:t>а</w:t>
            </w:r>
            <w:r w:rsidRPr="00552B21">
              <w:rPr>
                <w:i/>
              </w:rPr>
              <w:t>стков и установления сервитутов</w:t>
            </w:r>
            <w:r w:rsidR="00565A59" w:rsidRPr="00552B21">
              <w:rPr>
                <w:i/>
              </w:rPr>
              <w:t>»;</w:t>
            </w:r>
          </w:p>
          <w:p w:rsidR="00C16C0B" w:rsidRPr="00552B21" w:rsidRDefault="00565A59" w:rsidP="00565A59">
            <w:pPr>
              <w:ind w:firstLine="567"/>
              <w:jc w:val="both"/>
              <w:rPr>
                <w:i/>
              </w:rPr>
            </w:pPr>
            <w:r w:rsidRPr="00552B21">
              <w:rPr>
                <w:i/>
              </w:rPr>
              <w:t xml:space="preserve">постановление Правительства Ханты-Мансийского автономного округа-Югры от 19.06.2015 № 174-п «О порядке и </w:t>
            </w:r>
            <w:r w:rsidR="00C16C0B" w:rsidRPr="00552B21">
              <w:rPr>
                <w:i/>
              </w:rPr>
              <w:t>условия</w:t>
            </w:r>
            <w:r w:rsidRPr="00552B21">
              <w:rPr>
                <w:i/>
              </w:rPr>
              <w:t>х</w:t>
            </w:r>
            <w:r w:rsidR="00C16C0B" w:rsidRPr="00552B21">
              <w:rPr>
                <w:i/>
              </w:rPr>
              <w:t xml:space="preserve"> размещения </w:t>
            </w:r>
            <w:r w:rsidRPr="00552B21">
              <w:rPr>
                <w:i/>
              </w:rPr>
              <w:t>объектов, в</w:t>
            </w:r>
            <w:r w:rsidRPr="00552B21">
              <w:rPr>
                <w:i/>
              </w:rPr>
              <w:t>и</w:t>
            </w:r>
            <w:r w:rsidRPr="00552B21">
              <w:rPr>
                <w:i/>
              </w:rPr>
              <w:t xml:space="preserve">ды которых установлены Правительством </w:t>
            </w:r>
            <w:r w:rsidR="00C16C0B" w:rsidRPr="00552B21">
              <w:rPr>
                <w:i/>
              </w:rPr>
              <w:t xml:space="preserve"> </w:t>
            </w:r>
            <w:r w:rsidRPr="00552B21">
              <w:rPr>
                <w:i/>
              </w:rPr>
              <w:t xml:space="preserve">Российской </w:t>
            </w:r>
            <w:proofErr w:type="gramStart"/>
            <w:r w:rsidRPr="00552B21">
              <w:rPr>
                <w:i/>
              </w:rPr>
              <w:t>Федерации</w:t>
            </w:r>
            <w:proofErr w:type="gramEnd"/>
            <w:r w:rsidRPr="00552B21">
              <w:rPr>
                <w:i/>
              </w:rPr>
              <w:t xml:space="preserve"> и разм</w:t>
            </w:r>
            <w:r w:rsidRPr="00552B21">
              <w:rPr>
                <w:i/>
              </w:rPr>
              <w:t>е</w:t>
            </w:r>
            <w:r w:rsidRPr="00552B21">
              <w:rPr>
                <w:i/>
              </w:rPr>
              <w:t>щение которых</w:t>
            </w:r>
            <w:r w:rsidR="00C16C0B" w:rsidRPr="00552B21">
              <w:rPr>
                <w:i/>
              </w:rPr>
              <w:t xml:space="preserve"> </w:t>
            </w:r>
            <w:r w:rsidRPr="00552B21">
              <w:rPr>
                <w:i/>
              </w:rPr>
              <w:t>может осуществляться на землях или земельных участках, находящихся в государственной или муниципальной собственности без пр</w:t>
            </w:r>
            <w:r w:rsidRPr="00552B21">
              <w:rPr>
                <w:i/>
              </w:rPr>
              <w:t>е</w:t>
            </w:r>
            <w:r w:rsidRPr="00552B21">
              <w:rPr>
                <w:i/>
              </w:rPr>
              <w:t>доставления земельных участков и установления сервитутов в Ханты-Мансийском автономном округе-Югре»;</w:t>
            </w:r>
          </w:p>
          <w:p w:rsidR="00565A59" w:rsidRPr="00552B21" w:rsidRDefault="00565A59" w:rsidP="00565A59">
            <w:pPr>
              <w:ind w:firstLine="709"/>
              <w:jc w:val="both"/>
              <w:rPr>
                <w:i/>
              </w:rPr>
            </w:pPr>
            <w:r w:rsidRPr="00552B21">
              <w:rPr>
                <w:i/>
              </w:rPr>
              <w:t>постановление администрации района от 07.08.2015 № 1461 «Об у</w:t>
            </w:r>
            <w:r w:rsidRPr="00552B21">
              <w:rPr>
                <w:i/>
              </w:rPr>
              <w:t>т</w:t>
            </w:r>
            <w:r w:rsidRPr="00552B21">
              <w:rPr>
                <w:i/>
              </w:rPr>
              <w:t>верждении схемы размещения нестационарных торговых объектов на ме</w:t>
            </w:r>
            <w:r w:rsidRPr="00552B21">
              <w:rPr>
                <w:i/>
              </w:rPr>
              <w:t>ж</w:t>
            </w:r>
            <w:r w:rsidRPr="00552B21">
              <w:rPr>
                <w:i/>
              </w:rPr>
              <w:t>селенной территории района».</w:t>
            </w:r>
          </w:p>
          <w:p w:rsidR="00FE38F5" w:rsidRPr="00565A59" w:rsidRDefault="00FE38F5" w:rsidP="00565A59">
            <w:pPr>
              <w:rPr>
                <w:sz w:val="22"/>
                <w:szCs w:val="22"/>
              </w:rPr>
            </w:pPr>
          </w:p>
        </w:tc>
      </w:tr>
      <w:tr w:rsidR="00FE38F5" w:rsidRPr="00FE38F5" w:rsidTr="00552B21">
        <w:tc>
          <w:tcPr>
            <w:tcW w:w="9747" w:type="dxa"/>
            <w:shd w:val="clear" w:color="auto" w:fill="auto"/>
          </w:tcPr>
          <w:p w:rsidR="00FE38F5" w:rsidRPr="00FE38F5" w:rsidRDefault="00FE38F5" w:rsidP="00FE38F5">
            <w:pPr>
              <w:contextualSpacing/>
              <w:jc w:val="both"/>
            </w:pPr>
            <w:r w:rsidRPr="00FE38F5">
              <w:t>2.3. Опыт муниципальных образований в соответствующих сферах деятельн</w:t>
            </w:r>
            <w:r w:rsidRPr="00FE38F5">
              <w:t>о</w:t>
            </w:r>
            <w:r w:rsidRPr="00FE38F5">
              <w:t>сти:</w:t>
            </w:r>
          </w:p>
          <w:p w:rsidR="00FE38F5" w:rsidRPr="00552B21" w:rsidRDefault="007711E3" w:rsidP="00565A59">
            <w:pPr>
              <w:rPr>
                <w:i/>
                <w:u w:val="single"/>
              </w:rPr>
            </w:pPr>
            <w:r w:rsidRPr="00552B21">
              <w:rPr>
                <w:i/>
                <w:u w:val="single"/>
              </w:rPr>
              <w:t>н</w:t>
            </w:r>
            <w:r w:rsidR="00565A59" w:rsidRPr="00552B21">
              <w:rPr>
                <w:i/>
                <w:u w:val="single"/>
              </w:rPr>
              <w:t xml:space="preserve">е </w:t>
            </w:r>
            <w:proofErr w:type="gramStart"/>
            <w:r w:rsidR="00565A59" w:rsidRPr="00552B21">
              <w:rPr>
                <w:i/>
                <w:u w:val="single"/>
              </w:rPr>
              <w:t>установлен</w:t>
            </w:r>
            <w:proofErr w:type="gramEnd"/>
          </w:p>
        </w:tc>
      </w:tr>
      <w:tr w:rsidR="00FE38F5" w:rsidRPr="00FE38F5" w:rsidTr="00552B21">
        <w:tc>
          <w:tcPr>
            <w:tcW w:w="9747" w:type="dxa"/>
            <w:shd w:val="clear" w:color="auto" w:fill="auto"/>
          </w:tcPr>
          <w:p w:rsidR="00FE38F5" w:rsidRPr="00FE38F5" w:rsidRDefault="00FE38F5" w:rsidP="00FE38F5">
            <w:pPr>
              <w:keepNext/>
              <w:jc w:val="both"/>
              <w:outlineLvl w:val="0"/>
            </w:pPr>
            <w:r w:rsidRPr="00FE38F5">
              <w:lastRenderedPageBreak/>
              <w:t>2.4. Выявление рисков, связанных с текущей ситуацией:</w:t>
            </w:r>
          </w:p>
          <w:p w:rsidR="00FE38F5" w:rsidRPr="00552B21" w:rsidRDefault="00565A59" w:rsidP="00466B82">
            <w:pPr>
              <w:jc w:val="both"/>
              <w:rPr>
                <w:b/>
                <w:i/>
                <w:sz w:val="32"/>
                <w:szCs w:val="32"/>
                <w:u w:val="single"/>
              </w:rPr>
            </w:pPr>
            <w:r w:rsidRPr="00552B21">
              <w:rPr>
                <w:i/>
                <w:u w:val="single"/>
              </w:rPr>
              <w:t>Отсутствие порядка</w:t>
            </w:r>
            <w:r w:rsidR="00466B82" w:rsidRPr="00552B21">
              <w:rPr>
                <w:i/>
              </w:rPr>
              <w:t xml:space="preserve"> </w:t>
            </w:r>
            <w:r w:rsidR="00466B82" w:rsidRPr="00552B21">
              <w:rPr>
                <w:i/>
                <w:u w:val="single"/>
              </w:rPr>
              <w:t>получения разрешения на установку некапитальных н</w:t>
            </w:r>
            <w:r w:rsidR="00466B82" w:rsidRPr="00552B21">
              <w:rPr>
                <w:i/>
                <w:u w:val="single"/>
              </w:rPr>
              <w:t>е</w:t>
            </w:r>
            <w:r w:rsidR="00466B82" w:rsidRPr="00552B21">
              <w:rPr>
                <w:i/>
                <w:u w:val="single"/>
              </w:rPr>
              <w:t>стационарных сооружений, произведений монументально-декоративного и</w:t>
            </w:r>
            <w:r w:rsidR="00466B82" w:rsidRPr="00552B21">
              <w:rPr>
                <w:i/>
                <w:u w:val="single"/>
              </w:rPr>
              <w:t>с</w:t>
            </w:r>
            <w:r w:rsidR="00466B82" w:rsidRPr="00552B21">
              <w:rPr>
                <w:i/>
                <w:u w:val="single"/>
              </w:rPr>
              <w:t>кусства</w:t>
            </w:r>
          </w:p>
        </w:tc>
      </w:tr>
      <w:tr w:rsidR="00FE38F5" w:rsidRPr="00FE38F5" w:rsidTr="00552B21">
        <w:tc>
          <w:tcPr>
            <w:tcW w:w="9747" w:type="dxa"/>
            <w:shd w:val="clear" w:color="auto" w:fill="auto"/>
          </w:tcPr>
          <w:p w:rsidR="00FE38F5" w:rsidRPr="00FE38F5" w:rsidRDefault="00FE38F5" w:rsidP="00FE38F5">
            <w:pPr>
              <w:keepNext/>
              <w:jc w:val="both"/>
              <w:outlineLvl w:val="0"/>
            </w:pPr>
            <w:r w:rsidRPr="00FE38F5">
              <w:t>2.5. Моделирование последствий, наступление которых возможно при отсу</w:t>
            </w:r>
            <w:r w:rsidRPr="00FE38F5">
              <w:t>т</w:t>
            </w:r>
            <w:r w:rsidRPr="00FE38F5">
              <w:t>ствии правового регулирования:</w:t>
            </w:r>
          </w:p>
          <w:p w:rsidR="00FE38F5" w:rsidRPr="00552B21" w:rsidRDefault="00466B82" w:rsidP="00466B82">
            <w:pPr>
              <w:jc w:val="both"/>
              <w:rPr>
                <w:i/>
                <w:sz w:val="22"/>
                <w:szCs w:val="22"/>
                <w:u w:val="single"/>
              </w:rPr>
            </w:pPr>
            <w:r w:rsidRPr="00552B21">
              <w:rPr>
                <w:i/>
                <w:u w:val="single"/>
              </w:rPr>
              <w:t>Отсутствие возможности установить некапитальные нестационарные с</w:t>
            </w:r>
            <w:r w:rsidRPr="00552B21">
              <w:rPr>
                <w:i/>
                <w:u w:val="single"/>
              </w:rPr>
              <w:t>о</w:t>
            </w:r>
            <w:r w:rsidRPr="00552B21">
              <w:rPr>
                <w:i/>
                <w:u w:val="single"/>
              </w:rPr>
              <w:t>оружения, произведения монументально-декоративного искусства</w:t>
            </w:r>
          </w:p>
        </w:tc>
      </w:tr>
      <w:tr w:rsidR="00FE38F5" w:rsidRPr="00FE38F5" w:rsidTr="00552B21">
        <w:tc>
          <w:tcPr>
            <w:tcW w:w="9747" w:type="dxa"/>
            <w:shd w:val="clear" w:color="auto" w:fill="auto"/>
          </w:tcPr>
          <w:p w:rsidR="00FE38F5" w:rsidRPr="00FE38F5" w:rsidRDefault="00FE38F5" w:rsidP="00FE38F5">
            <w:pPr>
              <w:keepNext/>
              <w:jc w:val="both"/>
              <w:outlineLvl w:val="0"/>
            </w:pPr>
            <w:r w:rsidRPr="00FE38F5">
              <w:t>2.6.</w:t>
            </w:r>
            <w:r w:rsidRPr="00FE38F5">
              <w:rPr>
                <w:rFonts w:ascii="Arial" w:hAnsi="Arial"/>
                <w:b/>
              </w:rPr>
              <w:t> </w:t>
            </w:r>
            <w:r w:rsidRPr="00FE38F5">
              <w:t>Источники данных:</w:t>
            </w:r>
          </w:p>
          <w:p w:rsidR="00FE38F5" w:rsidRPr="00552B21" w:rsidRDefault="00E031A9" w:rsidP="00E031A9">
            <w:pPr>
              <w:jc w:val="both"/>
              <w:rPr>
                <w:bCs/>
                <w:i/>
                <w:iCs/>
                <w:u w:val="single"/>
              </w:rPr>
            </w:pPr>
            <w:r w:rsidRPr="00552B21">
              <w:rPr>
                <w:bCs/>
                <w:i/>
                <w:iCs/>
                <w:u w:val="single"/>
              </w:rPr>
              <w:t>Справочно-правовая система «</w:t>
            </w:r>
            <w:proofErr w:type="spellStart"/>
            <w:r w:rsidRPr="00552B21">
              <w:rPr>
                <w:bCs/>
                <w:i/>
                <w:iCs/>
                <w:u w:val="single"/>
              </w:rPr>
              <w:t>КонсультантПлюс</w:t>
            </w:r>
            <w:proofErr w:type="spellEnd"/>
            <w:r w:rsidRPr="00552B21">
              <w:rPr>
                <w:bCs/>
                <w:i/>
                <w:iCs/>
                <w:u w:val="single"/>
              </w:rPr>
              <w:t>».</w:t>
            </w:r>
          </w:p>
          <w:p w:rsidR="00E031A9" w:rsidRPr="00E031A9" w:rsidRDefault="00E031A9" w:rsidP="00E031A9">
            <w:pPr>
              <w:jc w:val="both"/>
              <w:rPr>
                <w:sz w:val="22"/>
                <w:szCs w:val="22"/>
              </w:rPr>
            </w:pPr>
          </w:p>
        </w:tc>
      </w:tr>
      <w:tr w:rsidR="00FE38F5" w:rsidRPr="00FE38F5" w:rsidTr="00552B21">
        <w:tc>
          <w:tcPr>
            <w:tcW w:w="9747" w:type="dxa"/>
            <w:shd w:val="clear" w:color="auto" w:fill="auto"/>
          </w:tcPr>
          <w:p w:rsidR="00FE38F5" w:rsidRPr="00FE38F5" w:rsidRDefault="00FE38F5" w:rsidP="00FE38F5">
            <w:pPr>
              <w:keepNext/>
              <w:jc w:val="both"/>
              <w:outlineLvl w:val="0"/>
            </w:pPr>
            <w:r w:rsidRPr="00FE38F5">
              <w:t>2.7.</w:t>
            </w:r>
            <w:r w:rsidRPr="00FE38F5">
              <w:rPr>
                <w:rFonts w:ascii="Arial" w:hAnsi="Arial"/>
                <w:b/>
              </w:rPr>
              <w:t> </w:t>
            </w:r>
            <w:r w:rsidRPr="00FE38F5">
              <w:t>Иная информация о проблеме:</w:t>
            </w:r>
          </w:p>
          <w:p w:rsidR="007711E3" w:rsidRDefault="007711E3" w:rsidP="007711E3">
            <w:pPr>
              <w:contextualSpacing/>
              <w:jc w:val="both"/>
              <w:rPr>
                <w:i/>
                <w:u w:val="single"/>
              </w:rPr>
            </w:pPr>
            <w:r>
              <w:rPr>
                <w:i/>
                <w:u w:val="single"/>
              </w:rPr>
              <w:t>о</w:t>
            </w:r>
            <w:r w:rsidRPr="00215195">
              <w:rPr>
                <w:i/>
                <w:u w:val="single"/>
              </w:rPr>
              <w:t>тсутствует</w:t>
            </w:r>
          </w:p>
          <w:p w:rsidR="00FE38F5" w:rsidRPr="00E031A9" w:rsidRDefault="00FE38F5" w:rsidP="00E031A9">
            <w:pPr>
              <w:jc w:val="both"/>
              <w:rPr>
                <w:u w:val="single"/>
              </w:rPr>
            </w:pPr>
          </w:p>
        </w:tc>
      </w:tr>
    </w:tbl>
    <w:p w:rsidR="00FE38F5" w:rsidRPr="00FE38F5" w:rsidRDefault="00FE38F5" w:rsidP="00FE38F5">
      <w:pPr>
        <w:jc w:val="center"/>
        <w:rPr>
          <w:sz w:val="22"/>
        </w:rPr>
      </w:pPr>
    </w:p>
    <w:p w:rsidR="00FE38F5" w:rsidRPr="00FE38F5" w:rsidRDefault="00FE38F5" w:rsidP="00FE38F5">
      <w:pPr>
        <w:contextualSpacing/>
        <w:jc w:val="center"/>
        <w:rPr>
          <w:b/>
        </w:rPr>
      </w:pPr>
      <w:r w:rsidRPr="00FE38F5">
        <w:rPr>
          <w:b/>
        </w:rPr>
        <w:t>3. Цели предлагаемого регулирования</w:t>
      </w:r>
    </w:p>
    <w:p w:rsidR="00FE38F5" w:rsidRPr="00FE38F5" w:rsidRDefault="00FE38F5" w:rsidP="00FE38F5">
      <w:pPr>
        <w:jc w:val="center"/>
        <w:outlineLvl w:val="2"/>
        <w:rPr>
          <w:b/>
          <w:bCs/>
        </w:rPr>
      </w:pPr>
      <w:r w:rsidRPr="00FE38F5">
        <w:rPr>
          <w:b/>
          <w:bCs/>
        </w:rPr>
        <w:t xml:space="preserve">и их соответствие принципам правового регулирования, а также </w:t>
      </w:r>
    </w:p>
    <w:p w:rsidR="00FE38F5" w:rsidRPr="00FE38F5" w:rsidRDefault="00FE38F5" w:rsidP="00FE38F5">
      <w:pPr>
        <w:jc w:val="center"/>
        <w:outlineLvl w:val="2"/>
        <w:rPr>
          <w:b/>
          <w:bCs/>
        </w:rPr>
      </w:pPr>
      <w:r w:rsidRPr="00FE38F5">
        <w:rPr>
          <w:b/>
          <w:bCs/>
        </w:rPr>
        <w:t xml:space="preserve">приоритетам развития, представленным в Стратегии </w:t>
      </w:r>
    </w:p>
    <w:p w:rsidR="00FE38F5" w:rsidRPr="00FE38F5" w:rsidRDefault="00FE38F5" w:rsidP="00FE38F5">
      <w:pPr>
        <w:jc w:val="center"/>
        <w:outlineLvl w:val="2"/>
        <w:rPr>
          <w:b/>
          <w:bCs/>
        </w:rPr>
      </w:pPr>
      <w:r w:rsidRPr="00FE38F5">
        <w:rPr>
          <w:b/>
          <w:bCs/>
        </w:rPr>
        <w:t xml:space="preserve">социально-экономического развития района до 2020 года и </w:t>
      </w:r>
    </w:p>
    <w:p w:rsidR="00FE38F5" w:rsidRPr="00FE38F5" w:rsidRDefault="00FE38F5" w:rsidP="00FE38F5">
      <w:pPr>
        <w:jc w:val="center"/>
        <w:outlineLvl w:val="2"/>
        <w:rPr>
          <w:b/>
          <w:bCs/>
        </w:rPr>
      </w:pPr>
      <w:r w:rsidRPr="00FE38F5">
        <w:rPr>
          <w:b/>
          <w:bCs/>
        </w:rPr>
        <w:t xml:space="preserve">на период до 2030 года и муниципальных </w:t>
      </w:r>
      <w:proofErr w:type="gramStart"/>
      <w:r w:rsidRPr="00FE38F5">
        <w:rPr>
          <w:b/>
          <w:bCs/>
        </w:rPr>
        <w:t>программах</w:t>
      </w:r>
      <w:proofErr w:type="gramEnd"/>
      <w:r w:rsidRPr="00FE38F5">
        <w:rPr>
          <w:b/>
          <w:bCs/>
        </w:rPr>
        <w:t xml:space="preserve"> района</w:t>
      </w:r>
    </w:p>
    <w:p w:rsidR="00FE38F5" w:rsidRPr="00FE38F5" w:rsidRDefault="00FE38F5" w:rsidP="00FE38F5">
      <w:pPr>
        <w:jc w:val="center"/>
        <w:outlineLvl w:val="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FE38F5" w:rsidRPr="00FE38F5" w:rsidTr="00552B21">
        <w:tc>
          <w:tcPr>
            <w:tcW w:w="4928" w:type="dxa"/>
            <w:shd w:val="clear" w:color="auto" w:fill="auto"/>
          </w:tcPr>
          <w:p w:rsidR="00FE38F5" w:rsidRPr="00FE38F5" w:rsidRDefault="00FE38F5" w:rsidP="00FE38F5">
            <w:pPr>
              <w:contextualSpacing/>
              <w:jc w:val="both"/>
            </w:pPr>
            <w:r w:rsidRPr="00FE38F5">
              <w:t xml:space="preserve">3.1. Цели </w:t>
            </w:r>
            <w:proofErr w:type="gramStart"/>
            <w:r w:rsidRPr="00FE38F5">
              <w:t>предлагаемого</w:t>
            </w:r>
            <w:proofErr w:type="gramEnd"/>
            <w:r w:rsidRPr="00FE38F5">
              <w:t xml:space="preserve"> </w:t>
            </w:r>
          </w:p>
          <w:p w:rsidR="00FE38F5" w:rsidRPr="00FE38F5" w:rsidRDefault="00FE38F5" w:rsidP="00FE38F5">
            <w:pPr>
              <w:contextualSpacing/>
              <w:jc w:val="both"/>
            </w:pPr>
            <w:r w:rsidRPr="00FE38F5">
              <w:t xml:space="preserve"> регулирования:</w:t>
            </w:r>
          </w:p>
        </w:tc>
        <w:tc>
          <w:tcPr>
            <w:tcW w:w="4819" w:type="dxa"/>
            <w:shd w:val="clear" w:color="auto" w:fill="auto"/>
          </w:tcPr>
          <w:p w:rsidR="00FE38F5" w:rsidRPr="00FE38F5" w:rsidRDefault="00FE38F5" w:rsidP="00FE38F5">
            <w:pPr>
              <w:contextualSpacing/>
              <w:jc w:val="both"/>
            </w:pPr>
            <w:r w:rsidRPr="00FE38F5">
              <w:t xml:space="preserve">3.2. Способ достижения целей и </w:t>
            </w:r>
            <w:proofErr w:type="gramStart"/>
            <w:r w:rsidRPr="00FE38F5">
              <w:t>р</w:t>
            </w:r>
            <w:r w:rsidRPr="00FE38F5">
              <w:t>е</w:t>
            </w:r>
            <w:r w:rsidRPr="00FE38F5">
              <w:t>шения проблемной ситуации</w:t>
            </w:r>
            <w:proofErr w:type="gramEnd"/>
            <w:r w:rsidRPr="00FE38F5">
              <w:t xml:space="preserve"> посре</w:t>
            </w:r>
            <w:r w:rsidRPr="00FE38F5">
              <w:t>д</w:t>
            </w:r>
            <w:r w:rsidRPr="00FE38F5">
              <w:t>ством предлагаемого регулирования:</w:t>
            </w:r>
          </w:p>
        </w:tc>
      </w:tr>
      <w:tr w:rsidR="0088228E" w:rsidRPr="00FE38F5" w:rsidTr="00552B21">
        <w:tc>
          <w:tcPr>
            <w:tcW w:w="4928" w:type="dxa"/>
            <w:shd w:val="clear" w:color="auto" w:fill="auto"/>
          </w:tcPr>
          <w:p w:rsidR="00376BFB" w:rsidRPr="00376BFB" w:rsidRDefault="0088228E">
            <w:pPr>
              <w:rPr>
                <w:i/>
                <w:u w:val="single"/>
              </w:rPr>
            </w:pPr>
            <w:r w:rsidRPr="00376BFB">
              <w:rPr>
                <w:i/>
                <w:u w:val="single"/>
              </w:rPr>
              <w:t xml:space="preserve">Создание благоприятных условий </w:t>
            </w:r>
            <w:proofErr w:type="gramStart"/>
            <w:r w:rsidRPr="00376BFB">
              <w:rPr>
                <w:i/>
                <w:u w:val="single"/>
              </w:rPr>
              <w:t>для</w:t>
            </w:r>
            <w:proofErr w:type="gramEnd"/>
          </w:p>
          <w:p w:rsidR="00376BFB" w:rsidRPr="00376BFB" w:rsidRDefault="00376BFB">
            <w:pPr>
              <w:rPr>
                <w:i/>
                <w:u w:val="single"/>
              </w:rPr>
            </w:pPr>
            <w:r w:rsidRPr="00376BFB">
              <w:rPr>
                <w:i/>
                <w:u w:val="single"/>
              </w:rPr>
              <w:t>законной деятельности по установке</w:t>
            </w:r>
          </w:p>
          <w:p w:rsidR="00376BFB" w:rsidRPr="00552B21" w:rsidRDefault="00376BFB" w:rsidP="00376BFB">
            <w:pPr>
              <w:autoSpaceDE w:val="0"/>
              <w:autoSpaceDN w:val="0"/>
              <w:adjustRightInd w:val="0"/>
              <w:jc w:val="both"/>
              <w:rPr>
                <w:i/>
              </w:rPr>
            </w:pPr>
            <w:r w:rsidRPr="00552B21">
              <w:rPr>
                <w:i/>
                <w:u w:val="single"/>
              </w:rPr>
              <w:t>некапитальных нестационарных с</w:t>
            </w:r>
            <w:r w:rsidRPr="00552B21">
              <w:rPr>
                <w:i/>
                <w:u w:val="single"/>
              </w:rPr>
              <w:t>о</w:t>
            </w:r>
            <w:r w:rsidRPr="00552B21">
              <w:rPr>
                <w:i/>
                <w:u w:val="single"/>
              </w:rPr>
              <w:t>оружений, произведений монуме</w:t>
            </w:r>
            <w:r w:rsidRPr="00552B21">
              <w:rPr>
                <w:i/>
                <w:u w:val="single"/>
              </w:rPr>
              <w:t>н</w:t>
            </w:r>
            <w:r w:rsidRPr="00552B21">
              <w:rPr>
                <w:i/>
                <w:u w:val="single"/>
              </w:rPr>
              <w:t>тально-декоративного искусства</w:t>
            </w:r>
          </w:p>
          <w:p w:rsidR="00376BFB" w:rsidRDefault="00376BFB">
            <w:pPr>
              <w:rPr>
                <w:i/>
              </w:rPr>
            </w:pPr>
          </w:p>
          <w:p w:rsidR="0088228E" w:rsidRPr="00552B21" w:rsidRDefault="0088228E" w:rsidP="00376BFB">
            <w:pPr>
              <w:rPr>
                <w:i/>
              </w:rPr>
            </w:pPr>
          </w:p>
        </w:tc>
        <w:tc>
          <w:tcPr>
            <w:tcW w:w="4819" w:type="dxa"/>
            <w:shd w:val="clear" w:color="auto" w:fill="auto"/>
          </w:tcPr>
          <w:p w:rsidR="0088228E" w:rsidRPr="00552B21" w:rsidRDefault="0088228E" w:rsidP="0088228E">
            <w:pPr>
              <w:autoSpaceDE w:val="0"/>
              <w:autoSpaceDN w:val="0"/>
              <w:adjustRightInd w:val="0"/>
              <w:jc w:val="both"/>
              <w:rPr>
                <w:i/>
              </w:rPr>
            </w:pPr>
            <w:proofErr w:type="gramStart"/>
            <w:r w:rsidRPr="00552B21">
              <w:rPr>
                <w:i/>
              </w:rPr>
              <w:t>Достижение целей будет осущест</w:t>
            </w:r>
            <w:r w:rsidRPr="00552B21">
              <w:rPr>
                <w:i/>
              </w:rPr>
              <w:t>в</w:t>
            </w:r>
            <w:r w:rsidRPr="00552B21">
              <w:rPr>
                <w:i/>
              </w:rPr>
              <w:t>ляться путем разработки регламе</w:t>
            </w:r>
            <w:r w:rsidRPr="00552B21">
              <w:rPr>
                <w:i/>
              </w:rPr>
              <w:t>н</w:t>
            </w:r>
            <w:r w:rsidRPr="00552B21">
              <w:rPr>
                <w:i/>
              </w:rPr>
              <w:t xml:space="preserve">та предоставления муниципальной услуги «Выдача разрешения на </w:t>
            </w:r>
            <w:r w:rsidRPr="00552B21">
              <w:rPr>
                <w:i/>
                <w:u w:val="single"/>
              </w:rPr>
              <w:t>уст</w:t>
            </w:r>
            <w:r w:rsidRPr="00552B21">
              <w:rPr>
                <w:i/>
                <w:u w:val="single"/>
              </w:rPr>
              <w:t>а</w:t>
            </w:r>
            <w:r w:rsidRPr="00552B21">
              <w:rPr>
                <w:i/>
                <w:u w:val="single"/>
              </w:rPr>
              <w:t>новку некапитальных нестациона</w:t>
            </w:r>
            <w:r w:rsidRPr="00552B21">
              <w:rPr>
                <w:i/>
                <w:u w:val="single"/>
              </w:rPr>
              <w:t>р</w:t>
            </w:r>
            <w:r w:rsidRPr="00552B21">
              <w:rPr>
                <w:i/>
                <w:u w:val="single"/>
              </w:rPr>
              <w:t>ных сооружений, произведений мон</w:t>
            </w:r>
            <w:r w:rsidRPr="00552B21">
              <w:rPr>
                <w:i/>
                <w:u w:val="single"/>
              </w:rPr>
              <w:t>у</w:t>
            </w:r>
            <w:r w:rsidRPr="00552B21">
              <w:rPr>
                <w:i/>
                <w:u w:val="single"/>
              </w:rPr>
              <w:t>ментально-декоративного искусс</w:t>
            </w:r>
            <w:r w:rsidRPr="00552B21">
              <w:rPr>
                <w:i/>
                <w:u w:val="single"/>
              </w:rPr>
              <w:t>т</w:t>
            </w:r>
            <w:r w:rsidRPr="00552B21">
              <w:rPr>
                <w:i/>
                <w:u w:val="single"/>
              </w:rPr>
              <w:t>ва»</w:t>
            </w:r>
            <w:proofErr w:type="gramEnd"/>
          </w:p>
          <w:p w:rsidR="0088228E" w:rsidRPr="00552B21" w:rsidRDefault="0088228E" w:rsidP="0088228E">
            <w:pPr>
              <w:autoSpaceDE w:val="0"/>
              <w:autoSpaceDN w:val="0"/>
              <w:adjustRightInd w:val="0"/>
              <w:jc w:val="both"/>
              <w:rPr>
                <w:i/>
                <w:sz w:val="22"/>
                <w:szCs w:val="22"/>
              </w:rPr>
            </w:pPr>
          </w:p>
        </w:tc>
      </w:tr>
      <w:tr w:rsidR="00FE38F5" w:rsidRPr="00FE38F5" w:rsidTr="00552B21">
        <w:trPr>
          <w:trHeight w:val="1705"/>
        </w:trPr>
        <w:tc>
          <w:tcPr>
            <w:tcW w:w="9747" w:type="dxa"/>
            <w:gridSpan w:val="2"/>
            <w:shd w:val="clear" w:color="auto" w:fill="auto"/>
          </w:tcPr>
          <w:p w:rsidR="00FE38F5" w:rsidRPr="00FE38F5" w:rsidRDefault="00FE38F5" w:rsidP="00FE38F5">
            <w:pPr>
              <w:contextualSpacing/>
              <w:jc w:val="both"/>
            </w:pPr>
            <w:r w:rsidRPr="00FE38F5">
              <w:t>3.3. </w:t>
            </w:r>
            <w:proofErr w:type="gramStart"/>
            <w:r w:rsidRPr="00FE38F5">
              <w:t>Обоснование соответствия целей предлагаемого регулирования принц</w:t>
            </w:r>
            <w:r w:rsidRPr="00FE38F5">
              <w:t>и</w:t>
            </w:r>
            <w:r w:rsidRPr="00FE38F5">
              <w:t>пам правового регулирования, а также приоритетам развития, представленным в Стратегии социально-экономического развития района  до 2020 года и на п</w:t>
            </w:r>
            <w:r w:rsidRPr="00FE38F5">
              <w:t>е</w:t>
            </w:r>
            <w:r w:rsidRPr="00FE38F5">
              <w:t>риод до 2030 года и муниципальных программах района:</w:t>
            </w:r>
            <w:proofErr w:type="gramEnd"/>
          </w:p>
          <w:p w:rsidR="00FE38F5" w:rsidRPr="00FE38F5" w:rsidRDefault="00215195" w:rsidP="00215195">
            <w:pPr>
              <w:contextualSpacing/>
              <w:jc w:val="both"/>
            </w:pPr>
            <w:r w:rsidRPr="0033434A">
              <w:rPr>
                <w:i/>
              </w:rPr>
              <w:t>Реализация данной цели способствует  обеспечению экономической и социал</w:t>
            </w:r>
            <w:r w:rsidRPr="0033434A">
              <w:rPr>
                <w:i/>
              </w:rPr>
              <w:t>ь</w:t>
            </w:r>
            <w:r w:rsidRPr="0033434A">
              <w:rPr>
                <w:i/>
              </w:rPr>
              <w:t xml:space="preserve">ной стабильности </w:t>
            </w:r>
            <w:proofErr w:type="gramStart"/>
            <w:r w:rsidRPr="0033434A">
              <w:rPr>
                <w:i/>
              </w:rPr>
              <w:t>в</w:t>
            </w:r>
            <w:proofErr w:type="gramEnd"/>
            <w:r w:rsidRPr="0033434A">
              <w:rPr>
                <w:i/>
              </w:rPr>
              <w:t xml:space="preserve"> </w:t>
            </w:r>
            <w:proofErr w:type="gramStart"/>
            <w:r w:rsidRPr="0033434A">
              <w:rPr>
                <w:i/>
              </w:rPr>
              <w:t>Нижневартовском</w:t>
            </w:r>
            <w:proofErr w:type="gramEnd"/>
            <w:r w:rsidRPr="0033434A">
              <w:rPr>
                <w:i/>
              </w:rPr>
              <w:t xml:space="preserve"> районе</w:t>
            </w:r>
          </w:p>
        </w:tc>
      </w:tr>
      <w:tr w:rsidR="00FE38F5" w:rsidRPr="00FE38F5" w:rsidTr="00552B21">
        <w:tc>
          <w:tcPr>
            <w:tcW w:w="9747" w:type="dxa"/>
            <w:gridSpan w:val="2"/>
            <w:shd w:val="clear" w:color="auto" w:fill="auto"/>
          </w:tcPr>
          <w:p w:rsidR="00FE38F5" w:rsidRPr="00FE38F5" w:rsidRDefault="00FE38F5" w:rsidP="00FE38F5">
            <w:pPr>
              <w:contextualSpacing/>
              <w:jc w:val="both"/>
            </w:pPr>
            <w:r w:rsidRPr="00FE38F5">
              <w:t>3.4. Иная информация о целях предлагаемого регулирования:</w:t>
            </w:r>
          </w:p>
          <w:p w:rsidR="00FE38F5" w:rsidRDefault="00215195" w:rsidP="00215195">
            <w:pPr>
              <w:contextualSpacing/>
              <w:jc w:val="both"/>
              <w:rPr>
                <w:i/>
                <w:u w:val="single"/>
              </w:rPr>
            </w:pPr>
            <w:r>
              <w:rPr>
                <w:i/>
                <w:u w:val="single"/>
              </w:rPr>
              <w:t>о</w:t>
            </w:r>
            <w:r w:rsidRPr="00215195">
              <w:rPr>
                <w:i/>
                <w:u w:val="single"/>
              </w:rPr>
              <w:t>тсутствует</w:t>
            </w:r>
          </w:p>
          <w:p w:rsidR="00215195" w:rsidRPr="00215195" w:rsidRDefault="00215195" w:rsidP="00215195">
            <w:pPr>
              <w:contextualSpacing/>
              <w:jc w:val="both"/>
              <w:rPr>
                <w:sz w:val="22"/>
                <w:szCs w:val="22"/>
                <w:u w:val="single"/>
              </w:rPr>
            </w:pPr>
          </w:p>
        </w:tc>
      </w:tr>
    </w:tbl>
    <w:p w:rsidR="00FE38F5" w:rsidRPr="00FE38F5" w:rsidRDefault="00FE38F5" w:rsidP="00FE38F5">
      <w:pPr>
        <w:contextualSpacing/>
        <w:jc w:val="center"/>
        <w:rPr>
          <w:sz w:val="22"/>
        </w:rPr>
      </w:pPr>
    </w:p>
    <w:p w:rsidR="00FE38F5" w:rsidRPr="00FE38F5" w:rsidRDefault="00FE38F5" w:rsidP="00FE38F5">
      <w:pPr>
        <w:contextualSpacing/>
        <w:jc w:val="center"/>
      </w:pPr>
      <w:r w:rsidRPr="00FE38F5">
        <w:rPr>
          <w:b/>
        </w:rPr>
        <w:t>4. Описание предлагаемого регулирования</w:t>
      </w:r>
      <w:r w:rsidRPr="00FE38F5">
        <w:rPr>
          <w:b/>
        </w:rPr>
        <w:br/>
        <w:t>и иных возможных способов решения проблемы</w:t>
      </w:r>
    </w:p>
    <w:p w:rsidR="00FE38F5" w:rsidRPr="00FE38F5"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FE38F5" w:rsidTr="00552B21">
        <w:tc>
          <w:tcPr>
            <w:tcW w:w="9747" w:type="dxa"/>
            <w:shd w:val="clear" w:color="auto" w:fill="auto"/>
          </w:tcPr>
          <w:p w:rsidR="00FE38F5" w:rsidRPr="00FE38F5" w:rsidRDefault="00FE38F5" w:rsidP="00FE38F5">
            <w:pPr>
              <w:contextualSpacing/>
              <w:jc w:val="both"/>
            </w:pPr>
            <w:r w:rsidRPr="00FE38F5">
              <w:lastRenderedPageBreak/>
              <w:t>4.1. Описание предлагаемого способа регулирования проблемы и преодоления, связанных с ней негативных эффектов:</w:t>
            </w:r>
          </w:p>
          <w:p w:rsidR="00FE38F5" w:rsidRPr="00552B21" w:rsidRDefault="00C102FE" w:rsidP="00C102FE">
            <w:pPr>
              <w:contextualSpacing/>
              <w:jc w:val="both"/>
              <w:rPr>
                <w:i/>
              </w:rPr>
            </w:pPr>
            <w:r w:rsidRPr="00552B21">
              <w:rPr>
                <w:i/>
                <w:u w:val="single"/>
              </w:rPr>
              <w:t>Принятие нормативно-правового акта позволит разработать регламент предоставления муниципальной услуги «Выдача разрешения на установку н</w:t>
            </w:r>
            <w:r w:rsidRPr="00552B21">
              <w:rPr>
                <w:i/>
                <w:u w:val="single"/>
              </w:rPr>
              <w:t>е</w:t>
            </w:r>
            <w:r w:rsidRPr="00552B21">
              <w:rPr>
                <w:i/>
                <w:u w:val="single"/>
              </w:rPr>
              <w:t>капитальных нестационарных сооружений, произведений монументально-декоративного искусства»</w:t>
            </w:r>
          </w:p>
        </w:tc>
      </w:tr>
      <w:tr w:rsidR="00FE38F5" w:rsidRPr="00FE38F5" w:rsidTr="00552B21">
        <w:tc>
          <w:tcPr>
            <w:tcW w:w="9747" w:type="dxa"/>
            <w:shd w:val="clear" w:color="auto" w:fill="auto"/>
          </w:tcPr>
          <w:p w:rsidR="00FE38F5" w:rsidRPr="00FE38F5" w:rsidRDefault="00FE38F5" w:rsidP="00FE38F5">
            <w:pPr>
              <w:contextualSpacing/>
              <w:jc w:val="both"/>
            </w:pPr>
            <w:r w:rsidRPr="00FE38F5">
              <w:t>4.2. </w:t>
            </w:r>
            <w:proofErr w:type="gramStart"/>
            <w:r w:rsidRPr="00FE38F5">
              <w:t>Описание иных способов (отмена регулирования, замена регулирования иными правовыми способами или более мягкими формами регулирования, о</w:t>
            </w:r>
            <w:r w:rsidRPr="00FE38F5">
              <w:t>п</w:t>
            </w:r>
            <w:r w:rsidRPr="00FE38F5">
              <w:t>тимизация действующего регулирования) решения проблемы:</w:t>
            </w:r>
            <w:proofErr w:type="gramEnd"/>
          </w:p>
          <w:p w:rsidR="00C102FE" w:rsidRDefault="00C102FE" w:rsidP="00C102FE">
            <w:pPr>
              <w:contextualSpacing/>
              <w:jc w:val="both"/>
              <w:rPr>
                <w:i/>
                <w:u w:val="single"/>
              </w:rPr>
            </w:pPr>
            <w:r>
              <w:rPr>
                <w:i/>
                <w:u w:val="single"/>
              </w:rPr>
              <w:t>о</w:t>
            </w:r>
            <w:r w:rsidRPr="00215195">
              <w:rPr>
                <w:i/>
                <w:u w:val="single"/>
              </w:rPr>
              <w:t>тсутствует</w:t>
            </w:r>
          </w:p>
          <w:p w:rsidR="00FE38F5" w:rsidRPr="00C102FE" w:rsidRDefault="00FE38F5" w:rsidP="00FE38F5">
            <w:pPr>
              <w:contextualSpacing/>
              <w:jc w:val="center"/>
              <w:rPr>
                <w:sz w:val="22"/>
                <w:szCs w:val="22"/>
              </w:rPr>
            </w:pPr>
          </w:p>
        </w:tc>
      </w:tr>
      <w:tr w:rsidR="00FE38F5" w:rsidRPr="00FE38F5" w:rsidTr="00552B21">
        <w:tc>
          <w:tcPr>
            <w:tcW w:w="9747" w:type="dxa"/>
            <w:shd w:val="clear" w:color="auto" w:fill="auto"/>
          </w:tcPr>
          <w:p w:rsidR="00FE38F5" w:rsidRPr="00FE38F5" w:rsidRDefault="00FE38F5" w:rsidP="00FE38F5">
            <w:pPr>
              <w:contextualSpacing/>
              <w:jc w:val="both"/>
            </w:pPr>
            <w:r w:rsidRPr="00FE38F5">
              <w:t>4.3. Обоснование выбора предлагаемого способа регулирования и решения проблемы:</w:t>
            </w:r>
          </w:p>
          <w:p w:rsidR="00C102FE" w:rsidRPr="00552B21" w:rsidRDefault="00C102FE" w:rsidP="00552B21">
            <w:pPr>
              <w:rPr>
                <w:i/>
                <w:u w:val="single"/>
              </w:rPr>
            </w:pPr>
            <w:r w:rsidRPr="00552B21">
              <w:rPr>
                <w:i/>
                <w:u w:val="single"/>
              </w:rPr>
              <w:t>Согласно постановлению Правительства Ханты-Мансийского автономного округа-Югры от 11.07.2014 № 257-п «Об установлении перечня случаев, при которых не требуется получение разрешения на строительство на террит</w:t>
            </w:r>
            <w:r w:rsidRPr="00552B21">
              <w:rPr>
                <w:i/>
                <w:u w:val="single"/>
              </w:rPr>
              <w:t>о</w:t>
            </w:r>
            <w:r w:rsidRPr="00552B21">
              <w:rPr>
                <w:i/>
                <w:u w:val="single"/>
              </w:rPr>
              <w:t>рии Ханты-Мансийского автономного округа-Югры»;</w:t>
            </w:r>
          </w:p>
          <w:p w:rsidR="00FE38F5" w:rsidRPr="00C102FE" w:rsidRDefault="00FE38F5" w:rsidP="00FE38F5">
            <w:pPr>
              <w:contextualSpacing/>
              <w:jc w:val="center"/>
              <w:rPr>
                <w:sz w:val="22"/>
                <w:szCs w:val="22"/>
              </w:rPr>
            </w:pPr>
          </w:p>
        </w:tc>
      </w:tr>
      <w:tr w:rsidR="00FE38F5" w:rsidRPr="00FE38F5" w:rsidTr="00552B21">
        <w:tc>
          <w:tcPr>
            <w:tcW w:w="9747" w:type="dxa"/>
            <w:shd w:val="clear" w:color="auto" w:fill="auto"/>
          </w:tcPr>
          <w:p w:rsidR="00FE38F5" w:rsidRPr="00FE38F5" w:rsidRDefault="00FE38F5" w:rsidP="00FE38F5">
            <w:pPr>
              <w:contextualSpacing/>
              <w:jc w:val="both"/>
            </w:pPr>
            <w:r w:rsidRPr="00FE38F5">
              <w:t>4.4. Иная информация о предлагаемом способе решения проблемы:</w:t>
            </w:r>
          </w:p>
          <w:p w:rsidR="00C102FE" w:rsidRDefault="00C102FE" w:rsidP="00C102FE">
            <w:pPr>
              <w:contextualSpacing/>
              <w:jc w:val="both"/>
              <w:rPr>
                <w:i/>
                <w:u w:val="single"/>
              </w:rPr>
            </w:pPr>
            <w:r>
              <w:rPr>
                <w:i/>
                <w:u w:val="single"/>
              </w:rPr>
              <w:t>о</w:t>
            </w:r>
            <w:r w:rsidRPr="00215195">
              <w:rPr>
                <w:i/>
                <w:u w:val="single"/>
              </w:rPr>
              <w:t>тсутствует</w:t>
            </w:r>
          </w:p>
          <w:p w:rsidR="00FE38F5" w:rsidRPr="00C102FE" w:rsidRDefault="00FE38F5" w:rsidP="00FE38F5">
            <w:pPr>
              <w:contextualSpacing/>
              <w:jc w:val="center"/>
              <w:rPr>
                <w:sz w:val="22"/>
                <w:szCs w:val="22"/>
              </w:rPr>
            </w:pPr>
          </w:p>
        </w:tc>
      </w:tr>
    </w:tbl>
    <w:p w:rsidR="00FE38F5" w:rsidRPr="00FE38F5" w:rsidRDefault="00FE38F5" w:rsidP="00FE38F5">
      <w:pPr>
        <w:contextualSpacing/>
        <w:jc w:val="center"/>
        <w:rPr>
          <w:sz w:val="22"/>
        </w:rPr>
      </w:pPr>
    </w:p>
    <w:p w:rsidR="00FE38F5" w:rsidRPr="00FE38F5" w:rsidRDefault="00FE38F5" w:rsidP="00FE38F5">
      <w:pPr>
        <w:contextualSpacing/>
        <w:jc w:val="center"/>
        <w:rPr>
          <w:b/>
        </w:rPr>
      </w:pPr>
      <w:r w:rsidRPr="00FE38F5">
        <w:rPr>
          <w:b/>
        </w:rPr>
        <w:t xml:space="preserve">5. Анализ выгод и издержек от реализации, </w:t>
      </w:r>
      <w:proofErr w:type="gramStart"/>
      <w:r w:rsidRPr="00FE38F5">
        <w:rPr>
          <w:b/>
        </w:rPr>
        <w:t>предлагаемого</w:t>
      </w:r>
      <w:proofErr w:type="gramEnd"/>
    </w:p>
    <w:p w:rsidR="00FE38F5" w:rsidRPr="00FE38F5" w:rsidRDefault="00FE38F5" w:rsidP="00FE38F5">
      <w:pPr>
        <w:contextualSpacing/>
        <w:jc w:val="center"/>
        <w:rPr>
          <w:b/>
        </w:rPr>
      </w:pPr>
      <w:r w:rsidRPr="00FE38F5">
        <w:rPr>
          <w:b/>
        </w:rPr>
        <w:t>способа регулирования</w:t>
      </w:r>
    </w:p>
    <w:p w:rsidR="00FE38F5" w:rsidRPr="00FE38F5"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FE38F5" w:rsidTr="00552B21">
        <w:tc>
          <w:tcPr>
            <w:tcW w:w="9747" w:type="dxa"/>
            <w:shd w:val="clear" w:color="auto" w:fill="auto"/>
          </w:tcPr>
          <w:p w:rsidR="00FE38F5" w:rsidRPr="00FE38F5" w:rsidRDefault="00FE38F5" w:rsidP="00FE38F5">
            <w:pPr>
              <w:contextualSpacing/>
              <w:jc w:val="both"/>
            </w:pPr>
            <w:r w:rsidRPr="00FE38F5">
              <w:t>5.1. Сектор экономики, группа субъектов предпринимательской и инвестиц</w:t>
            </w:r>
            <w:r w:rsidRPr="00FE38F5">
              <w:t>и</w:t>
            </w:r>
            <w:r w:rsidRPr="00FE38F5">
              <w:t>онной деятельности, территория ожидаемого воздействия:</w:t>
            </w:r>
          </w:p>
          <w:p w:rsidR="00FE38F5" w:rsidRPr="00552B21" w:rsidRDefault="0053518E" w:rsidP="0053518E">
            <w:pPr>
              <w:contextualSpacing/>
              <w:jc w:val="both"/>
              <w:rPr>
                <w:i/>
                <w:u w:val="single"/>
              </w:rPr>
            </w:pPr>
            <w:r w:rsidRPr="00552B21">
              <w:rPr>
                <w:i/>
                <w:u w:val="single"/>
              </w:rPr>
              <w:t>юридические лица независимо от организационно-правовых форм и форм со</w:t>
            </w:r>
            <w:r w:rsidRPr="00552B21">
              <w:rPr>
                <w:i/>
                <w:u w:val="single"/>
              </w:rPr>
              <w:t>б</w:t>
            </w:r>
            <w:r w:rsidRPr="00552B21">
              <w:rPr>
                <w:i/>
                <w:u w:val="single"/>
              </w:rPr>
              <w:t>ственности, индивидуальные предприниматели, субъекты малого и среднего предпринимательства</w:t>
            </w:r>
          </w:p>
        </w:tc>
      </w:tr>
      <w:tr w:rsidR="00FE38F5" w:rsidRPr="00FE38F5" w:rsidTr="00552B21">
        <w:tc>
          <w:tcPr>
            <w:tcW w:w="9747" w:type="dxa"/>
            <w:shd w:val="clear" w:color="auto" w:fill="auto"/>
          </w:tcPr>
          <w:p w:rsidR="00FE38F5" w:rsidRPr="00FE38F5" w:rsidRDefault="00FE38F5" w:rsidP="00FE38F5">
            <w:pPr>
              <w:contextualSpacing/>
              <w:jc w:val="both"/>
            </w:pPr>
            <w:r w:rsidRPr="00FE38F5">
              <w:t>5.2. Качественное описание и количественная оценка ожидаемого негативного воздействия и период соответствующего воздействия:</w:t>
            </w:r>
          </w:p>
          <w:p w:rsidR="00FE38F5" w:rsidRDefault="0053518E" w:rsidP="00552B21">
            <w:pPr>
              <w:contextualSpacing/>
              <w:jc w:val="both"/>
              <w:rPr>
                <w:i/>
                <w:u w:val="single"/>
              </w:rPr>
            </w:pPr>
            <w:r w:rsidRPr="00552B21">
              <w:rPr>
                <w:i/>
                <w:u w:val="single"/>
              </w:rPr>
              <w:t>прогнозируемая оценка негативного воздействия отсутствует</w:t>
            </w:r>
          </w:p>
          <w:p w:rsidR="00552B21" w:rsidRPr="00552B21" w:rsidRDefault="00552B21" w:rsidP="00552B21">
            <w:pPr>
              <w:contextualSpacing/>
              <w:jc w:val="both"/>
              <w:rPr>
                <w:sz w:val="22"/>
                <w:szCs w:val="22"/>
                <w:u w:val="single"/>
              </w:rPr>
            </w:pPr>
          </w:p>
        </w:tc>
      </w:tr>
      <w:tr w:rsidR="00FE38F5" w:rsidRPr="00FE38F5" w:rsidTr="00552B21">
        <w:tc>
          <w:tcPr>
            <w:tcW w:w="9747" w:type="dxa"/>
            <w:shd w:val="clear" w:color="auto" w:fill="auto"/>
          </w:tcPr>
          <w:p w:rsidR="00FE38F5" w:rsidRPr="00FE38F5" w:rsidRDefault="00FE38F5" w:rsidP="00FE38F5">
            <w:pPr>
              <w:contextualSpacing/>
              <w:jc w:val="both"/>
            </w:pPr>
            <w:r w:rsidRPr="00FE38F5">
              <w:t>5.3. Качественное описание и количественная оценка ожидаемого позитивного воздействия и период соответствующего воздействия:</w:t>
            </w:r>
          </w:p>
          <w:p w:rsidR="00552B21" w:rsidRPr="00552B21" w:rsidRDefault="00552B21" w:rsidP="00552B21">
            <w:pPr>
              <w:autoSpaceDE w:val="0"/>
              <w:autoSpaceDN w:val="0"/>
              <w:adjustRightInd w:val="0"/>
              <w:jc w:val="both"/>
              <w:rPr>
                <w:i/>
              </w:rPr>
            </w:pPr>
            <w:r w:rsidRPr="00552B21">
              <w:rPr>
                <w:i/>
                <w:u w:val="single"/>
              </w:rPr>
              <w:t>разработка регламента предоставления муниципальной услуги «Выдача ра</w:t>
            </w:r>
            <w:r w:rsidRPr="00552B21">
              <w:rPr>
                <w:i/>
                <w:u w:val="single"/>
              </w:rPr>
              <w:t>з</w:t>
            </w:r>
            <w:r w:rsidRPr="00552B21">
              <w:rPr>
                <w:i/>
                <w:u w:val="single"/>
              </w:rPr>
              <w:t>решения на</w:t>
            </w:r>
            <w:r w:rsidRPr="00552B21">
              <w:rPr>
                <w:i/>
              </w:rPr>
              <w:t xml:space="preserve"> </w:t>
            </w:r>
            <w:r w:rsidRPr="00552B21">
              <w:rPr>
                <w:i/>
                <w:u w:val="single"/>
              </w:rPr>
              <w:t>установку некапитальных нестационарных сооружений, произв</w:t>
            </w:r>
            <w:r w:rsidRPr="00552B21">
              <w:rPr>
                <w:i/>
                <w:u w:val="single"/>
              </w:rPr>
              <w:t>е</w:t>
            </w:r>
            <w:r w:rsidRPr="00552B21">
              <w:rPr>
                <w:i/>
                <w:u w:val="single"/>
              </w:rPr>
              <w:t>дений монументально-декоративного искусства»</w:t>
            </w:r>
          </w:p>
          <w:p w:rsidR="00FE38F5" w:rsidRPr="00FE38F5" w:rsidRDefault="00FE38F5" w:rsidP="00FE38F5">
            <w:pPr>
              <w:contextualSpacing/>
              <w:jc w:val="center"/>
            </w:pPr>
          </w:p>
        </w:tc>
      </w:tr>
      <w:tr w:rsidR="00FE38F5" w:rsidRPr="00FE38F5" w:rsidTr="00552B21">
        <w:tc>
          <w:tcPr>
            <w:tcW w:w="9747" w:type="dxa"/>
            <w:shd w:val="clear" w:color="auto" w:fill="auto"/>
          </w:tcPr>
          <w:p w:rsidR="00FE38F5" w:rsidRPr="00FE38F5" w:rsidRDefault="00FE38F5" w:rsidP="00FE38F5">
            <w:pPr>
              <w:contextualSpacing/>
            </w:pPr>
            <w:r w:rsidRPr="00FE38F5">
              <w:t>5.4. Источники данных:</w:t>
            </w:r>
          </w:p>
          <w:p w:rsidR="00552B21" w:rsidRPr="00552B21" w:rsidRDefault="00552B21" w:rsidP="00552B21">
            <w:pPr>
              <w:ind w:firstLine="567"/>
              <w:jc w:val="both"/>
              <w:rPr>
                <w:i/>
              </w:rPr>
            </w:pPr>
            <w:r w:rsidRPr="00552B21">
              <w:rPr>
                <w:i/>
              </w:rPr>
              <w:t>статья 51 Градостроительного кодекса РФ (пункт 5 части 17);</w:t>
            </w:r>
          </w:p>
          <w:p w:rsidR="00552B21" w:rsidRPr="00552B21" w:rsidRDefault="00552B21" w:rsidP="00552B21">
            <w:pPr>
              <w:ind w:firstLine="567"/>
              <w:rPr>
                <w:i/>
              </w:rPr>
            </w:pPr>
            <w:r w:rsidRPr="00552B21">
              <w:rPr>
                <w:i/>
              </w:rPr>
              <w:t>постановление Правительства Ханты-Мансийского автономного округа-Югры от 11.07.2014 № 257-п «Об установлении перечня случаев, при которых не требуется получение разрешения на строительство на территории Ха</w:t>
            </w:r>
            <w:r w:rsidRPr="00552B21">
              <w:rPr>
                <w:i/>
              </w:rPr>
              <w:t>н</w:t>
            </w:r>
            <w:r w:rsidRPr="00552B21">
              <w:rPr>
                <w:i/>
              </w:rPr>
              <w:t xml:space="preserve">ты-Мансийского автономного округа-Югры»; </w:t>
            </w:r>
          </w:p>
          <w:p w:rsidR="00552B21" w:rsidRPr="00552B21" w:rsidRDefault="00552B21" w:rsidP="00552B21">
            <w:pPr>
              <w:ind w:firstLine="567"/>
              <w:jc w:val="both"/>
              <w:rPr>
                <w:i/>
              </w:rPr>
            </w:pPr>
            <w:r w:rsidRPr="00552B21">
              <w:rPr>
                <w:i/>
              </w:rPr>
              <w:lastRenderedPageBreak/>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w:t>
            </w:r>
            <w:r w:rsidRPr="00552B21">
              <w:rPr>
                <w:i/>
              </w:rPr>
              <w:t>т</w:t>
            </w:r>
            <w:r w:rsidRPr="00552B21">
              <w:rPr>
                <w:i/>
              </w:rPr>
              <w:t>венной или муниципальной собственности без предоставления земельных уч</w:t>
            </w:r>
            <w:r w:rsidRPr="00552B21">
              <w:rPr>
                <w:i/>
              </w:rPr>
              <w:t>а</w:t>
            </w:r>
            <w:r w:rsidRPr="00552B21">
              <w:rPr>
                <w:i/>
              </w:rPr>
              <w:t>стков и установления сервитутов»;</w:t>
            </w:r>
          </w:p>
          <w:p w:rsidR="00552B21" w:rsidRPr="00552B21" w:rsidRDefault="00552B21" w:rsidP="00552B21">
            <w:pPr>
              <w:ind w:firstLine="567"/>
              <w:jc w:val="both"/>
              <w:rPr>
                <w:i/>
              </w:rPr>
            </w:pPr>
            <w:r w:rsidRPr="00552B21">
              <w:rPr>
                <w:i/>
              </w:rPr>
              <w:t>постановление Правительства Ханты-Мансийского автономного округа-Югры от 19.06.2015 № 174-п «О порядке и условиях размещения объектов, в</w:t>
            </w:r>
            <w:r w:rsidRPr="00552B21">
              <w:rPr>
                <w:i/>
              </w:rPr>
              <w:t>и</w:t>
            </w:r>
            <w:r w:rsidRPr="00552B21">
              <w:rPr>
                <w:i/>
              </w:rPr>
              <w:t xml:space="preserve">ды которых установлены Правительством  Российской </w:t>
            </w:r>
            <w:proofErr w:type="gramStart"/>
            <w:r w:rsidRPr="00552B21">
              <w:rPr>
                <w:i/>
              </w:rPr>
              <w:t>Федерации</w:t>
            </w:r>
            <w:proofErr w:type="gramEnd"/>
            <w:r w:rsidRPr="00552B21">
              <w:rPr>
                <w:i/>
              </w:rPr>
              <w:t xml:space="preserve"> и разм</w:t>
            </w:r>
            <w:r w:rsidRPr="00552B21">
              <w:rPr>
                <w:i/>
              </w:rPr>
              <w:t>е</w:t>
            </w:r>
            <w:r w:rsidRPr="00552B21">
              <w:rPr>
                <w:i/>
              </w:rPr>
              <w:t>щение которых может осуществляться на землях или земельных участках, находящихся в государственной или муниципальной собственности без пр</w:t>
            </w:r>
            <w:r w:rsidRPr="00552B21">
              <w:rPr>
                <w:i/>
              </w:rPr>
              <w:t>е</w:t>
            </w:r>
            <w:r w:rsidRPr="00552B21">
              <w:rPr>
                <w:i/>
              </w:rPr>
              <w:t>доставления земельных участков и установления сервитутов в Ханты-Мансийском автономном округе-Югре»;</w:t>
            </w:r>
          </w:p>
          <w:p w:rsidR="00FE38F5" w:rsidRPr="00552B21" w:rsidRDefault="00552B21" w:rsidP="00072E5B">
            <w:pPr>
              <w:ind w:firstLine="567"/>
              <w:jc w:val="both"/>
              <w:rPr>
                <w:i/>
              </w:rPr>
            </w:pPr>
            <w:r w:rsidRPr="00552B21">
              <w:rPr>
                <w:i/>
              </w:rPr>
              <w:t>постановление администрации района от 07.08.2015 № 1461 «Об у</w:t>
            </w:r>
            <w:r w:rsidRPr="00552B21">
              <w:rPr>
                <w:i/>
              </w:rPr>
              <w:t>т</w:t>
            </w:r>
            <w:r w:rsidRPr="00552B21">
              <w:rPr>
                <w:i/>
              </w:rPr>
              <w:t>верждении схемы размещения нестационарных торговых объектов на ме</w:t>
            </w:r>
            <w:r w:rsidRPr="00552B21">
              <w:rPr>
                <w:i/>
              </w:rPr>
              <w:t>ж</w:t>
            </w:r>
            <w:r w:rsidRPr="00552B21">
              <w:rPr>
                <w:i/>
              </w:rPr>
              <w:t>селенной территории района».</w:t>
            </w:r>
          </w:p>
        </w:tc>
      </w:tr>
    </w:tbl>
    <w:p w:rsidR="00FE38F5" w:rsidRPr="00FE38F5" w:rsidRDefault="00FE38F5" w:rsidP="00FE38F5">
      <w:pPr>
        <w:contextualSpacing/>
        <w:jc w:val="center"/>
        <w:rPr>
          <w:sz w:val="22"/>
        </w:rPr>
      </w:pPr>
    </w:p>
    <w:p w:rsidR="00FE38F5" w:rsidRPr="00FE38F5" w:rsidRDefault="00FE38F5" w:rsidP="00FE38F5">
      <w:pPr>
        <w:contextualSpacing/>
        <w:jc w:val="center"/>
        <w:rPr>
          <w:b/>
        </w:rPr>
      </w:pPr>
      <w:r w:rsidRPr="00FE38F5">
        <w:rPr>
          <w:b/>
        </w:rPr>
        <w:t xml:space="preserve">6. Оценка соответствующих расходов </w:t>
      </w:r>
    </w:p>
    <w:p w:rsidR="00FE38F5" w:rsidRPr="00FE38F5" w:rsidRDefault="00FE38F5" w:rsidP="00FE38F5">
      <w:pPr>
        <w:contextualSpacing/>
        <w:jc w:val="center"/>
        <w:rPr>
          <w:b/>
        </w:rPr>
      </w:pPr>
      <w:r w:rsidRPr="00FE38F5">
        <w:rPr>
          <w:b/>
        </w:rPr>
        <w:t xml:space="preserve">бюджета района, а также расходов субъектов </w:t>
      </w:r>
      <w:proofErr w:type="gramStart"/>
      <w:r w:rsidRPr="00FE38F5">
        <w:rPr>
          <w:b/>
        </w:rPr>
        <w:t>предпринимательской</w:t>
      </w:r>
      <w:proofErr w:type="gramEnd"/>
      <w:r w:rsidRPr="00FE38F5">
        <w:rPr>
          <w:b/>
        </w:rPr>
        <w:t xml:space="preserve"> </w:t>
      </w:r>
    </w:p>
    <w:p w:rsidR="00FE38F5" w:rsidRPr="00FE38F5" w:rsidRDefault="00FE38F5" w:rsidP="00FE38F5">
      <w:pPr>
        <w:contextualSpacing/>
        <w:jc w:val="center"/>
        <w:rPr>
          <w:b/>
        </w:rPr>
      </w:pPr>
      <w:r w:rsidRPr="00FE38F5">
        <w:rPr>
          <w:b/>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FE38F5" w:rsidRPr="00DA14CA" w:rsidRDefault="00FE38F5" w:rsidP="00FE38F5">
      <w:pPr>
        <w:contextualSpacing/>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556"/>
      </w:tblGrid>
      <w:tr w:rsidR="00FE38F5" w:rsidRPr="00FE38F5" w:rsidTr="00BC3712">
        <w:tc>
          <w:tcPr>
            <w:tcW w:w="3095" w:type="dxa"/>
            <w:shd w:val="clear" w:color="auto" w:fill="auto"/>
          </w:tcPr>
          <w:p w:rsidR="00552B21" w:rsidRPr="004B7575" w:rsidRDefault="00FE38F5" w:rsidP="00FE38F5">
            <w:pPr>
              <w:contextualSpacing/>
              <w:jc w:val="both"/>
            </w:pPr>
            <w:r w:rsidRPr="005B195F">
              <w:t>6.1. Наименование (н</w:t>
            </w:r>
            <w:r w:rsidRPr="005B195F">
              <w:t>о</w:t>
            </w:r>
            <w:r w:rsidRPr="005B195F">
              <w:t>вой или изменяемой) функции, полномочия, обязанности или права</w:t>
            </w:r>
          </w:p>
        </w:tc>
        <w:tc>
          <w:tcPr>
            <w:tcW w:w="3096" w:type="dxa"/>
            <w:shd w:val="clear" w:color="auto" w:fill="auto"/>
          </w:tcPr>
          <w:p w:rsidR="00FE38F5" w:rsidRPr="005B195F" w:rsidRDefault="00FE38F5" w:rsidP="00FE38F5">
            <w:pPr>
              <w:contextualSpacing/>
              <w:jc w:val="both"/>
            </w:pPr>
            <w:r w:rsidRPr="005B195F">
              <w:t>6.2. Описание видов расходов</w:t>
            </w:r>
          </w:p>
          <w:p w:rsidR="00BC3712" w:rsidRPr="005B195F" w:rsidRDefault="00BC3712" w:rsidP="00FE38F5">
            <w:pPr>
              <w:contextualSpacing/>
              <w:jc w:val="both"/>
            </w:pPr>
          </w:p>
          <w:p w:rsidR="00FE081D" w:rsidRPr="00DA14CA" w:rsidRDefault="00FE081D" w:rsidP="00FE081D">
            <w:pPr>
              <w:contextualSpacing/>
              <w:jc w:val="both"/>
              <w:rPr>
                <w:i/>
                <w:sz w:val="24"/>
                <w:szCs w:val="24"/>
              </w:rPr>
            </w:pPr>
          </w:p>
        </w:tc>
        <w:tc>
          <w:tcPr>
            <w:tcW w:w="3556" w:type="dxa"/>
            <w:shd w:val="clear" w:color="auto" w:fill="auto"/>
          </w:tcPr>
          <w:p w:rsidR="00FE38F5" w:rsidRPr="005B195F" w:rsidRDefault="00FE38F5" w:rsidP="00FE38F5">
            <w:pPr>
              <w:contextualSpacing/>
              <w:jc w:val="both"/>
            </w:pPr>
            <w:r w:rsidRPr="005B195F">
              <w:t>6.3. Количественная оценка расходов</w:t>
            </w:r>
          </w:p>
          <w:p w:rsidR="005B195F" w:rsidRPr="005B195F" w:rsidRDefault="005B195F" w:rsidP="00AE1A3A">
            <w:pPr>
              <w:rPr>
                <w:i/>
              </w:rPr>
            </w:pPr>
          </w:p>
          <w:p w:rsidR="00BC3712" w:rsidRPr="00DA14CA" w:rsidRDefault="00BC3712" w:rsidP="00FE38F5">
            <w:pPr>
              <w:contextualSpacing/>
              <w:jc w:val="both"/>
              <w:rPr>
                <w:i/>
                <w:sz w:val="24"/>
                <w:szCs w:val="24"/>
              </w:rPr>
            </w:pPr>
          </w:p>
        </w:tc>
      </w:tr>
      <w:tr w:rsidR="00FE38F5" w:rsidRPr="00FE38F5" w:rsidTr="00BC3712">
        <w:trPr>
          <w:trHeight w:val="479"/>
        </w:trPr>
        <w:tc>
          <w:tcPr>
            <w:tcW w:w="9747" w:type="dxa"/>
            <w:gridSpan w:val="3"/>
            <w:shd w:val="clear" w:color="auto" w:fill="auto"/>
          </w:tcPr>
          <w:p w:rsidR="00BC3712" w:rsidRDefault="00FE38F5" w:rsidP="00BC3712">
            <w:pPr>
              <w:contextualSpacing/>
              <w:jc w:val="both"/>
              <w:rPr>
                <w:i/>
                <w:u w:val="single"/>
              </w:rPr>
            </w:pPr>
            <w:r w:rsidRPr="00FE38F5">
              <w:t>6.4. Бюджет района</w:t>
            </w:r>
            <w:r w:rsidR="00BC3712">
              <w:t xml:space="preserve"> </w:t>
            </w:r>
          </w:p>
          <w:p w:rsidR="00FE38F5" w:rsidRPr="00FE38F5" w:rsidRDefault="00FE38F5" w:rsidP="00FE38F5">
            <w:pPr>
              <w:tabs>
                <w:tab w:val="left" w:pos="1134"/>
              </w:tabs>
              <w:jc w:val="both"/>
            </w:pPr>
          </w:p>
        </w:tc>
      </w:tr>
      <w:tr w:rsidR="00FE38F5" w:rsidRPr="00FE38F5" w:rsidTr="00A62867">
        <w:trPr>
          <w:trHeight w:val="942"/>
        </w:trPr>
        <w:tc>
          <w:tcPr>
            <w:tcW w:w="3095" w:type="dxa"/>
            <w:vMerge w:val="restart"/>
            <w:shd w:val="clear" w:color="auto" w:fill="auto"/>
          </w:tcPr>
          <w:p w:rsidR="00FE38F5" w:rsidRPr="00472281" w:rsidRDefault="00A62867" w:rsidP="00FE38F5">
            <w:pPr>
              <w:contextualSpacing/>
              <w:rPr>
                <w:i/>
                <w:u w:val="single"/>
              </w:rPr>
            </w:pPr>
            <w:r>
              <w:t xml:space="preserve">6.4.1.  </w:t>
            </w:r>
            <w:r w:rsidRPr="00472281">
              <w:rPr>
                <w:i/>
                <w:u w:val="single"/>
              </w:rPr>
              <w:t>Утверждение порядка выдачи разр</w:t>
            </w:r>
            <w:r w:rsidRPr="00472281">
              <w:rPr>
                <w:i/>
                <w:u w:val="single"/>
              </w:rPr>
              <w:t>е</w:t>
            </w:r>
            <w:r w:rsidRPr="00472281">
              <w:rPr>
                <w:i/>
                <w:u w:val="single"/>
              </w:rPr>
              <w:t>шения</w:t>
            </w:r>
          </w:p>
          <w:p w:rsidR="00A62867" w:rsidRPr="00FE38F5" w:rsidRDefault="00A62867" w:rsidP="00FE38F5">
            <w:pPr>
              <w:contextualSpacing/>
            </w:pPr>
            <w:bookmarkStart w:id="0" w:name="_GoBack"/>
            <w:bookmarkEnd w:id="0"/>
          </w:p>
        </w:tc>
        <w:tc>
          <w:tcPr>
            <w:tcW w:w="3096" w:type="dxa"/>
            <w:shd w:val="clear" w:color="auto" w:fill="auto"/>
          </w:tcPr>
          <w:p w:rsidR="00A62867" w:rsidRPr="00FE38F5" w:rsidRDefault="00FE38F5" w:rsidP="00A62867">
            <w:pPr>
              <w:contextualSpacing/>
            </w:pPr>
            <w:r w:rsidRPr="00FE38F5">
              <w:t>6.4.2. Единовременные расходы в _____ (год возникновения):</w:t>
            </w:r>
          </w:p>
        </w:tc>
        <w:tc>
          <w:tcPr>
            <w:tcW w:w="3556" w:type="dxa"/>
            <w:shd w:val="clear" w:color="auto" w:fill="auto"/>
          </w:tcPr>
          <w:p w:rsidR="00A62867" w:rsidRDefault="00A62867" w:rsidP="00A62867">
            <w:pPr>
              <w:pStyle w:val="Default"/>
              <w:jc w:val="both"/>
              <w:rPr>
                <w:i/>
                <w:iCs/>
                <w:color w:val="auto"/>
              </w:rPr>
            </w:pPr>
          </w:p>
          <w:p w:rsidR="00A62867" w:rsidRPr="00A62867" w:rsidRDefault="00A62867" w:rsidP="00A62867">
            <w:pPr>
              <w:pStyle w:val="Default"/>
              <w:jc w:val="both"/>
              <w:rPr>
                <w:i/>
                <w:iCs/>
                <w:color w:val="auto"/>
                <w:sz w:val="28"/>
                <w:szCs w:val="28"/>
              </w:rPr>
            </w:pPr>
            <w:r w:rsidRPr="00A62867">
              <w:rPr>
                <w:i/>
                <w:sz w:val="28"/>
                <w:szCs w:val="28"/>
                <w:u w:val="single"/>
              </w:rPr>
              <w:t>расходы отсутствуют</w:t>
            </w:r>
          </w:p>
          <w:p w:rsidR="00A62867" w:rsidRDefault="00A62867" w:rsidP="00A62867">
            <w:pPr>
              <w:pStyle w:val="Default"/>
              <w:jc w:val="both"/>
              <w:rPr>
                <w:i/>
                <w:iCs/>
                <w:color w:val="auto"/>
              </w:rPr>
            </w:pPr>
          </w:p>
          <w:p w:rsidR="00FE38F5" w:rsidRPr="00FE38F5" w:rsidRDefault="00FE38F5" w:rsidP="00A62867">
            <w:pPr>
              <w:contextualSpacing/>
            </w:pPr>
          </w:p>
        </w:tc>
      </w:tr>
      <w:tr w:rsidR="00FE38F5" w:rsidRPr="00FE38F5" w:rsidTr="00BC3712">
        <w:trPr>
          <w:trHeight w:val="1164"/>
        </w:trPr>
        <w:tc>
          <w:tcPr>
            <w:tcW w:w="3095" w:type="dxa"/>
            <w:vMerge/>
            <w:shd w:val="clear" w:color="auto" w:fill="auto"/>
          </w:tcPr>
          <w:p w:rsidR="00FE38F5" w:rsidRPr="00FE38F5" w:rsidRDefault="00FE38F5" w:rsidP="00FE38F5">
            <w:pPr>
              <w:contextualSpacing/>
              <w:jc w:val="center"/>
            </w:pPr>
          </w:p>
        </w:tc>
        <w:tc>
          <w:tcPr>
            <w:tcW w:w="3096" w:type="dxa"/>
            <w:shd w:val="clear" w:color="auto" w:fill="auto"/>
          </w:tcPr>
          <w:p w:rsidR="00FE38F5" w:rsidRPr="00FE38F5" w:rsidRDefault="00FE38F5" w:rsidP="00FE38F5">
            <w:pPr>
              <w:contextualSpacing/>
            </w:pPr>
            <w:r w:rsidRPr="00FE38F5">
              <w:t>6.4.3. Периодические расходы за период _______________:</w:t>
            </w:r>
          </w:p>
        </w:tc>
        <w:tc>
          <w:tcPr>
            <w:tcW w:w="3556" w:type="dxa"/>
            <w:shd w:val="clear" w:color="auto" w:fill="auto"/>
          </w:tcPr>
          <w:p w:rsidR="00FE38F5" w:rsidRPr="00FE38F5" w:rsidRDefault="00BC3712" w:rsidP="00FE38F5">
            <w:pPr>
              <w:contextualSpacing/>
            </w:pPr>
            <w:r>
              <w:rPr>
                <w:i/>
                <w:u w:val="single"/>
              </w:rPr>
              <w:t>расходы отсутствую</w:t>
            </w:r>
            <w:r w:rsidRPr="00215195">
              <w:rPr>
                <w:i/>
                <w:u w:val="single"/>
              </w:rPr>
              <w:t>т</w:t>
            </w:r>
          </w:p>
        </w:tc>
      </w:tr>
      <w:tr w:rsidR="00FE38F5" w:rsidRPr="00FE38F5" w:rsidTr="00BC3712">
        <w:trPr>
          <w:trHeight w:val="424"/>
        </w:trPr>
        <w:tc>
          <w:tcPr>
            <w:tcW w:w="6191" w:type="dxa"/>
            <w:gridSpan w:val="2"/>
            <w:shd w:val="clear" w:color="auto" w:fill="auto"/>
          </w:tcPr>
          <w:p w:rsidR="00FE38F5" w:rsidRPr="00FE38F5" w:rsidRDefault="00FE38F5" w:rsidP="00FE38F5">
            <w:pPr>
              <w:contextualSpacing/>
            </w:pPr>
            <w:r w:rsidRPr="00FE38F5">
              <w:t>6.5. Итого единовременные расходы:</w:t>
            </w:r>
          </w:p>
        </w:tc>
        <w:tc>
          <w:tcPr>
            <w:tcW w:w="3556" w:type="dxa"/>
            <w:shd w:val="clear" w:color="auto" w:fill="auto"/>
          </w:tcPr>
          <w:p w:rsidR="00FE38F5" w:rsidRPr="00FE38F5" w:rsidRDefault="00BC3712" w:rsidP="00FE38F5">
            <w:pPr>
              <w:contextualSpacing/>
              <w:jc w:val="center"/>
            </w:pPr>
            <w:r>
              <w:rPr>
                <w:i/>
                <w:u w:val="single"/>
              </w:rPr>
              <w:t>расходы отсутствую</w:t>
            </w:r>
            <w:r w:rsidRPr="00215195">
              <w:rPr>
                <w:i/>
                <w:u w:val="single"/>
              </w:rPr>
              <w:t>т</w:t>
            </w:r>
          </w:p>
        </w:tc>
      </w:tr>
      <w:tr w:rsidR="00FE38F5" w:rsidRPr="00FE38F5" w:rsidTr="00BC3712">
        <w:trPr>
          <w:trHeight w:val="448"/>
        </w:trPr>
        <w:tc>
          <w:tcPr>
            <w:tcW w:w="6191" w:type="dxa"/>
            <w:gridSpan w:val="2"/>
            <w:shd w:val="clear" w:color="auto" w:fill="auto"/>
          </w:tcPr>
          <w:p w:rsidR="00FE38F5" w:rsidRPr="00FE38F5" w:rsidRDefault="00FE38F5" w:rsidP="00FE38F5">
            <w:pPr>
              <w:contextualSpacing/>
            </w:pPr>
            <w:r w:rsidRPr="00FE38F5">
              <w:t>6.6. Итого периодические расходы за год:</w:t>
            </w:r>
          </w:p>
        </w:tc>
        <w:tc>
          <w:tcPr>
            <w:tcW w:w="3556" w:type="dxa"/>
            <w:shd w:val="clear" w:color="auto" w:fill="auto"/>
          </w:tcPr>
          <w:p w:rsidR="00FE38F5" w:rsidRPr="00FE38F5" w:rsidRDefault="00BC3712" w:rsidP="00FE38F5">
            <w:pPr>
              <w:contextualSpacing/>
              <w:jc w:val="center"/>
            </w:pPr>
            <w:r>
              <w:rPr>
                <w:i/>
                <w:u w:val="single"/>
              </w:rPr>
              <w:t>расходы отсутствую</w:t>
            </w:r>
            <w:r w:rsidRPr="00215195">
              <w:rPr>
                <w:i/>
                <w:u w:val="single"/>
              </w:rPr>
              <w:t>т</w:t>
            </w:r>
          </w:p>
        </w:tc>
      </w:tr>
      <w:tr w:rsidR="00FE38F5" w:rsidRPr="00FE38F5" w:rsidTr="00BC3712">
        <w:trPr>
          <w:trHeight w:val="479"/>
        </w:trPr>
        <w:tc>
          <w:tcPr>
            <w:tcW w:w="9747" w:type="dxa"/>
            <w:gridSpan w:val="3"/>
            <w:shd w:val="clear" w:color="auto" w:fill="auto"/>
          </w:tcPr>
          <w:p w:rsidR="00FE38F5" w:rsidRPr="00FE38F5" w:rsidRDefault="00FE38F5" w:rsidP="00FE38F5">
            <w:pPr>
              <w:contextualSpacing/>
              <w:jc w:val="both"/>
            </w:pPr>
            <w:r w:rsidRPr="00FE38F5">
              <w:t>6.7. Наименование субъекта предпринимательской и инвестиционной деятел</w:t>
            </w:r>
            <w:r w:rsidRPr="00FE38F5">
              <w:t>ь</w:t>
            </w:r>
            <w:r w:rsidRPr="00FE38F5">
              <w:t xml:space="preserve">ности: </w:t>
            </w:r>
            <w:r w:rsidR="00A62867" w:rsidRPr="00552B21">
              <w:rPr>
                <w:i/>
                <w:u w:val="single"/>
              </w:rPr>
              <w:t>юридические лица независимо от организационно-правовых форм и форм собственности, индивидуальные предприниматели, субъекты малого и среднего предпринимательства</w:t>
            </w:r>
          </w:p>
        </w:tc>
      </w:tr>
      <w:tr w:rsidR="00FE38F5" w:rsidRPr="00FE38F5" w:rsidTr="00BC3712">
        <w:trPr>
          <w:trHeight w:val="1149"/>
        </w:trPr>
        <w:tc>
          <w:tcPr>
            <w:tcW w:w="3095" w:type="dxa"/>
            <w:vMerge w:val="restart"/>
            <w:shd w:val="clear" w:color="auto" w:fill="auto"/>
          </w:tcPr>
          <w:p w:rsidR="00FE38F5" w:rsidRDefault="00FE38F5" w:rsidP="00FE38F5">
            <w:pPr>
              <w:contextualSpacing/>
            </w:pPr>
            <w:r w:rsidRPr="00FE38F5">
              <w:t xml:space="preserve">6.7.1.  </w:t>
            </w:r>
          </w:p>
          <w:p w:rsidR="00A62867" w:rsidRPr="005B195F" w:rsidRDefault="00A62867" w:rsidP="00A62867">
            <w:pPr>
              <w:jc w:val="both"/>
              <w:rPr>
                <w:sz w:val="24"/>
                <w:szCs w:val="24"/>
              </w:rPr>
            </w:pPr>
            <w:r w:rsidRPr="005B195F">
              <w:rPr>
                <w:i/>
                <w:sz w:val="24"/>
                <w:szCs w:val="24"/>
              </w:rPr>
              <w:t>Субъект обязан предост</w:t>
            </w:r>
            <w:r w:rsidRPr="005B195F">
              <w:rPr>
                <w:i/>
                <w:sz w:val="24"/>
                <w:szCs w:val="24"/>
              </w:rPr>
              <w:t>а</w:t>
            </w:r>
            <w:r w:rsidRPr="005B195F">
              <w:rPr>
                <w:i/>
                <w:sz w:val="24"/>
                <w:szCs w:val="24"/>
              </w:rPr>
              <w:t xml:space="preserve">вить </w:t>
            </w:r>
            <w:r>
              <w:rPr>
                <w:i/>
                <w:sz w:val="24"/>
                <w:szCs w:val="24"/>
              </w:rPr>
              <w:t xml:space="preserve">заявление и </w:t>
            </w:r>
            <w:r w:rsidRPr="005B195F">
              <w:rPr>
                <w:i/>
                <w:sz w:val="24"/>
                <w:szCs w:val="24"/>
              </w:rPr>
              <w:t>докуме</w:t>
            </w:r>
            <w:r w:rsidRPr="005B195F">
              <w:rPr>
                <w:i/>
                <w:sz w:val="24"/>
                <w:szCs w:val="24"/>
              </w:rPr>
              <w:t>н</w:t>
            </w:r>
            <w:r w:rsidRPr="005B195F">
              <w:rPr>
                <w:i/>
                <w:sz w:val="24"/>
                <w:szCs w:val="24"/>
              </w:rPr>
              <w:t>ты</w:t>
            </w:r>
            <w:r>
              <w:rPr>
                <w:i/>
                <w:sz w:val="24"/>
                <w:szCs w:val="24"/>
              </w:rPr>
              <w:t>,</w:t>
            </w:r>
            <w:r w:rsidRPr="005B195F">
              <w:rPr>
                <w:i/>
                <w:sz w:val="24"/>
                <w:szCs w:val="24"/>
              </w:rPr>
              <w:t xml:space="preserve"> необходимые для </w:t>
            </w:r>
            <w:r>
              <w:rPr>
                <w:i/>
                <w:sz w:val="24"/>
                <w:szCs w:val="24"/>
              </w:rPr>
              <w:t>пр</w:t>
            </w:r>
            <w:r>
              <w:rPr>
                <w:i/>
                <w:sz w:val="24"/>
                <w:szCs w:val="24"/>
              </w:rPr>
              <w:t>и</w:t>
            </w:r>
            <w:r>
              <w:rPr>
                <w:i/>
                <w:sz w:val="24"/>
                <w:szCs w:val="24"/>
              </w:rPr>
              <w:lastRenderedPageBreak/>
              <w:t xml:space="preserve">нятия решения о выдаче разрешения на установку сооружения </w:t>
            </w:r>
            <w:r w:rsidRPr="005B195F">
              <w:rPr>
                <w:i/>
                <w:sz w:val="24"/>
                <w:szCs w:val="24"/>
              </w:rPr>
              <w:t>в соответс</w:t>
            </w:r>
            <w:r w:rsidRPr="005B195F">
              <w:rPr>
                <w:i/>
                <w:sz w:val="24"/>
                <w:szCs w:val="24"/>
              </w:rPr>
              <w:t>т</w:t>
            </w:r>
            <w:r w:rsidRPr="005B195F">
              <w:rPr>
                <w:i/>
                <w:sz w:val="24"/>
                <w:szCs w:val="24"/>
              </w:rPr>
              <w:t>вии с пунктом</w:t>
            </w:r>
            <w:r w:rsidRPr="005B195F">
              <w:rPr>
                <w:sz w:val="24"/>
                <w:szCs w:val="24"/>
              </w:rPr>
              <w:t xml:space="preserve"> </w:t>
            </w:r>
            <w:r>
              <w:rPr>
                <w:i/>
                <w:sz w:val="24"/>
                <w:szCs w:val="24"/>
              </w:rPr>
              <w:t>7</w:t>
            </w:r>
            <w:r w:rsidRPr="005B195F">
              <w:rPr>
                <w:i/>
                <w:sz w:val="24"/>
                <w:szCs w:val="24"/>
              </w:rPr>
              <w:t xml:space="preserve">  Порядка</w:t>
            </w: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Default="00A62867" w:rsidP="00A62867">
            <w:pPr>
              <w:contextualSpacing/>
            </w:pPr>
          </w:p>
          <w:p w:rsidR="00A62867" w:rsidRPr="00FE38F5" w:rsidRDefault="00A62867" w:rsidP="00A62867">
            <w:pPr>
              <w:contextualSpacing/>
            </w:pPr>
            <w:r w:rsidRPr="00DA14CA">
              <w:rPr>
                <w:i/>
                <w:sz w:val="24"/>
                <w:szCs w:val="24"/>
              </w:rPr>
              <w:t>Обязанность по обеспеч</w:t>
            </w:r>
            <w:r w:rsidRPr="00DA14CA">
              <w:rPr>
                <w:i/>
                <w:sz w:val="24"/>
                <w:szCs w:val="24"/>
              </w:rPr>
              <w:t>е</w:t>
            </w:r>
            <w:r w:rsidRPr="00DA14CA">
              <w:rPr>
                <w:i/>
                <w:sz w:val="24"/>
                <w:szCs w:val="24"/>
              </w:rPr>
              <w:t>нию разработки проектной документации</w:t>
            </w:r>
          </w:p>
        </w:tc>
        <w:tc>
          <w:tcPr>
            <w:tcW w:w="3096" w:type="dxa"/>
            <w:shd w:val="clear" w:color="auto" w:fill="auto"/>
          </w:tcPr>
          <w:p w:rsidR="00FE38F5" w:rsidRDefault="00FE38F5" w:rsidP="00FE38F5">
            <w:pPr>
              <w:contextualSpacing/>
            </w:pPr>
            <w:r w:rsidRPr="00FE38F5">
              <w:lastRenderedPageBreak/>
              <w:t>6.7.2. Единовременные расходы в _____ (год возникновения):</w:t>
            </w:r>
          </w:p>
          <w:p w:rsidR="00A62867" w:rsidRPr="005B195F" w:rsidRDefault="00A62867" w:rsidP="00A62867">
            <w:pPr>
              <w:contextualSpacing/>
              <w:jc w:val="both"/>
              <w:rPr>
                <w:sz w:val="24"/>
                <w:szCs w:val="24"/>
              </w:rPr>
            </w:pPr>
            <w:r w:rsidRPr="005B195F">
              <w:rPr>
                <w:i/>
                <w:sz w:val="24"/>
                <w:szCs w:val="24"/>
              </w:rPr>
              <w:t xml:space="preserve">Расходы на бумагу </w:t>
            </w: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rPr>
                <w:i/>
                <w:sz w:val="24"/>
                <w:szCs w:val="24"/>
              </w:rPr>
            </w:pPr>
            <w:r>
              <w:rPr>
                <w:i/>
                <w:sz w:val="24"/>
                <w:szCs w:val="24"/>
              </w:rPr>
              <w:t>Расходы на доставку д</w:t>
            </w:r>
            <w:r>
              <w:rPr>
                <w:i/>
                <w:sz w:val="24"/>
                <w:szCs w:val="24"/>
              </w:rPr>
              <w:t>о</w:t>
            </w:r>
            <w:r>
              <w:rPr>
                <w:i/>
                <w:sz w:val="24"/>
                <w:szCs w:val="24"/>
              </w:rPr>
              <w:t>кументов на одного суб</w:t>
            </w:r>
            <w:r>
              <w:rPr>
                <w:i/>
                <w:sz w:val="24"/>
                <w:szCs w:val="24"/>
              </w:rPr>
              <w:t>ъ</w:t>
            </w:r>
            <w:r>
              <w:rPr>
                <w:i/>
                <w:sz w:val="24"/>
                <w:szCs w:val="24"/>
              </w:rPr>
              <w:t>екта</w:t>
            </w: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r>
              <w:rPr>
                <w:i/>
                <w:sz w:val="24"/>
                <w:szCs w:val="24"/>
              </w:rPr>
              <w:t>Расходы на почтовые о</w:t>
            </w:r>
            <w:r>
              <w:rPr>
                <w:i/>
                <w:sz w:val="24"/>
                <w:szCs w:val="24"/>
              </w:rPr>
              <w:t>т</w:t>
            </w:r>
            <w:r>
              <w:rPr>
                <w:i/>
                <w:sz w:val="24"/>
                <w:szCs w:val="24"/>
              </w:rPr>
              <w:t>правления:</w:t>
            </w: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Default="00A62867" w:rsidP="00A62867">
            <w:pPr>
              <w:contextualSpacing/>
              <w:jc w:val="both"/>
              <w:rPr>
                <w:i/>
                <w:sz w:val="24"/>
                <w:szCs w:val="24"/>
                <w:u w:val="single"/>
              </w:rPr>
            </w:pPr>
          </w:p>
          <w:p w:rsidR="00A62867" w:rsidRPr="00FE38F5" w:rsidRDefault="00A62867" w:rsidP="00A62867">
            <w:pPr>
              <w:contextualSpacing/>
            </w:pPr>
            <w:r w:rsidRPr="00DA14CA">
              <w:rPr>
                <w:i/>
                <w:sz w:val="24"/>
                <w:szCs w:val="24"/>
              </w:rPr>
              <w:t>Оплата проектных работ по договору с проектной организацией</w:t>
            </w:r>
          </w:p>
        </w:tc>
        <w:tc>
          <w:tcPr>
            <w:tcW w:w="3556" w:type="dxa"/>
            <w:shd w:val="clear" w:color="auto" w:fill="auto"/>
          </w:tcPr>
          <w:p w:rsidR="00FE38F5" w:rsidRDefault="00FE38F5" w:rsidP="00FE38F5">
            <w:pPr>
              <w:contextualSpacing/>
              <w:rPr>
                <w:i/>
                <w:u w:val="single"/>
              </w:rPr>
            </w:pPr>
          </w:p>
          <w:p w:rsidR="00A62867" w:rsidRDefault="00A62867" w:rsidP="00FE38F5">
            <w:pPr>
              <w:contextualSpacing/>
              <w:rPr>
                <w:i/>
                <w:u w:val="single"/>
              </w:rPr>
            </w:pPr>
          </w:p>
          <w:p w:rsidR="00A62867" w:rsidRDefault="00A62867" w:rsidP="00FE38F5">
            <w:pPr>
              <w:contextualSpacing/>
              <w:rPr>
                <w:i/>
                <w:u w:val="single"/>
              </w:rPr>
            </w:pPr>
          </w:p>
          <w:p w:rsidR="00A62867" w:rsidRPr="00DA14CA" w:rsidRDefault="00A62867" w:rsidP="00A62867">
            <w:pPr>
              <w:pStyle w:val="Default"/>
              <w:jc w:val="both"/>
              <w:rPr>
                <w:color w:val="auto"/>
              </w:rPr>
            </w:pPr>
            <w:r w:rsidRPr="00DA14CA">
              <w:rPr>
                <w:i/>
                <w:iCs/>
                <w:color w:val="auto"/>
              </w:rPr>
              <w:t xml:space="preserve">Стоимость бумаги: 250 руб. (1 </w:t>
            </w:r>
            <w:r w:rsidRPr="00DA14CA">
              <w:rPr>
                <w:i/>
                <w:iCs/>
                <w:color w:val="auto"/>
              </w:rPr>
              <w:lastRenderedPageBreak/>
              <w:t xml:space="preserve">пачка) - расход 15 листов – стоимость 1 листа 1 рубль = 15 рублей </w:t>
            </w:r>
          </w:p>
          <w:p w:rsidR="00A62867" w:rsidRPr="00DA14CA" w:rsidRDefault="00A62867" w:rsidP="00A62867">
            <w:pPr>
              <w:pStyle w:val="Default"/>
              <w:jc w:val="both"/>
              <w:rPr>
                <w:color w:val="auto"/>
              </w:rPr>
            </w:pPr>
            <w:r w:rsidRPr="00DA14CA">
              <w:rPr>
                <w:i/>
                <w:iCs/>
                <w:color w:val="auto"/>
              </w:rPr>
              <w:t xml:space="preserve">Стоимость картриджа: 7000 руб. х 2,2% износа = 154 рубля </w:t>
            </w:r>
          </w:p>
          <w:p w:rsidR="00A62867" w:rsidRPr="00DA14CA" w:rsidRDefault="00A62867" w:rsidP="00A62867">
            <w:pPr>
              <w:pStyle w:val="Default"/>
              <w:jc w:val="both"/>
              <w:rPr>
                <w:color w:val="auto"/>
              </w:rPr>
            </w:pPr>
            <w:r w:rsidRPr="00DA14CA">
              <w:rPr>
                <w:i/>
                <w:iCs/>
                <w:color w:val="auto"/>
              </w:rPr>
              <w:t xml:space="preserve">Итого, затраты на подготовку локального акта составляют 98 руб. х 2 час. + 15 руб. + 154 руб. = 365 рубля </w:t>
            </w:r>
          </w:p>
          <w:p w:rsidR="00A62867" w:rsidRPr="00DA14CA" w:rsidRDefault="00A62867" w:rsidP="00A62867">
            <w:pPr>
              <w:jc w:val="both"/>
              <w:rPr>
                <w:i/>
                <w:sz w:val="24"/>
                <w:szCs w:val="24"/>
              </w:rPr>
            </w:pPr>
            <w:r>
              <w:rPr>
                <w:i/>
                <w:sz w:val="24"/>
                <w:szCs w:val="24"/>
              </w:rPr>
              <w:t>С</w:t>
            </w:r>
            <w:r w:rsidRPr="00DA14CA">
              <w:rPr>
                <w:i/>
                <w:sz w:val="24"/>
                <w:szCs w:val="24"/>
              </w:rPr>
              <w:t>тоимость проезда в горо</w:t>
            </w:r>
            <w:r w:rsidRPr="00DA14CA">
              <w:rPr>
                <w:i/>
                <w:sz w:val="24"/>
                <w:szCs w:val="24"/>
              </w:rPr>
              <w:t>д</w:t>
            </w:r>
            <w:r w:rsidRPr="00DA14CA">
              <w:rPr>
                <w:i/>
                <w:sz w:val="24"/>
                <w:szCs w:val="24"/>
              </w:rPr>
              <w:t>ском транспорте в одну ст</w:t>
            </w:r>
            <w:r w:rsidRPr="00DA14CA">
              <w:rPr>
                <w:i/>
                <w:sz w:val="24"/>
                <w:szCs w:val="24"/>
              </w:rPr>
              <w:t>о</w:t>
            </w:r>
            <w:r w:rsidR="004B7575">
              <w:rPr>
                <w:i/>
                <w:sz w:val="24"/>
                <w:szCs w:val="24"/>
              </w:rPr>
              <w:t xml:space="preserve">рону составляет </w:t>
            </w:r>
            <w:r w:rsidRPr="00DA14CA">
              <w:rPr>
                <w:i/>
                <w:sz w:val="24"/>
                <w:szCs w:val="24"/>
              </w:rPr>
              <w:t>25 рублей</w:t>
            </w:r>
            <w:r w:rsidR="004B7575">
              <w:rPr>
                <w:i/>
                <w:sz w:val="24"/>
                <w:szCs w:val="24"/>
              </w:rPr>
              <w:t xml:space="preserve"> (25х2=50 рублей в обе стор</w:t>
            </w:r>
            <w:r w:rsidR="004B7575">
              <w:rPr>
                <w:i/>
                <w:sz w:val="24"/>
                <w:szCs w:val="24"/>
              </w:rPr>
              <w:t>о</w:t>
            </w:r>
            <w:r w:rsidR="004B7575">
              <w:rPr>
                <w:i/>
                <w:sz w:val="24"/>
                <w:szCs w:val="24"/>
              </w:rPr>
              <w:t>ны)</w:t>
            </w:r>
            <w:r w:rsidRPr="00DA14CA">
              <w:rPr>
                <w:i/>
                <w:sz w:val="24"/>
                <w:szCs w:val="24"/>
              </w:rPr>
              <w:t xml:space="preserve">. </w:t>
            </w:r>
          </w:p>
          <w:p w:rsidR="00A62867" w:rsidRPr="00DA14CA" w:rsidRDefault="00A62867" w:rsidP="00A62867">
            <w:pPr>
              <w:contextualSpacing/>
              <w:jc w:val="both"/>
              <w:rPr>
                <w:sz w:val="24"/>
                <w:szCs w:val="24"/>
              </w:rPr>
            </w:pPr>
            <w:r w:rsidRPr="00DA14CA">
              <w:rPr>
                <w:i/>
                <w:sz w:val="24"/>
                <w:szCs w:val="24"/>
              </w:rPr>
              <w:t>В среднем по городу Нижн</w:t>
            </w:r>
            <w:r w:rsidRPr="00DA14CA">
              <w:rPr>
                <w:i/>
                <w:sz w:val="24"/>
                <w:szCs w:val="24"/>
              </w:rPr>
              <w:t>е</w:t>
            </w:r>
            <w:r w:rsidRPr="00DA14CA">
              <w:rPr>
                <w:i/>
                <w:sz w:val="24"/>
                <w:szCs w:val="24"/>
              </w:rPr>
              <w:t>вартовску отправка докуме</w:t>
            </w:r>
            <w:r w:rsidRPr="00DA14CA">
              <w:rPr>
                <w:i/>
                <w:sz w:val="24"/>
                <w:szCs w:val="24"/>
              </w:rPr>
              <w:t>н</w:t>
            </w:r>
            <w:r w:rsidRPr="00DA14CA">
              <w:rPr>
                <w:i/>
                <w:sz w:val="24"/>
                <w:szCs w:val="24"/>
              </w:rPr>
              <w:t xml:space="preserve">тов весом 100 </w:t>
            </w:r>
            <w:proofErr w:type="spellStart"/>
            <w:r w:rsidRPr="00DA14CA">
              <w:rPr>
                <w:i/>
                <w:sz w:val="24"/>
                <w:szCs w:val="24"/>
              </w:rPr>
              <w:t>гр</w:t>
            </w:r>
            <w:proofErr w:type="spellEnd"/>
            <w:r w:rsidRPr="00DA14CA">
              <w:rPr>
                <w:i/>
                <w:sz w:val="24"/>
                <w:szCs w:val="24"/>
              </w:rPr>
              <w:t xml:space="preserve"> заказным письмом с учетом с</w:t>
            </w:r>
            <w:r w:rsidR="004B7575">
              <w:rPr>
                <w:i/>
                <w:sz w:val="24"/>
                <w:szCs w:val="24"/>
              </w:rPr>
              <w:t xml:space="preserve">тоимости конверта составляет </w:t>
            </w:r>
            <w:r w:rsidRPr="00DA14CA">
              <w:rPr>
                <w:i/>
                <w:sz w:val="24"/>
                <w:szCs w:val="24"/>
              </w:rPr>
              <w:t>5</w:t>
            </w:r>
            <w:r w:rsidR="004B7575">
              <w:rPr>
                <w:i/>
                <w:sz w:val="24"/>
                <w:szCs w:val="24"/>
              </w:rPr>
              <w:t xml:space="preserve">0 </w:t>
            </w:r>
            <w:r w:rsidRPr="00DA14CA">
              <w:rPr>
                <w:i/>
                <w:sz w:val="24"/>
                <w:szCs w:val="24"/>
              </w:rPr>
              <w:t>ру</w:t>
            </w:r>
            <w:r w:rsidRPr="00DA14CA">
              <w:rPr>
                <w:i/>
                <w:sz w:val="24"/>
                <w:szCs w:val="24"/>
              </w:rPr>
              <w:t>б</w:t>
            </w:r>
            <w:r w:rsidRPr="00DA14CA">
              <w:rPr>
                <w:i/>
                <w:sz w:val="24"/>
                <w:szCs w:val="24"/>
              </w:rPr>
              <w:t xml:space="preserve">лей. </w:t>
            </w:r>
          </w:p>
          <w:p w:rsidR="00A62867" w:rsidRPr="00BC3712" w:rsidRDefault="00A62867" w:rsidP="00A62867">
            <w:pPr>
              <w:contextualSpacing/>
              <w:rPr>
                <w:u w:val="single"/>
              </w:rPr>
            </w:pPr>
            <w:r w:rsidRPr="00DA14CA">
              <w:rPr>
                <w:i/>
                <w:sz w:val="24"/>
                <w:szCs w:val="24"/>
              </w:rPr>
              <w:t>В соответствии с договором</w:t>
            </w:r>
          </w:p>
        </w:tc>
      </w:tr>
      <w:tr w:rsidR="00FE38F5" w:rsidRPr="00FE38F5" w:rsidTr="00BC3712">
        <w:trPr>
          <w:trHeight w:val="1164"/>
        </w:trPr>
        <w:tc>
          <w:tcPr>
            <w:tcW w:w="3095" w:type="dxa"/>
            <w:vMerge/>
            <w:shd w:val="clear" w:color="auto" w:fill="auto"/>
          </w:tcPr>
          <w:p w:rsidR="00FE38F5" w:rsidRPr="00FE38F5" w:rsidRDefault="00FE38F5" w:rsidP="00FE38F5">
            <w:pPr>
              <w:contextualSpacing/>
              <w:jc w:val="center"/>
            </w:pPr>
          </w:p>
        </w:tc>
        <w:tc>
          <w:tcPr>
            <w:tcW w:w="3096" w:type="dxa"/>
            <w:shd w:val="clear" w:color="auto" w:fill="auto"/>
          </w:tcPr>
          <w:p w:rsidR="00FE38F5" w:rsidRPr="00FE38F5" w:rsidRDefault="00FE38F5" w:rsidP="00FE38F5">
            <w:pPr>
              <w:contextualSpacing/>
            </w:pPr>
            <w:r w:rsidRPr="00FE38F5">
              <w:t>6.7.3. Периодические расходы за период _______________:</w:t>
            </w:r>
          </w:p>
        </w:tc>
        <w:tc>
          <w:tcPr>
            <w:tcW w:w="3556" w:type="dxa"/>
            <w:shd w:val="clear" w:color="auto" w:fill="auto"/>
          </w:tcPr>
          <w:p w:rsidR="00FE38F5" w:rsidRPr="00FE38F5" w:rsidRDefault="00BC3712" w:rsidP="00FE38F5">
            <w:pPr>
              <w:contextualSpacing/>
            </w:pPr>
            <w:r>
              <w:rPr>
                <w:i/>
                <w:u w:val="single"/>
              </w:rPr>
              <w:t>расходы отсутствую</w:t>
            </w:r>
            <w:r w:rsidRPr="00215195">
              <w:rPr>
                <w:i/>
                <w:u w:val="single"/>
              </w:rPr>
              <w:t>т</w:t>
            </w:r>
          </w:p>
        </w:tc>
      </w:tr>
      <w:tr w:rsidR="00FE38F5" w:rsidRPr="00FE38F5" w:rsidTr="00BC3712">
        <w:trPr>
          <w:trHeight w:val="535"/>
        </w:trPr>
        <w:tc>
          <w:tcPr>
            <w:tcW w:w="6191" w:type="dxa"/>
            <w:gridSpan w:val="2"/>
            <w:shd w:val="clear" w:color="auto" w:fill="auto"/>
          </w:tcPr>
          <w:p w:rsidR="00FE38F5" w:rsidRPr="00FE38F5" w:rsidRDefault="00FE38F5" w:rsidP="00FE38F5">
            <w:pPr>
              <w:contextualSpacing/>
            </w:pPr>
            <w:r w:rsidRPr="00FE38F5">
              <w:t>6.8. Итого единовременные расходы:</w:t>
            </w:r>
          </w:p>
        </w:tc>
        <w:tc>
          <w:tcPr>
            <w:tcW w:w="3556" w:type="dxa"/>
            <w:shd w:val="clear" w:color="auto" w:fill="auto"/>
          </w:tcPr>
          <w:p w:rsidR="00FE38F5" w:rsidRPr="00FE38F5" w:rsidRDefault="004B7575" w:rsidP="00FE38F5">
            <w:pPr>
              <w:contextualSpacing/>
              <w:jc w:val="center"/>
            </w:pPr>
            <w:r>
              <w:rPr>
                <w:i/>
                <w:u w:val="single"/>
              </w:rPr>
              <w:t>465 рублей</w:t>
            </w:r>
          </w:p>
        </w:tc>
      </w:tr>
      <w:tr w:rsidR="00FE38F5" w:rsidRPr="00FE38F5" w:rsidTr="00BC3712">
        <w:trPr>
          <w:trHeight w:val="543"/>
        </w:trPr>
        <w:tc>
          <w:tcPr>
            <w:tcW w:w="6191" w:type="dxa"/>
            <w:gridSpan w:val="2"/>
            <w:shd w:val="clear" w:color="auto" w:fill="auto"/>
          </w:tcPr>
          <w:p w:rsidR="00FE38F5" w:rsidRPr="00FE38F5" w:rsidRDefault="00FE38F5" w:rsidP="00FE38F5">
            <w:pPr>
              <w:contextualSpacing/>
            </w:pPr>
            <w:r w:rsidRPr="00FE38F5">
              <w:t>6.9. Итого периодические расходы за год:</w:t>
            </w:r>
          </w:p>
        </w:tc>
        <w:tc>
          <w:tcPr>
            <w:tcW w:w="3556" w:type="dxa"/>
            <w:shd w:val="clear" w:color="auto" w:fill="auto"/>
          </w:tcPr>
          <w:p w:rsidR="00FE38F5" w:rsidRPr="00FE38F5" w:rsidRDefault="00BC3712" w:rsidP="00FE38F5">
            <w:pPr>
              <w:contextualSpacing/>
              <w:jc w:val="center"/>
            </w:pPr>
            <w:r>
              <w:rPr>
                <w:i/>
                <w:u w:val="single"/>
              </w:rPr>
              <w:t>расходы отсутствую</w:t>
            </w:r>
            <w:r w:rsidRPr="00215195">
              <w:rPr>
                <w:i/>
                <w:u w:val="single"/>
              </w:rPr>
              <w:t>т</w:t>
            </w:r>
          </w:p>
        </w:tc>
      </w:tr>
      <w:tr w:rsidR="00FE38F5" w:rsidRPr="00FE38F5" w:rsidTr="001303CD">
        <w:trPr>
          <w:trHeight w:val="675"/>
        </w:trPr>
        <w:tc>
          <w:tcPr>
            <w:tcW w:w="9747" w:type="dxa"/>
            <w:gridSpan w:val="3"/>
            <w:shd w:val="clear" w:color="auto" w:fill="auto"/>
          </w:tcPr>
          <w:p w:rsidR="00FE38F5" w:rsidRPr="00FE38F5" w:rsidRDefault="00FE38F5" w:rsidP="00FE38F5">
            <w:pPr>
              <w:contextualSpacing/>
            </w:pPr>
            <w:r w:rsidRPr="00FE38F5">
              <w:t>6.10. Иные сведения о расходах субъектов отношений:</w:t>
            </w:r>
          </w:p>
          <w:p w:rsidR="001303CD" w:rsidRPr="00FE38F5" w:rsidRDefault="001303CD" w:rsidP="001303CD">
            <w:r w:rsidRPr="00BC3712">
              <w:rPr>
                <w:i/>
                <w:u w:val="single"/>
              </w:rPr>
              <w:t xml:space="preserve"> информация отсутствует</w:t>
            </w:r>
            <w:r w:rsidRPr="00FE38F5">
              <w:rPr>
                <w:sz w:val="32"/>
                <w:szCs w:val="32"/>
              </w:rPr>
              <w:t xml:space="preserve"> </w:t>
            </w:r>
          </w:p>
          <w:p w:rsidR="00FE38F5" w:rsidRPr="001303CD" w:rsidRDefault="00FE38F5" w:rsidP="00FE38F5">
            <w:pPr>
              <w:contextualSpacing/>
              <w:jc w:val="center"/>
              <w:rPr>
                <w:sz w:val="22"/>
                <w:szCs w:val="22"/>
              </w:rPr>
            </w:pPr>
          </w:p>
        </w:tc>
      </w:tr>
      <w:tr w:rsidR="00FE38F5" w:rsidRPr="00FE38F5" w:rsidTr="00BC3712">
        <w:tc>
          <w:tcPr>
            <w:tcW w:w="9747" w:type="dxa"/>
            <w:gridSpan w:val="3"/>
            <w:shd w:val="clear" w:color="auto" w:fill="auto"/>
          </w:tcPr>
          <w:p w:rsidR="00FE38F5" w:rsidRPr="00FE38F5" w:rsidRDefault="00FE38F5" w:rsidP="00FE38F5">
            <w:pPr>
              <w:contextualSpacing/>
            </w:pPr>
            <w:r w:rsidRPr="00FE38F5">
              <w:t>6.11. Источники данных:</w:t>
            </w:r>
          </w:p>
          <w:p w:rsidR="005B195F" w:rsidRPr="005B195F" w:rsidRDefault="005B195F" w:rsidP="005B195F">
            <w:pPr>
              <w:contextualSpacing/>
              <w:jc w:val="both"/>
            </w:pPr>
            <w:r w:rsidRPr="005B195F">
              <w:rPr>
                <w:i/>
                <w:iCs/>
              </w:rPr>
              <w:t>Данные о стоимости картриджа и бумаги взяты с официальных сайтов м</w:t>
            </w:r>
            <w:r w:rsidRPr="005B195F">
              <w:rPr>
                <w:i/>
                <w:iCs/>
              </w:rPr>
              <w:t>а</w:t>
            </w:r>
            <w:r w:rsidRPr="005B195F">
              <w:rPr>
                <w:i/>
                <w:iCs/>
              </w:rPr>
              <w:t>газинов бытовой и офисной техники, канцелярских товаров…</w:t>
            </w:r>
          </w:p>
          <w:p w:rsidR="00FE38F5" w:rsidRPr="00931D56" w:rsidRDefault="00931D56" w:rsidP="00931D56">
            <w:pPr>
              <w:rPr>
                <w:i/>
              </w:rPr>
            </w:pPr>
            <w:r w:rsidRPr="005B195F">
              <w:rPr>
                <w:i/>
                <w:iCs/>
              </w:rPr>
              <w:t xml:space="preserve">Данные о стоимости </w:t>
            </w:r>
            <w:r w:rsidRPr="00931D56">
              <w:rPr>
                <w:i/>
              </w:rPr>
              <w:t>почтовых отделений города</w:t>
            </w:r>
            <w:r>
              <w:rPr>
                <w:i/>
              </w:rPr>
              <w:t xml:space="preserve"> Нижневартовска взяты </w:t>
            </w:r>
            <w:r>
              <w:t xml:space="preserve"> </w:t>
            </w:r>
            <w:r w:rsidRPr="00931D56">
              <w:rPr>
                <w:i/>
              </w:rPr>
              <w:t>с официального сайта «Почта России».</w:t>
            </w:r>
          </w:p>
        </w:tc>
      </w:tr>
    </w:tbl>
    <w:p w:rsidR="00FE38F5" w:rsidRPr="00FE38F5" w:rsidRDefault="00FE38F5" w:rsidP="00FE38F5">
      <w:pPr>
        <w:contextualSpacing/>
        <w:rPr>
          <w:sz w:val="20"/>
        </w:rPr>
      </w:pPr>
    </w:p>
    <w:p w:rsidR="00FE38F5" w:rsidRPr="00FE38F5" w:rsidRDefault="00FE38F5" w:rsidP="00FE38F5">
      <w:pPr>
        <w:contextualSpacing/>
        <w:jc w:val="center"/>
        <w:rPr>
          <w:b/>
        </w:rPr>
      </w:pPr>
      <w:r w:rsidRPr="00FE38F5">
        <w:rPr>
          <w:b/>
        </w:rPr>
        <w:t>7. Индикативные показатели мониторинга</w:t>
      </w:r>
    </w:p>
    <w:p w:rsidR="00FE38F5" w:rsidRPr="00FE38F5" w:rsidRDefault="00FE38F5" w:rsidP="00FE38F5">
      <w:pPr>
        <w:contextualSpacing/>
        <w:jc w:val="center"/>
        <w:rPr>
          <w:b/>
        </w:rPr>
      </w:pPr>
      <w:r w:rsidRPr="00FE38F5">
        <w:rPr>
          <w:b/>
        </w:rPr>
        <w:t>и иные способы (методы) оценки достижения</w:t>
      </w:r>
    </w:p>
    <w:p w:rsidR="00FE38F5" w:rsidRPr="00FE38F5" w:rsidRDefault="00FE38F5" w:rsidP="00FE38F5">
      <w:pPr>
        <w:contextualSpacing/>
        <w:jc w:val="center"/>
        <w:rPr>
          <w:b/>
        </w:rPr>
      </w:pPr>
      <w:r w:rsidRPr="00FE38F5">
        <w:rPr>
          <w:b/>
        </w:rPr>
        <w:t>заявленных целей регулирования</w:t>
      </w:r>
    </w:p>
    <w:p w:rsidR="00FE38F5" w:rsidRPr="00FE38F5" w:rsidRDefault="00FE38F5" w:rsidP="00FE38F5">
      <w:pPr>
        <w:contextualSpacing/>
        <w:jc w:val="center"/>
        <w:rPr>
          <w:sz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22"/>
        <w:gridCol w:w="931"/>
        <w:gridCol w:w="1289"/>
        <w:gridCol w:w="2250"/>
      </w:tblGrid>
      <w:tr w:rsidR="00FE38F5" w:rsidRPr="00FE38F5" w:rsidTr="000E121A">
        <w:tc>
          <w:tcPr>
            <w:tcW w:w="2660" w:type="dxa"/>
            <w:shd w:val="clear" w:color="auto" w:fill="auto"/>
          </w:tcPr>
          <w:p w:rsidR="00FE38F5" w:rsidRPr="00FE38F5" w:rsidRDefault="00FE38F5" w:rsidP="00FE38F5">
            <w:pPr>
              <w:contextualSpacing/>
              <w:jc w:val="both"/>
              <w:rPr>
                <w:vertAlign w:val="superscript"/>
              </w:rPr>
            </w:pPr>
            <w:r w:rsidRPr="00FE38F5">
              <w:t>7.1. Цели предл</w:t>
            </w:r>
            <w:r w:rsidRPr="00FE38F5">
              <w:t>а</w:t>
            </w:r>
            <w:r w:rsidRPr="00FE38F5">
              <w:t>гаемого регулир</w:t>
            </w:r>
            <w:r w:rsidRPr="00FE38F5">
              <w:t>о</w:t>
            </w:r>
            <w:r w:rsidRPr="00FE38F5">
              <w:t>вания</w:t>
            </w:r>
            <w:proofErr w:type="gramStart"/>
            <w:r w:rsidRPr="00FE38F5">
              <w:rPr>
                <w:vertAlign w:val="superscript"/>
              </w:rPr>
              <w:t>1</w:t>
            </w:r>
            <w:proofErr w:type="gramEnd"/>
          </w:p>
        </w:tc>
        <w:tc>
          <w:tcPr>
            <w:tcW w:w="2622" w:type="dxa"/>
            <w:shd w:val="clear" w:color="auto" w:fill="auto"/>
          </w:tcPr>
          <w:p w:rsidR="00FE38F5" w:rsidRPr="00FE38F5" w:rsidRDefault="00FE38F5" w:rsidP="00FE38F5">
            <w:pPr>
              <w:contextualSpacing/>
              <w:jc w:val="both"/>
            </w:pPr>
            <w:r w:rsidRPr="00FE38F5">
              <w:t>7.2. Индикативные показатели (ед. изм.)</w:t>
            </w:r>
          </w:p>
        </w:tc>
        <w:tc>
          <w:tcPr>
            <w:tcW w:w="2220" w:type="dxa"/>
            <w:gridSpan w:val="2"/>
            <w:shd w:val="clear" w:color="auto" w:fill="auto"/>
          </w:tcPr>
          <w:p w:rsidR="00FE38F5" w:rsidRPr="00FE38F5" w:rsidRDefault="00FE38F5" w:rsidP="00FE38F5">
            <w:pPr>
              <w:contextualSpacing/>
              <w:jc w:val="both"/>
            </w:pPr>
            <w:r w:rsidRPr="00FE38F5">
              <w:t>7.3. Способы расчета индик</w:t>
            </w:r>
            <w:r w:rsidRPr="00FE38F5">
              <w:t>а</w:t>
            </w:r>
            <w:r w:rsidRPr="00FE38F5">
              <w:t>тивных показ</w:t>
            </w:r>
            <w:r w:rsidRPr="00FE38F5">
              <w:t>а</w:t>
            </w:r>
            <w:r w:rsidRPr="00FE38F5">
              <w:t>телей</w:t>
            </w:r>
          </w:p>
        </w:tc>
        <w:tc>
          <w:tcPr>
            <w:tcW w:w="2250" w:type="dxa"/>
            <w:shd w:val="clear" w:color="auto" w:fill="auto"/>
          </w:tcPr>
          <w:p w:rsidR="00FE38F5" w:rsidRPr="00FE38F5" w:rsidRDefault="00FE38F5" w:rsidP="00FE38F5">
            <w:pPr>
              <w:contextualSpacing/>
              <w:jc w:val="both"/>
            </w:pPr>
            <w:r w:rsidRPr="00FE38F5">
              <w:t>7.4. Сроки до</w:t>
            </w:r>
            <w:r w:rsidRPr="00FE38F5">
              <w:t>с</w:t>
            </w:r>
            <w:r w:rsidRPr="00FE38F5">
              <w:t>тижения целей</w:t>
            </w:r>
          </w:p>
        </w:tc>
      </w:tr>
      <w:tr w:rsidR="00376BFB" w:rsidRPr="00FE38F5" w:rsidTr="000E121A">
        <w:trPr>
          <w:trHeight w:val="3897"/>
        </w:trPr>
        <w:tc>
          <w:tcPr>
            <w:tcW w:w="2660" w:type="dxa"/>
            <w:shd w:val="clear" w:color="auto" w:fill="auto"/>
          </w:tcPr>
          <w:p w:rsidR="00376BFB" w:rsidRPr="00376BFB" w:rsidRDefault="00376BFB" w:rsidP="00376BFB">
            <w:pPr>
              <w:rPr>
                <w:i/>
                <w:u w:val="single"/>
              </w:rPr>
            </w:pPr>
            <w:r w:rsidRPr="00376BFB">
              <w:rPr>
                <w:i/>
                <w:u w:val="single"/>
              </w:rPr>
              <w:lastRenderedPageBreak/>
              <w:t>Создание благопр</w:t>
            </w:r>
            <w:r w:rsidRPr="00376BFB">
              <w:rPr>
                <w:i/>
                <w:u w:val="single"/>
              </w:rPr>
              <w:t>и</w:t>
            </w:r>
            <w:r w:rsidRPr="00376BFB">
              <w:rPr>
                <w:i/>
                <w:u w:val="single"/>
              </w:rPr>
              <w:t xml:space="preserve">ятных условий </w:t>
            </w:r>
            <w:proofErr w:type="gramStart"/>
            <w:r w:rsidRPr="00376BFB">
              <w:rPr>
                <w:i/>
                <w:u w:val="single"/>
              </w:rPr>
              <w:t>для</w:t>
            </w:r>
            <w:proofErr w:type="gramEnd"/>
          </w:p>
          <w:p w:rsidR="00376BFB" w:rsidRPr="00376BFB" w:rsidRDefault="00376BFB" w:rsidP="00376BFB">
            <w:pPr>
              <w:rPr>
                <w:i/>
                <w:u w:val="single"/>
              </w:rPr>
            </w:pPr>
            <w:r w:rsidRPr="00376BFB">
              <w:rPr>
                <w:i/>
                <w:u w:val="single"/>
              </w:rPr>
              <w:t>законной деятел</w:t>
            </w:r>
            <w:r w:rsidRPr="00376BFB">
              <w:rPr>
                <w:i/>
                <w:u w:val="single"/>
              </w:rPr>
              <w:t>ь</w:t>
            </w:r>
            <w:r w:rsidRPr="00376BFB">
              <w:rPr>
                <w:i/>
                <w:u w:val="single"/>
              </w:rPr>
              <w:t>ности по установке</w:t>
            </w:r>
          </w:p>
          <w:p w:rsidR="00376BFB" w:rsidRPr="00552B21" w:rsidRDefault="00376BFB" w:rsidP="00376BFB">
            <w:pPr>
              <w:autoSpaceDE w:val="0"/>
              <w:autoSpaceDN w:val="0"/>
              <w:adjustRightInd w:val="0"/>
              <w:jc w:val="both"/>
              <w:rPr>
                <w:i/>
              </w:rPr>
            </w:pPr>
            <w:r w:rsidRPr="00552B21">
              <w:rPr>
                <w:i/>
                <w:u w:val="single"/>
              </w:rPr>
              <w:t>некапитальных н</w:t>
            </w:r>
            <w:r w:rsidRPr="00552B21">
              <w:rPr>
                <w:i/>
                <w:u w:val="single"/>
              </w:rPr>
              <w:t>е</w:t>
            </w:r>
            <w:r w:rsidRPr="00552B21">
              <w:rPr>
                <w:i/>
                <w:u w:val="single"/>
              </w:rPr>
              <w:t>стационарных с</w:t>
            </w:r>
            <w:r w:rsidRPr="00552B21">
              <w:rPr>
                <w:i/>
                <w:u w:val="single"/>
              </w:rPr>
              <w:t>о</w:t>
            </w:r>
            <w:r w:rsidRPr="00552B21">
              <w:rPr>
                <w:i/>
                <w:u w:val="single"/>
              </w:rPr>
              <w:t>оружений, произв</w:t>
            </w:r>
            <w:r w:rsidRPr="00552B21">
              <w:rPr>
                <w:i/>
                <w:u w:val="single"/>
              </w:rPr>
              <w:t>е</w:t>
            </w:r>
            <w:r w:rsidRPr="00552B21">
              <w:rPr>
                <w:i/>
                <w:u w:val="single"/>
              </w:rPr>
              <w:t>дений монуме</w:t>
            </w:r>
            <w:r w:rsidRPr="00552B21">
              <w:rPr>
                <w:i/>
                <w:u w:val="single"/>
              </w:rPr>
              <w:t>н</w:t>
            </w:r>
            <w:r w:rsidRPr="00552B21">
              <w:rPr>
                <w:i/>
                <w:u w:val="single"/>
              </w:rPr>
              <w:t>тально-декоративного и</w:t>
            </w:r>
            <w:r w:rsidRPr="00552B21">
              <w:rPr>
                <w:i/>
                <w:u w:val="single"/>
              </w:rPr>
              <w:t>с</w:t>
            </w:r>
            <w:r w:rsidRPr="00552B21">
              <w:rPr>
                <w:i/>
                <w:u w:val="single"/>
              </w:rPr>
              <w:t>кусства</w:t>
            </w:r>
          </w:p>
          <w:p w:rsidR="00376BFB" w:rsidRPr="00376BFB" w:rsidRDefault="00376BFB" w:rsidP="00FE38F5">
            <w:pPr>
              <w:contextualSpacing/>
              <w:jc w:val="both"/>
              <w:rPr>
                <w:sz w:val="22"/>
                <w:szCs w:val="22"/>
              </w:rPr>
            </w:pPr>
          </w:p>
        </w:tc>
        <w:tc>
          <w:tcPr>
            <w:tcW w:w="2622" w:type="dxa"/>
            <w:shd w:val="clear" w:color="auto" w:fill="auto"/>
          </w:tcPr>
          <w:p w:rsidR="00376BFB" w:rsidRDefault="00376BFB" w:rsidP="00FE38F5">
            <w:pPr>
              <w:contextualSpacing/>
              <w:jc w:val="both"/>
              <w:rPr>
                <w:i/>
                <w:u w:val="single"/>
              </w:rPr>
            </w:pPr>
            <w:r>
              <w:rPr>
                <w:i/>
                <w:u w:val="single"/>
              </w:rPr>
              <w:t>Количество выда</w:t>
            </w:r>
            <w:r>
              <w:rPr>
                <w:i/>
                <w:u w:val="single"/>
              </w:rPr>
              <w:t>н</w:t>
            </w:r>
            <w:r>
              <w:rPr>
                <w:i/>
                <w:u w:val="single"/>
              </w:rPr>
              <w:t>ных разрешений</w:t>
            </w:r>
            <w:r w:rsidR="000E121A">
              <w:rPr>
                <w:i/>
                <w:u w:val="single"/>
              </w:rPr>
              <w:t xml:space="preserve"> на установку</w:t>
            </w:r>
          </w:p>
          <w:p w:rsidR="00376BFB" w:rsidRDefault="00376BFB" w:rsidP="00FE38F5">
            <w:pPr>
              <w:contextualSpacing/>
              <w:jc w:val="both"/>
              <w:rPr>
                <w:i/>
                <w:u w:val="single"/>
              </w:rPr>
            </w:pPr>
          </w:p>
          <w:p w:rsidR="00376BFB" w:rsidRPr="00376BFB" w:rsidRDefault="00376BFB" w:rsidP="00FE38F5">
            <w:pPr>
              <w:contextualSpacing/>
              <w:jc w:val="both"/>
              <w:rPr>
                <w:i/>
                <w:u w:val="single"/>
              </w:rPr>
            </w:pPr>
          </w:p>
        </w:tc>
        <w:tc>
          <w:tcPr>
            <w:tcW w:w="2220" w:type="dxa"/>
            <w:gridSpan w:val="2"/>
            <w:shd w:val="clear" w:color="auto" w:fill="auto"/>
          </w:tcPr>
          <w:p w:rsidR="00376BFB" w:rsidRPr="000E121A" w:rsidRDefault="000E121A" w:rsidP="00FE38F5">
            <w:pPr>
              <w:contextualSpacing/>
              <w:jc w:val="both"/>
              <w:rPr>
                <w:i/>
                <w:u w:val="single"/>
              </w:rPr>
            </w:pPr>
            <w:r w:rsidRPr="000E121A">
              <w:rPr>
                <w:i/>
                <w:u w:val="single"/>
              </w:rPr>
              <w:t>Ведение реес</w:t>
            </w:r>
            <w:r w:rsidRPr="000E121A">
              <w:rPr>
                <w:i/>
                <w:u w:val="single"/>
              </w:rPr>
              <w:t>т</w:t>
            </w:r>
            <w:r w:rsidRPr="000E121A">
              <w:rPr>
                <w:i/>
                <w:u w:val="single"/>
              </w:rPr>
              <w:t>ра выданных разрешений на установку</w:t>
            </w:r>
          </w:p>
        </w:tc>
        <w:tc>
          <w:tcPr>
            <w:tcW w:w="2250" w:type="dxa"/>
            <w:shd w:val="clear" w:color="auto" w:fill="auto"/>
          </w:tcPr>
          <w:p w:rsidR="00376BFB" w:rsidRPr="00376BFB" w:rsidRDefault="00376BFB" w:rsidP="00FE38F5">
            <w:pPr>
              <w:contextualSpacing/>
              <w:jc w:val="both"/>
              <w:rPr>
                <w:u w:val="single"/>
              </w:rPr>
            </w:pPr>
            <w:r w:rsidRPr="00376BFB">
              <w:rPr>
                <w:i/>
                <w:u w:val="single"/>
              </w:rPr>
              <w:t>по итогам года</w:t>
            </w:r>
          </w:p>
        </w:tc>
      </w:tr>
      <w:tr w:rsidR="00FE38F5" w:rsidRPr="00FE38F5" w:rsidTr="000E121A">
        <w:tc>
          <w:tcPr>
            <w:tcW w:w="9752" w:type="dxa"/>
            <w:gridSpan w:val="5"/>
            <w:shd w:val="clear" w:color="auto" w:fill="auto"/>
          </w:tcPr>
          <w:p w:rsidR="00FE38F5" w:rsidRPr="00FE38F5" w:rsidRDefault="00FE38F5" w:rsidP="00FE38F5">
            <w:pPr>
              <w:contextualSpacing/>
              <w:jc w:val="both"/>
            </w:pPr>
            <w:r w:rsidRPr="00FE38F5">
              <w:t>7.5. Информация о мониторинге и иных способах (методах) оценки достиж</w:t>
            </w:r>
            <w:r w:rsidRPr="00FE38F5">
              <w:t>е</w:t>
            </w:r>
            <w:r w:rsidRPr="00FE38F5">
              <w:t>ния заявленных целей регулирования:</w:t>
            </w:r>
          </w:p>
          <w:p w:rsidR="00FE38F5" w:rsidRPr="000E121A" w:rsidRDefault="000E121A" w:rsidP="000E121A">
            <w:pPr>
              <w:contextualSpacing/>
              <w:jc w:val="both"/>
              <w:rPr>
                <w:i/>
                <w:u w:val="single"/>
              </w:rPr>
            </w:pPr>
            <w:r w:rsidRPr="000E121A">
              <w:rPr>
                <w:i/>
                <w:u w:val="single"/>
              </w:rPr>
              <w:t xml:space="preserve">отсутствие самовольных установок </w:t>
            </w:r>
          </w:p>
        </w:tc>
      </w:tr>
      <w:tr w:rsidR="00FE38F5" w:rsidRPr="00FE38F5" w:rsidTr="000E121A">
        <w:trPr>
          <w:trHeight w:val="818"/>
        </w:trPr>
        <w:tc>
          <w:tcPr>
            <w:tcW w:w="6213" w:type="dxa"/>
            <w:gridSpan w:val="3"/>
            <w:shd w:val="clear" w:color="auto" w:fill="auto"/>
          </w:tcPr>
          <w:p w:rsidR="00FE38F5" w:rsidRPr="00FE38F5" w:rsidRDefault="00FE38F5" w:rsidP="00FE38F5">
            <w:pPr>
              <w:contextualSpacing/>
              <w:jc w:val="both"/>
            </w:pPr>
            <w:r w:rsidRPr="00FE38F5">
              <w:t>7.6. Оценка затрат на осуществление монитори</w:t>
            </w:r>
            <w:r w:rsidRPr="00FE38F5">
              <w:t>н</w:t>
            </w:r>
            <w:r w:rsidRPr="00FE38F5">
              <w:t>га (в среднем в год):</w:t>
            </w:r>
          </w:p>
        </w:tc>
        <w:tc>
          <w:tcPr>
            <w:tcW w:w="3539" w:type="dxa"/>
            <w:gridSpan w:val="2"/>
            <w:shd w:val="clear" w:color="auto" w:fill="auto"/>
          </w:tcPr>
          <w:p w:rsidR="00FE38F5" w:rsidRPr="00FE38F5" w:rsidRDefault="00FE38F5" w:rsidP="00FE38F5">
            <w:pPr>
              <w:contextualSpacing/>
              <w:jc w:val="both"/>
            </w:pPr>
          </w:p>
          <w:p w:rsidR="00FE38F5" w:rsidRPr="00FE38F5" w:rsidRDefault="000E121A" w:rsidP="00FE38F5">
            <w:pPr>
              <w:contextualSpacing/>
              <w:jc w:val="both"/>
            </w:pPr>
            <w:r w:rsidRPr="00BC3712">
              <w:rPr>
                <w:i/>
                <w:u w:val="single"/>
              </w:rPr>
              <w:t>информация отсутствует</w:t>
            </w:r>
          </w:p>
        </w:tc>
      </w:tr>
      <w:tr w:rsidR="00FE38F5" w:rsidRPr="00FE38F5" w:rsidTr="000E121A">
        <w:tc>
          <w:tcPr>
            <w:tcW w:w="9752" w:type="dxa"/>
            <w:gridSpan w:val="5"/>
            <w:shd w:val="clear" w:color="auto" w:fill="auto"/>
          </w:tcPr>
          <w:p w:rsidR="00FE38F5" w:rsidRPr="00FE38F5" w:rsidRDefault="00FE38F5" w:rsidP="00FE38F5">
            <w:pPr>
              <w:contextualSpacing/>
              <w:jc w:val="both"/>
            </w:pPr>
            <w:r w:rsidRPr="00FE38F5">
              <w:t>7.7. Описание источников информации для расчета показателей (индикаторов):</w:t>
            </w:r>
          </w:p>
          <w:p w:rsidR="00FE38F5" w:rsidRPr="00FE38F5" w:rsidRDefault="000E121A" w:rsidP="000E121A">
            <w:pPr>
              <w:contextualSpacing/>
              <w:jc w:val="both"/>
            </w:pPr>
            <w:r w:rsidRPr="00BC3712">
              <w:rPr>
                <w:i/>
                <w:u w:val="single"/>
              </w:rPr>
              <w:t>информация отсутствует</w:t>
            </w:r>
          </w:p>
        </w:tc>
      </w:tr>
    </w:tbl>
    <w:p w:rsidR="00FE38F5" w:rsidRPr="00FE38F5" w:rsidRDefault="00FE38F5" w:rsidP="00FE38F5">
      <w:pPr>
        <w:contextualSpacing/>
        <w:jc w:val="center"/>
        <w:rPr>
          <w:sz w:val="20"/>
        </w:rPr>
      </w:pPr>
    </w:p>
    <w:p w:rsidR="00FE38F5" w:rsidRPr="00FE38F5" w:rsidRDefault="00FE38F5" w:rsidP="00FE38F5">
      <w:pPr>
        <w:contextualSpacing/>
        <w:jc w:val="center"/>
        <w:rPr>
          <w:b/>
        </w:rPr>
      </w:pPr>
      <w:r w:rsidRPr="00FE38F5">
        <w:rPr>
          <w:b/>
        </w:rPr>
        <w:t>8. Иные сведения, которые, по мнению регулирующего органа,</w:t>
      </w:r>
    </w:p>
    <w:p w:rsidR="00FE38F5" w:rsidRPr="00FE38F5" w:rsidRDefault="00FE38F5" w:rsidP="00FE38F5">
      <w:pPr>
        <w:contextualSpacing/>
        <w:jc w:val="center"/>
        <w:rPr>
          <w:b/>
        </w:rPr>
      </w:pPr>
      <w:r w:rsidRPr="00FE38F5">
        <w:rPr>
          <w:b/>
        </w:rPr>
        <w:t>позволяют оценить обоснованность предлагаемого регулирования</w:t>
      </w:r>
    </w:p>
    <w:p w:rsidR="00FE38F5" w:rsidRPr="00FE38F5" w:rsidRDefault="00FE38F5" w:rsidP="00FE38F5">
      <w:pPr>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FE38F5" w:rsidRPr="00FE38F5" w:rsidTr="00FB7289">
        <w:tc>
          <w:tcPr>
            <w:tcW w:w="9606" w:type="dxa"/>
            <w:shd w:val="clear" w:color="auto" w:fill="auto"/>
          </w:tcPr>
          <w:p w:rsidR="00FE38F5" w:rsidRPr="00FE38F5" w:rsidRDefault="00FE38F5" w:rsidP="00FE38F5">
            <w:pPr>
              <w:contextualSpacing/>
              <w:jc w:val="both"/>
            </w:pPr>
            <w:r w:rsidRPr="00FE38F5">
              <w:t>8.1. Иные необходимые, по мнению разработчика проекта муниципального нормативного правового акта, сведения:</w:t>
            </w:r>
          </w:p>
          <w:p w:rsidR="00FE38F5" w:rsidRDefault="004C18A0" w:rsidP="004C18A0">
            <w:pPr>
              <w:contextualSpacing/>
              <w:jc w:val="both"/>
              <w:rPr>
                <w:i/>
                <w:u w:val="single"/>
              </w:rPr>
            </w:pPr>
            <w:r>
              <w:rPr>
                <w:i/>
                <w:u w:val="single"/>
              </w:rPr>
              <w:t>о</w:t>
            </w:r>
            <w:r w:rsidRPr="00BC3712">
              <w:rPr>
                <w:i/>
                <w:u w:val="single"/>
              </w:rPr>
              <w:t>тсут</w:t>
            </w:r>
            <w:r>
              <w:rPr>
                <w:i/>
                <w:u w:val="single"/>
              </w:rPr>
              <w:t>ствую</w:t>
            </w:r>
            <w:r w:rsidRPr="00BC3712">
              <w:rPr>
                <w:i/>
                <w:u w:val="single"/>
              </w:rPr>
              <w:t>т</w:t>
            </w:r>
          </w:p>
          <w:p w:rsidR="004C18A0" w:rsidRPr="004C18A0" w:rsidRDefault="004C18A0" w:rsidP="00FE38F5">
            <w:pPr>
              <w:contextualSpacing/>
              <w:jc w:val="center"/>
              <w:rPr>
                <w:sz w:val="22"/>
                <w:szCs w:val="22"/>
              </w:rPr>
            </w:pPr>
          </w:p>
        </w:tc>
      </w:tr>
      <w:tr w:rsidR="00FE38F5" w:rsidRPr="00FE38F5" w:rsidTr="00FB7289">
        <w:tc>
          <w:tcPr>
            <w:tcW w:w="9606" w:type="dxa"/>
            <w:shd w:val="clear" w:color="auto" w:fill="auto"/>
          </w:tcPr>
          <w:p w:rsidR="00FE38F5" w:rsidRPr="00FE38F5" w:rsidRDefault="00FE38F5" w:rsidP="00FE38F5">
            <w:pPr>
              <w:contextualSpacing/>
              <w:jc w:val="both"/>
            </w:pPr>
            <w:r w:rsidRPr="00FE38F5">
              <w:t>8.2. Источники данных:</w:t>
            </w:r>
          </w:p>
          <w:p w:rsidR="004C18A0" w:rsidRDefault="004C18A0" w:rsidP="004C18A0">
            <w:pPr>
              <w:contextualSpacing/>
              <w:jc w:val="both"/>
              <w:rPr>
                <w:i/>
                <w:u w:val="single"/>
              </w:rPr>
            </w:pPr>
            <w:r>
              <w:rPr>
                <w:i/>
                <w:u w:val="single"/>
              </w:rPr>
              <w:t>о</w:t>
            </w:r>
            <w:r w:rsidRPr="00BC3712">
              <w:rPr>
                <w:i/>
                <w:u w:val="single"/>
              </w:rPr>
              <w:t>тсут</w:t>
            </w:r>
            <w:r>
              <w:rPr>
                <w:i/>
                <w:u w:val="single"/>
              </w:rPr>
              <w:t>ствую</w:t>
            </w:r>
            <w:r w:rsidRPr="00BC3712">
              <w:rPr>
                <w:i/>
                <w:u w:val="single"/>
              </w:rPr>
              <w:t>т</w:t>
            </w:r>
          </w:p>
          <w:p w:rsidR="00FE38F5" w:rsidRPr="004C18A0" w:rsidRDefault="00FE38F5" w:rsidP="004C18A0">
            <w:pPr>
              <w:contextualSpacing/>
              <w:jc w:val="both"/>
              <w:rPr>
                <w:sz w:val="22"/>
                <w:szCs w:val="22"/>
              </w:rPr>
            </w:pPr>
          </w:p>
        </w:tc>
      </w:tr>
    </w:tbl>
    <w:p w:rsidR="00FE38F5" w:rsidRPr="00FE38F5" w:rsidRDefault="00FE38F5" w:rsidP="00FE38F5">
      <w:pPr>
        <w:contextualSpacing/>
        <w:jc w:val="center"/>
        <w:rPr>
          <w:sz w:val="24"/>
        </w:rPr>
      </w:pPr>
    </w:p>
    <w:p w:rsidR="00FB7289" w:rsidRPr="00FB7289" w:rsidRDefault="00312620" w:rsidP="00FE38F5">
      <w:pPr>
        <w:rPr>
          <w:u w:val="single"/>
        </w:rPr>
      </w:pPr>
      <w:r>
        <w:rPr>
          <w:u w:val="single"/>
        </w:rPr>
        <w:t>21.11</w:t>
      </w:r>
      <w:r w:rsidR="00FB7289" w:rsidRPr="00FB7289">
        <w:rPr>
          <w:u w:val="single"/>
        </w:rPr>
        <w:t>.2016г.</w:t>
      </w:r>
    </w:p>
    <w:p w:rsidR="00FE38F5" w:rsidRDefault="00FE38F5" w:rsidP="00FE38F5">
      <w:pPr>
        <w:contextualSpacing/>
        <w:rPr>
          <w:sz w:val="22"/>
          <w:szCs w:val="22"/>
        </w:rPr>
      </w:pPr>
    </w:p>
    <w:p w:rsidR="00FB7289" w:rsidRDefault="00FB7289" w:rsidP="00FB7289">
      <w:pPr>
        <w:rPr>
          <w:sz w:val="22"/>
          <w:szCs w:val="22"/>
        </w:rPr>
      </w:pPr>
    </w:p>
    <w:p w:rsidR="00FB7289" w:rsidRDefault="00FB7289" w:rsidP="00FB7289">
      <w:pPr>
        <w:rPr>
          <w:sz w:val="22"/>
          <w:szCs w:val="22"/>
        </w:rPr>
      </w:pPr>
    </w:p>
    <w:p w:rsidR="00FB7289" w:rsidRDefault="00FB7289" w:rsidP="00FB7289">
      <w:proofErr w:type="gramStart"/>
      <w:r>
        <w:t>Исполняющий</w:t>
      </w:r>
      <w:proofErr w:type="gramEnd"/>
      <w:r>
        <w:t xml:space="preserve"> обязанности начальника </w:t>
      </w:r>
    </w:p>
    <w:p w:rsidR="00FB7289" w:rsidRDefault="00FB7289" w:rsidP="00FB7289">
      <w:r>
        <w:t xml:space="preserve">управления архитектуры и </w:t>
      </w:r>
    </w:p>
    <w:p w:rsidR="00FB7289" w:rsidRDefault="00FB7289" w:rsidP="00FB7289">
      <w:r>
        <w:t xml:space="preserve">градостроительства     </w:t>
      </w:r>
    </w:p>
    <w:p w:rsidR="00FB7289" w:rsidRDefault="00FB7289" w:rsidP="00FB7289">
      <w:r>
        <w:t xml:space="preserve">администрации района </w:t>
      </w:r>
      <w:r>
        <w:tab/>
      </w:r>
      <w:r>
        <w:tab/>
      </w:r>
      <w:r>
        <w:tab/>
      </w:r>
      <w:r>
        <w:tab/>
        <w:t>_____________</w:t>
      </w:r>
      <w:r>
        <w:tab/>
        <w:t xml:space="preserve">       </w:t>
      </w:r>
      <w:r>
        <w:rPr>
          <w:u w:val="single"/>
        </w:rPr>
        <w:t>Н.В. Зырянов</w:t>
      </w:r>
    </w:p>
    <w:p w:rsidR="00FB7289" w:rsidRDefault="00FB7289" w:rsidP="00FB7289">
      <w:pPr>
        <w:ind w:left="4247" w:firstLine="709"/>
        <w:contextualSpacing/>
        <w:rPr>
          <w:vertAlign w:val="subscript"/>
        </w:rPr>
      </w:pPr>
      <w:r>
        <w:rPr>
          <w:vertAlign w:val="subscript"/>
        </w:rPr>
        <w:t>подпись                                        инициалы, фамилия</w:t>
      </w:r>
    </w:p>
    <w:p w:rsidR="00FB7289" w:rsidRPr="00FE38F5" w:rsidRDefault="00FB7289" w:rsidP="00FE38F5">
      <w:pPr>
        <w:contextualSpacing/>
        <w:rPr>
          <w:sz w:val="22"/>
          <w:szCs w:val="22"/>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E9" w:rsidRDefault="001713E9">
      <w:r>
        <w:separator/>
      </w:r>
    </w:p>
  </w:endnote>
  <w:endnote w:type="continuationSeparator" w:id="0">
    <w:p w:rsidR="001713E9" w:rsidRDefault="00171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E9" w:rsidRDefault="001713E9">
      <w:r>
        <w:separator/>
      </w:r>
    </w:p>
  </w:footnote>
  <w:footnote w:type="continuationSeparator" w:id="0">
    <w:p w:rsidR="001713E9" w:rsidRDefault="00171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960B7E" w:rsidRDefault="00AA3108">
        <w:pPr>
          <w:pStyle w:val="a4"/>
          <w:jc w:val="center"/>
        </w:pPr>
        <w:r>
          <w:fldChar w:fldCharType="begin"/>
        </w:r>
        <w:r w:rsidR="00960B7E">
          <w:instrText>PAGE   \* MERGEFORMAT</w:instrText>
        </w:r>
        <w:r>
          <w:fldChar w:fldCharType="separate"/>
        </w:r>
        <w:r w:rsidR="00EE7B82">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235"/>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E5B"/>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121A"/>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03C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13E9"/>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38B2"/>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15195"/>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620"/>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76BFB"/>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695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050B"/>
    <w:rsid w:val="00463A57"/>
    <w:rsid w:val="00466B82"/>
    <w:rsid w:val="004702B8"/>
    <w:rsid w:val="00471C09"/>
    <w:rsid w:val="00472281"/>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575"/>
    <w:rsid w:val="004C04FE"/>
    <w:rsid w:val="004C1293"/>
    <w:rsid w:val="004C18A0"/>
    <w:rsid w:val="004C1FD7"/>
    <w:rsid w:val="004C4852"/>
    <w:rsid w:val="004C562F"/>
    <w:rsid w:val="004C6160"/>
    <w:rsid w:val="004C6881"/>
    <w:rsid w:val="004C6D8F"/>
    <w:rsid w:val="004D0A7B"/>
    <w:rsid w:val="004D0D3F"/>
    <w:rsid w:val="004D0ED5"/>
    <w:rsid w:val="004D0EF7"/>
    <w:rsid w:val="004D26C8"/>
    <w:rsid w:val="004D44AE"/>
    <w:rsid w:val="004D4587"/>
    <w:rsid w:val="004D7118"/>
    <w:rsid w:val="004E09FC"/>
    <w:rsid w:val="004E10CB"/>
    <w:rsid w:val="004E2031"/>
    <w:rsid w:val="004E25D4"/>
    <w:rsid w:val="004E2685"/>
    <w:rsid w:val="004E4E76"/>
    <w:rsid w:val="004E5B61"/>
    <w:rsid w:val="004E7835"/>
    <w:rsid w:val="004F0D4E"/>
    <w:rsid w:val="004F11A1"/>
    <w:rsid w:val="004F1737"/>
    <w:rsid w:val="004F18A3"/>
    <w:rsid w:val="004F3261"/>
    <w:rsid w:val="0050229C"/>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18E"/>
    <w:rsid w:val="0053585F"/>
    <w:rsid w:val="00541C89"/>
    <w:rsid w:val="00542309"/>
    <w:rsid w:val="00544BDE"/>
    <w:rsid w:val="005455B1"/>
    <w:rsid w:val="005504B1"/>
    <w:rsid w:val="005522F7"/>
    <w:rsid w:val="00552B21"/>
    <w:rsid w:val="005548BD"/>
    <w:rsid w:val="005565AA"/>
    <w:rsid w:val="00556C2A"/>
    <w:rsid w:val="00557039"/>
    <w:rsid w:val="0055747B"/>
    <w:rsid w:val="00560ED7"/>
    <w:rsid w:val="0056111E"/>
    <w:rsid w:val="00561C0B"/>
    <w:rsid w:val="00562798"/>
    <w:rsid w:val="00563E9F"/>
    <w:rsid w:val="00565A59"/>
    <w:rsid w:val="005740FE"/>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95F"/>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08C5"/>
    <w:rsid w:val="006B1624"/>
    <w:rsid w:val="006B2298"/>
    <w:rsid w:val="006B30DC"/>
    <w:rsid w:val="006B3B15"/>
    <w:rsid w:val="006B4299"/>
    <w:rsid w:val="006C08A3"/>
    <w:rsid w:val="006C1B37"/>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1E3"/>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0BDD"/>
    <w:rsid w:val="0088228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D56"/>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B7E"/>
    <w:rsid w:val="00960D43"/>
    <w:rsid w:val="00960F1F"/>
    <w:rsid w:val="00963B3C"/>
    <w:rsid w:val="009640EA"/>
    <w:rsid w:val="009643E7"/>
    <w:rsid w:val="0096531B"/>
    <w:rsid w:val="00966571"/>
    <w:rsid w:val="0096771E"/>
    <w:rsid w:val="0097154F"/>
    <w:rsid w:val="00972889"/>
    <w:rsid w:val="00973AA3"/>
    <w:rsid w:val="009745FE"/>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3339"/>
    <w:rsid w:val="00A54E21"/>
    <w:rsid w:val="00A5593A"/>
    <w:rsid w:val="00A55C85"/>
    <w:rsid w:val="00A56D4C"/>
    <w:rsid w:val="00A57E59"/>
    <w:rsid w:val="00A60552"/>
    <w:rsid w:val="00A62239"/>
    <w:rsid w:val="00A62867"/>
    <w:rsid w:val="00A64D13"/>
    <w:rsid w:val="00A67490"/>
    <w:rsid w:val="00A70F1B"/>
    <w:rsid w:val="00A731FB"/>
    <w:rsid w:val="00A7409D"/>
    <w:rsid w:val="00A74546"/>
    <w:rsid w:val="00A7508E"/>
    <w:rsid w:val="00A75AA5"/>
    <w:rsid w:val="00A82D7A"/>
    <w:rsid w:val="00A82F33"/>
    <w:rsid w:val="00A84D1B"/>
    <w:rsid w:val="00A86760"/>
    <w:rsid w:val="00A868DF"/>
    <w:rsid w:val="00A90113"/>
    <w:rsid w:val="00A93620"/>
    <w:rsid w:val="00A95CDE"/>
    <w:rsid w:val="00A969A2"/>
    <w:rsid w:val="00A96F65"/>
    <w:rsid w:val="00AA020F"/>
    <w:rsid w:val="00AA1323"/>
    <w:rsid w:val="00AA3108"/>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1A3A"/>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228"/>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3712"/>
    <w:rsid w:val="00BD16C6"/>
    <w:rsid w:val="00BD1718"/>
    <w:rsid w:val="00BD17EE"/>
    <w:rsid w:val="00BD2186"/>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544D"/>
    <w:rsid w:val="00C0680F"/>
    <w:rsid w:val="00C0721E"/>
    <w:rsid w:val="00C102FE"/>
    <w:rsid w:val="00C119C9"/>
    <w:rsid w:val="00C12DD6"/>
    <w:rsid w:val="00C13F9A"/>
    <w:rsid w:val="00C16C0B"/>
    <w:rsid w:val="00C2323E"/>
    <w:rsid w:val="00C25104"/>
    <w:rsid w:val="00C31DBE"/>
    <w:rsid w:val="00C32104"/>
    <w:rsid w:val="00C332CD"/>
    <w:rsid w:val="00C33BFF"/>
    <w:rsid w:val="00C4055D"/>
    <w:rsid w:val="00C4675F"/>
    <w:rsid w:val="00C4696B"/>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0D3F"/>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14CA"/>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1A9"/>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56F1"/>
    <w:rsid w:val="00E66F70"/>
    <w:rsid w:val="00E67167"/>
    <w:rsid w:val="00E74519"/>
    <w:rsid w:val="00E74654"/>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B82"/>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289"/>
    <w:rsid w:val="00FB73E9"/>
    <w:rsid w:val="00FB75B5"/>
    <w:rsid w:val="00FB7796"/>
    <w:rsid w:val="00FC178A"/>
    <w:rsid w:val="00FC5B2B"/>
    <w:rsid w:val="00FC62F2"/>
    <w:rsid w:val="00FC64DF"/>
    <w:rsid w:val="00FC777F"/>
    <w:rsid w:val="00FD1738"/>
    <w:rsid w:val="00FD2190"/>
    <w:rsid w:val="00FD33BF"/>
    <w:rsid w:val="00FD6955"/>
    <w:rsid w:val="00FE081D"/>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AE1A3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AE1A3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65523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5725152">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A39C-3F26-4264-854C-602C7150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2017-03-01T06:18:00Z</cp:lastPrinted>
  <dcterms:created xsi:type="dcterms:W3CDTF">2017-03-01T06:28:00Z</dcterms:created>
  <dcterms:modified xsi:type="dcterms:W3CDTF">2017-03-01T06:33:00Z</dcterms:modified>
</cp:coreProperties>
</file>