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06131"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765CE7">
              <w:t>04.04.2014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65CE7">
            <w:pPr>
              <w:tabs>
                <w:tab w:val="left" w:pos="3123"/>
                <w:tab w:val="left" w:pos="3270"/>
              </w:tabs>
              <w:jc w:val="right"/>
            </w:pPr>
            <w:r w:rsidRPr="00360CF1">
              <w:t xml:space="preserve">№ </w:t>
            </w:r>
            <w:r w:rsidR="00765CE7">
              <w:t>597</w:t>
            </w:r>
            <w:r w:rsidRPr="00360CF1">
              <w:t xml:space="preserve">          </w:t>
            </w:r>
          </w:p>
        </w:tc>
      </w:tr>
    </w:tbl>
    <w:p w:rsidR="00C656AD" w:rsidRDefault="00C656AD" w:rsidP="00C95199">
      <w:pPr>
        <w:pStyle w:val="22"/>
        <w:spacing w:after="0" w:line="240" w:lineRule="auto"/>
        <w:ind w:firstLine="709"/>
        <w:jc w:val="both"/>
      </w:pPr>
    </w:p>
    <w:p w:rsidR="00C95199" w:rsidRPr="00C95199" w:rsidRDefault="00C95199" w:rsidP="00C95199">
      <w:pPr>
        <w:pStyle w:val="22"/>
        <w:spacing w:after="0" w:line="240" w:lineRule="auto"/>
        <w:ind w:right="5102" w:firstLine="709"/>
        <w:jc w:val="both"/>
      </w:pPr>
    </w:p>
    <w:p w:rsidR="00A077DE" w:rsidRPr="00433D83" w:rsidRDefault="00A077DE" w:rsidP="00433D83">
      <w:pPr>
        <w:tabs>
          <w:tab w:val="left" w:pos="3828"/>
          <w:tab w:val="left" w:pos="4859"/>
        </w:tabs>
        <w:ind w:right="5102"/>
        <w:jc w:val="both"/>
      </w:pPr>
      <w:r w:rsidRPr="00433D83">
        <w:t>О Порядке взаимодействия участн</w:t>
      </w:r>
      <w:r w:rsidRPr="00433D83">
        <w:t>и</w:t>
      </w:r>
      <w:r w:rsidRPr="00433D83">
        <w:t>ков бюджетного процесса при внес</w:t>
      </w:r>
      <w:r w:rsidRPr="00433D83">
        <w:t>е</w:t>
      </w:r>
      <w:r w:rsidRPr="00433D83">
        <w:t>нии изменений в решение о бюджете района</w:t>
      </w:r>
    </w:p>
    <w:p w:rsidR="00A077DE" w:rsidRDefault="00A077DE" w:rsidP="00433D83">
      <w:pPr>
        <w:tabs>
          <w:tab w:val="left" w:pos="3828"/>
          <w:tab w:val="left" w:pos="4859"/>
        </w:tabs>
        <w:ind w:firstLine="709"/>
        <w:jc w:val="both"/>
      </w:pPr>
    </w:p>
    <w:p w:rsidR="00433D83" w:rsidRPr="00433D83" w:rsidRDefault="00433D83" w:rsidP="00433D83">
      <w:pPr>
        <w:tabs>
          <w:tab w:val="left" w:pos="3828"/>
          <w:tab w:val="left" w:pos="4859"/>
        </w:tabs>
        <w:ind w:firstLine="709"/>
        <w:jc w:val="both"/>
      </w:pPr>
    </w:p>
    <w:p w:rsidR="00A077DE" w:rsidRPr="00FC6545" w:rsidRDefault="00A077DE" w:rsidP="00CE2CB3">
      <w:pPr>
        <w:ind w:firstLine="709"/>
        <w:jc w:val="both"/>
      </w:pPr>
      <w:r w:rsidRPr="00FC6545">
        <w:t xml:space="preserve">В соответствии </w:t>
      </w:r>
      <w:r w:rsidR="00CE2CB3" w:rsidRPr="00FC6545">
        <w:t xml:space="preserve">с </w:t>
      </w:r>
      <w:r w:rsidRPr="00FC6545">
        <w:t xml:space="preserve">разделом 8 приложения к решению Думы района </w:t>
      </w:r>
      <w:r w:rsidR="00433D83" w:rsidRPr="00FC6545">
        <w:t xml:space="preserve">                  </w:t>
      </w:r>
      <w:r w:rsidRPr="00FC6545">
        <w:t>от 05.10.2007 № 101 «Об отдельных вопросах организации и осуществления бюджетного процесса в Нижневартовском районе»</w:t>
      </w:r>
      <w:r w:rsidR="00CE2CB3" w:rsidRPr="00FC6545">
        <w:t>,</w:t>
      </w:r>
      <w:r w:rsidRPr="00FC6545">
        <w:t xml:space="preserve"> в целях взаимодействия участников бюджетного процесса при внесении изменений в решение </w:t>
      </w:r>
      <w:r w:rsidR="00CE2CB3" w:rsidRPr="00FC6545">
        <w:t xml:space="preserve">Думы района </w:t>
      </w:r>
      <w:r w:rsidRPr="00FC6545">
        <w:t>о бюджете района:</w:t>
      </w:r>
    </w:p>
    <w:p w:rsidR="00A077DE" w:rsidRPr="00FC6545" w:rsidRDefault="00A077DE" w:rsidP="00CE2CB3">
      <w:pPr>
        <w:ind w:firstLine="709"/>
        <w:jc w:val="both"/>
      </w:pPr>
    </w:p>
    <w:p w:rsidR="00A077DE" w:rsidRPr="00FC6545" w:rsidRDefault="00433D83" w:rsidP="00CE2CB3">
      <w:pPr>
        <w:pStyle w:val="afffff5"/>
        <w:suppressAutoHyphens w:val="0"/>
        <w:spacing w:line="240" w:lineRule="auto"/>
        <w:ind w:left="0"/>
        <w:contextualSpacing/>
        <w:rPr>
          <w:sz w:val="28"/>
          <w:szCs w:val="28"/>
        </w:rPr>
      </w:pPr>
      <w:r w:rsidRPr="00FC6545">
        <w:rPr>
          <w:sz w:val="28"/>
          <w:szCs w:val="28"/>
        </w:rPr>
        <w:t xml:space="preserve">1. </w:t>
      </w:r>
      <w:r w:rsidR="00A077DE" w:rsidRPr="00FC6545">
        <w:rPr>
          <w:sz w:val="28"/>
          <w:szCs w:val="28"/>
        </w:rPr>
        <w:t xml:space="preserve">Утвердить Порядок взаимодействия участников бюджетного процесса при внесении изменений в решение </w:t>
      </w:r>
      <w:r w:rsidR="00CE2CB3" w:rsidRPr="00FC6545">
        <w:rPr>
          <w:sz w:val="28"/>
          <w:szCs w:val="28"/>
        </w:rPr>
        <w:t xml:space="preserve">Думы района </w:t>
      </w:r>
      <w:r w:rsidR="00A077DE" w:rsidRPr="00FC6545">
        <w:rPr>
          <w:sz w:val="28"/>
          <w:szCs w:val="28"/>
        </w:rPr>
        <w:t xml:space="preserve">о бюджете района </w:t>
      </w:r>
      <w:r w:rsidR="00FC6545">
        <w:rPr>
          <w:sz w:val="28"/>
          <w:szCs w:val="28"/>
        </w:rPr>
        <w:t xml:space="preserve">                  </w:t>
      </w:r>
      <w:r w:rsidR="00CE2CB3" w:rsidRPr="00FC6545">
        <w:rPr>
          <w:sz w:val="28"/>
          <w:szCs w:val="28"/>
        </w:rPr>
        <w:t xml:space="preserve">(далее – Порядок) </w:t>
      </w:r>
      <w:r w:rsidR="00A077DE" w:rsidRPr="00FC6545">
        <w:rPr>
          <w:sz w:val="28"/>
          <w:szCs w:val="28"/>
        </w:rPr>
        <w:t>согласно приложению.</w:t>
      </w:r>
    </w:p>
    <w:p w:rsidR="00A077DE" w:rsidRPr="00FC6545" w:rsidRDefault="00A077DE" w:rsidP="00CE2CB3">
      <w:pPr>
        <w:ind w:firstLine="709"/>
        <w:jc w:val="both"/>
      </w:pPr>
    </w:p>
    <w:p w:rsidR="00A077DE" w:rsidRPr="00FC6545" w:rsidRDefault="00433D83" w:rsidP="00CE2CB3">
      <w:pPr>
        <w:pStyle w:val="afffff5"/>
        <w:suppressAutoHyphens w:val="0"/>
        <w:spacing w:line="240" w:lineRule="auto"/>
        <w:ind w:left="0"/>
        <w:contextualSpacing/>
        <w:rPr>
          <w:sz w:val="28"/>
          <w:szCs w:val="28"/>
        </w:rPr>
      </w:pPr>
      <w:r w:rsidRPr="00FC6545">
        <w:rPr>
          <w:sz w:val="28"/>
          <w:szCs w:val="28"/>
        </w:rPr>
        <w:t xml:space="preserve">2. </w:t>
      </w:r>
      <w:r w:rsidR="00CE2CB3" w:rsidRPr="00FC6545">
        <w:rPr>
          <w:sz w:val="28"/>
          <w:szCs w:val="28"/>
        </w:rPr>
        <w:t>Участникам бюджетного процесса руководствоваться Порядком п</w:t>
      </w:r>
      <w:r w:rsidR="00A077DE" w:rsidRPr="00FC6545">
        <w:rPr>
          <w:sz w:val="28"/>
          <w:szCs w:val="28"/>
        </w:rPr>
        <w:t xml:space="preserve">ри внесении изменений в решение </w:t>
      </w:r>
      <w:r w:rsidR="00CE2CB3" w:rsidRPr="00FC6545">
        <w:rPr>
          <w:sz w:val="28"/>
          <w:szCs w:val="28"/>
        </w:rPr>
        <w:t xml:space="preserve">Думы района </w:t>
      </w:r>
      <w:r w:rsidR="00A077DE" w:rsidRPr="00FC6545">
        <w:rPr>
          <w:sz w:val="28"/>
          <w:szCs w:val="28"/>
        </w:rPr>
        <w:t>о бюджете района.</w:t>
      </w:r>
    </w:p>
    <w:p w:rsidR="00A077DE" w:rsidRPr="00FC6545" w:rsidRDefault="00A077DE" w:rsidP="00CE2CB3">
      <w:pPr>
        <w:pStyle w:val="afffff5"/>
        <w:suppressAutoHyphens w:val="0"/>
        <w:spacing w:line="240" w:lineRule="auto"/>
        <w:ind w:left="0"/>
        <w:rPr>
          <w:sz w:val="28"/>
          <w:szCs w:val="28"/>
        </w:rPr>
      </w:pPr>
    </w:p>
    <w:p w:rsidR="00A077DE" w:rsidRPr="00FC6545" w:rsidRDefault="00433D83" w:rsidP="00CE2CB3">
      <w:pPr>
        <w:pStyle w:val="afffff5"/>
        <w:suppressAutoHyphens w:val="0"/>
        <w:spacing w:line="240" w:lineRule="auto"/>
        <w:ind w:left="0"/>
        <w:contextualSpacing/>
        <w:rPr>
          <w:sz w:val="28"/>
          <w:szCs w:val="28"/>
        </w:rPr>
      </w:pPr>
      <w:r w:rsidRPr="00FC6545">
        <w:rPr>
          <w:sz w:val="28"/>
          <w:szCs w:val="28"/>
        </w:rPr>
        <w:t xml:space="preserve">3. </w:t>
      </w:r>
      <w:r w:rsidR="00A077DE" w:rsidRPr="00FC6545">
        <w:rPr>
          <w:sz w:val="28"/>
          <w:szCs w:val="28"/>
        </w:rPr>
        <w:t>Руководителям структурных подразделений администрации района обеспечить пред</w:t>
      </w:r>
      <w:r w:rsidR="00CE2CB3" w:rsidRPr="00FC6545">
        <w:rPr>
          <w:sz w:val="28"/>
          <w:szCs w:val="28"/>
        </w:rPr>
        <w:t>о</w:t>
      </w:r>
      <w:r w:rsidR="00A077DE" w:rsidRPr="00FC6545">
        <w:rPr>
          <w:sz w:val="28"/>
          <w:szCs w:val="28"/>
        </w:rPr>
        <w:t>ставление документов и материалов, необходимых для внес</w:t>
      </w:r>
      <w:r w:rsidR="00A077DE" w:rsidRPr="00FC6545">
        <w:rPr>
          <w:sz w:val="28"/>
          <w:szCs w:val="28"/>
        </w:rPr>
        <w:t>е</w:t>
      </w:r>
      <w:r w:rsidR="00A077DE" w:rsidRPr="00FC6545">
        <w:rPr>
          <w:sz w:val="28"/>
          <w:szCs w:val="28"/>
        </w:rPr>
        <w:t xml:space="preserve">ния изменений в решение </w:t>
      </w:r>
      <w:r w:rsidR="00CE2CB3" w:rsidRPr="00FC6545">
        <w:rPr>
          <w:sz w:val="28"/>
          <w:szCs w:val="28"/>
        </w:rPr>
        <w:t xml:space="preserve">Думы района </w:t>
      </w:r>
      <w:r w:rsidR="00A077DE" w:rsidRPr="00FC6545">
        <w:rPr>
          <w:sz w:val="28"/>
          <w:szCs w:val="28"/>
        </w:rPr>
        <w:t>о бюджете района, в сроки, устано</w:t>
      </w:r>
      <w:r w:rsidR="00A077DE" w:rsidRPr="00FC6545">
        <w:rPr>
          <w:sz w:val="28"/>
          <w:szCs w:val="28"/>
        </w:rPr>
        <w:t>в</w:t>
      </w:r>
      <w:r w:rsidR="00A077DE" w:rsidRPr="00FC6545">
        <w:rPr>
          <w:sz w:val="28"/>
          <w:szCs w:val="28"/>
        </w:rPr>
        <w:t>ленные Порядком.</w:t>
      </w:r>
    </w:p>
    <w:p w:rsidR="00A077DE" w:rsidRPr="00FC6545" w:rsidRDefault="00A077DE" w:rsidP="00CE2CB3">
      <w:pPr>
        <w:pStyle w:val="afffff5"/>
        <w:suppressAutoHyphens w:val="0"/>
        <w:spacing w:line="240" w:lineRule="auto"/>
        <w:ind w:left="0"/>
        <w:rPr>
          <w:sz w:val="28"/>
          <w:szCs w:val="28"/>
        </w:rPr>
      </w:pPr>
    </w:p>
    <w:p w:rsidR="00A077DE" w:rsidRPr="00FC6545" w:rsidRDefault="00433D83" w:rsidP="00CE2CB3">
      <w:pPr>
        <w:pStyle w:val="afffff5"/>
        <w:suppressAutoHyphens w:val="0"/>
        <w:spacing w:line="240" w:lineRule="auto"/>
        <w:ind w:left="0"/>
        <w:contextualSpacing/>
        <w:rPr>
          <w:sz w:val="28"/>
          <w:szCs w:val="28"/>
        </w:rPr>
      </w:pPr>
      <w:r w:rsidRPr="00FC6545">
        <w:rPr>
          <w:sz w:val="28"/>
          <w:szCs w:val="28"/>
        </w:rPr>
        <w:t xml:space="preserve">4. </w:t>
      </w:r>
      <w:r w:rsidR="00A077DE" w:rsidRPr="00FC6545">
        <w:rPr>
          <w:sz w:val="28"/>
          <w:szCs w:val="28"/>
        </w:rPr>
        <w:t xml:space="preserve">Рекомендовать органам местного самоуправления </w:t>
      </w:r>
      <w:r w:rsidR="00CE2CB3" w:rsidRPr="00FC6545">
        <w:rPr>
          <w:sz w:val="28"/>
          <w:szCs w:val="28"/>
        </w:rPr>
        <w:t>городских и сел</w:t>
      </w:r>
      <w:r w:rsidR="00CE2CB3" w:rsidRPr="00FC6545">
        <w:rPr>
          <w:sz w:val="28"/>
          <w:szCs w:val="28"/>
        </w:rPr>
        <w:t>ь</w:t>
      </w:r>
      <w:r w:rsidR="00CE2CB3" w:rsidRPr="00FC6545">
        <w:rPr>
          <w:sz w:val="28"/>
          <w:szCs w:val="28"/>
        </w:rPr>
        <w:t xml:space="preserve">ских </w:t>
      </w:r>
      <w:r w:rsidR="00A077DE" w:rsidRPr="00FC6545">
        <w:rPr>
          <w:sz w:val="28"/>
          <w:szCs w:val="28"/>
        </w:rPr>
        <w:t>поселений</w:t>
      </w:r>
      <w:r w:rsidR="00FC6545">
        <w:rPr>
          <w:sz w:val="28"/>
          <w:szCs w:val="28"/>
        </w:rPr>
        <w:t xml:space="preserve"> района</w:t>
      </w:r>
      <w:r w:rsidR="00A077DE" w:rsidRPr="00FC6545">
        <w:rPr>
          <w:sz w:val="28"/>
          <w:szCs w:val="28"/>
        </w:rPr>
        <w:t xml:space="preserve">, входящим в состав района, руководствоваться </w:t>
      </w:r>
      <w:r w:rsidR="00CE2CB3" w:rsidRPr="00FC6545">
        <w:rPr>
          <w:sz w:val="28"/>
          <w:szCs w:val="28"/>
        </w:rPr>
        <w:t>утве</w:t>
      </w:r>
      <w:r w:rsidR="00CE2CB3" w:rsidRPr="00FC6545">
        <w:rPr>
          <w:sz w:val="28"/>
          <w:szCs w:val="28"/>
        </w:rPr>
        <w:t>р</w:t>
      </w:r>
      <w:r w:rsidR="00CE2CB3" w:rsidRPr="00FC6545">
        <w:rPr>
          <w:sz w:val="28"/>
          <w:szCs w:val="28"/>
        </w:rPr>
        <w:t>жденным Порядком</w:t>
      </w:r>
      <w:r w:rsidR="00A077DE" w:rsidRPr="00FC6545">
        <w:rPr>
          <w:sz w:val="28"/>
          <w:szCs w:val="28"/>
        </w:rPr>
        <w:t xml:space="preserve">. </w:t>
      </w:r>
    </w:p>
    <w:p w:rsidR="00A077DE" w:rsidRPr="00FC6545" w:rsidRDefault="00A077DE" w:rsidP="00CE2CB3">
      <w:pPr>
        <w:pStyle w:val="afffff5"/>
        <w:suppressAutoHyphens w:val="0"/>
        <w:spacing w:line="240" w:lineRule="auto"/>
        <w:ind w:left="0"/>
        <w:rPr>
          <w:sz w:val="28"/>
          <w:szCs w:val="28"/>
        </w:rPr>
      </w:pPr>
    </w:p>
    <w:p w:rsidR="00A077DE" w:rsidRPr="00FC6545" w:rsidRDefault="00433D83" w:rsidP="00CE2CB3">
      <w:pPr>
        <w:pStyle w:val="afffff5"/>
        <w:suppressAutoHyphens w:val="0"/>
        <w:spacing w:line="240" w:lineRule="auto"/>
        <w:ind w:left="0"/>
        <w:contextualSpacing/>
        <w:rPr>
          <w:sz w:val="28"/>
          <w:szCs w:val="28"/>
        </w:rPr>
      </w:pPr>
      <w:r w:rsidRPr="00FC6545">
        <w:rPr>
          <w:sz w:val="28"/>
          <w:szCs w:val="28"/>
        </w:rPr>
        <w:t xml:space="preserve">5. </w:t>
      </w:r>
      <w:r w:rsidR="00A077DE" w:rsidRPr="00FC6545">
        <w:rPr>
          <w:sz w:val="28"/>
          <w:szCs w:val="28"/>
        </w:rPr>
        <w:t>Пресс-службе администрации района (А.Н.</w:t>
      </w:r>
      <w:r w:rsidR="00CE2CB3" w:rsidRPr="00FC6545">
        <w:rPr>
          <w:sz w:val="28"/>
          <w:szCs w:val="28"/>
        </w:rPr>
        <w:t xml:space="preserve"> </w:t>
      </w:r>
      <w:r w:rsidR="00A077DE" w:rsidRPr="00FC6545">
        <w:rPr>
          <w:sz w:val="28"/>
          <w:szCs w:val="28"/>
        </w:rPr>
        <w:t>Королёва) опубликовать постановление в районной газете «Новости Приоб</w:t>
      </w:r>
      <w:r w:rsidR="00644B64">
        <w:rPr>
          <w:sz w:val="28"/>
          <w:szCs w:val="28"/>
        </w:rPr>
        <w:t>ь</w:t>
      </w:r>
      <w:r w:rsidR="00A077DE" w:rsidRPr="00FC6545">
        <w:rPr>
          <w:sz w:val="28"/>
          <w:szCs w:val="28"/>
        </w:rPr>
        <w:t>я».</w:t>
      </w:r>
    </w:p>
    <w:p w:rsidR="00A077DE" w:rsidRPr="00FC6545" w:rsidRDefault="00A077DE" w:rsidP="00CE2CB3">
      <w:pPr>
        <w:pStyle w:val="afffff5"/>
        <w:suppressAutoHyphens w:val="0"/>
        <w:spacing w:line="240" w:lineRule="auto"/>
        <w:ind w:left="0"/>
        <w:rPr>
          <w:sz w:val="28"/>
          <w:szCs w:val="28"/>
        </w:rPr>
      </w:pPr>
    </w:p>
    <w:p w:rsidR="00A077DE" w:rsidRPr="00FC6545" w:rsidRDefault="00433D83" w:rsidP="00CE2CB3">
      <w:pPr>
        <w:pStyle w:val="afffff5"/>
        <w:suppressAutoHyphens w:val="0"/>
        <w:spacing w:line="240" w:lineRule="auto"/>
        <w:ind w:left="0"/>
        <w:contextualSpacing/>
        <w:rPr>
          <w:sz w:val="28"/>
          <w:szCs w:val="28"/>
        </w:rPr>
      </w:pPr>
      <w:r w:rsidRPr="00FC6545">
        <w:rPr>
          <w:sz w:val="28"/>
          <w:szCs w:val="28"/>
        </w:rPr>
        <w:lastRenderedPageBreak/>
        <w:t xml:space="preserve">6. </w:t>
      </w:r>
      <w:r w:rsidR="00A077DE" w:rsidRPr="00FC6545">
        <w:rPr>
          <w:sz w:val="28"/>
          <w:szCs w:val="28"/>
        </w:rPr>
        <w:t>Постановление вступает в силу после его официального опубликов</w:t>
      </w:r>
      <w:r w:rsidR="00A077DE" w:rsidRPr="00FC6545">
        <w:rPr>
          <w:sz w:val="28"/>
          <w:szCs w:val="28"/>
        </w:rPr>
        <w:t>а</w:t>
      </w:r>
      <w:r w:rsidR="00A077DE" w:rsidRPr="00FC6545">
        <w:rPr>
          <w:sz w:val="28"/>
          <w:szCs w:val="28"/>
        </w:rPr>
        <w:t>ния.</w:t>
      </w:r>
    </w:p>
    <w:p w:rsidR="00A077DE" w:rsidRPr="00FC6545" w:rsidRDefault="00A077DE" w:rsidP="00CE2CB3">
      <w:pPr>
        <w:ind w:firstLine="709"/>
        <w:jc w:val="both"/>
      </w:pPr>
    </w:p>
    <w:p w:rsidR="00A077DE" w:rsidRPr="00FC6545" w:rsidRDefault="00A077DE" w:rsidP="00CE2CB3">
      <w:pPr>
        <w:tabs>
          <w:tab w:val="left" w:pos="851"/>
        </w:tabs>
        <w:ind w:firstLine="709"/>
        <w:jc w:val="both"/>
      </w:pPr>
      <w:r w:rsidRPr="00FC6545">
        <w:t xml:space="preserve">7. Контроль за выполнением </w:t>
      </w:r>
      <w:r w:rsidR="00CE2CB3" w:rsidRPr="00FC6545">
        <w:t>постановления</w:t>
      </w:r>
      <w:r w:rsidRPr="00FC6545">
        <w:t xml:space="preserve"> возложить на заместителя главы администрации района по экономике и финансам Т.А. Колокольцеву.</w:t>
      </w:r>
    </w:p>
    <w:p w:rsidR="00A077DE" w:rsidRPr="00FC6545" w:rsidRDefault="00A077DE" w:rsidP="00CE2CB3">
      <w:pPr>
        <w:ind w:firstLine="709"/>
        <w:jc w:val="both"/>
      </w:pPr>
    </w:p>
    <w:p w:rsidR="00A077DE" w:rsidRPr="00433D83" w:rsidRDefault="00A077DE" w:rsidP="00CE2CB3">
      <w:pPr>
        <w:ind w:firstLine="709"/>
        <w:jc w:val="both"/>
      </w:pPr>
    </w:p>
    <w:p w:rsidR="00433D83" w:rsidRPr="00433D83" w:rsidRDefault="00433D83" w:rsidP="00CE2CB3">
      <w:pPr>
        <w:ind w:firstLine="709"/>
        <w:jc w:val="both"/>
      </w:pPr>
    </w:p>
    <w:p w:rsidR="00A077DE" w:rsidRPr="00433D83" w:rsidRDefault="00433D83" w:rsidP="00433D83">
      <w:pPr>
        <w:jc w:val="both"/>
      </w:pPr>
      <w:r w:rsidRPr="00433D83">
        <w:t>Глава администрации района                                                            Б.А. Саломатин</w:t>
      </w:r>
    </w:p>
    <w:p w:rsidR="00A077DE" w:rsidRDefault="00A077DE" w:rsidP="00A077DE">
      <w:pPr>
        <w:jc w:val="both"/>
      </w:pPr>
    </w:p>
    <w:p w:rsidR="00A077DE" w:rsidRDefault="00A077DE" w:rsidP="00A077DE">
      <w:pPr>
        <w:jc w:val="both"/>
      </w:pPr>
    </w:p>
    <w:p w:rsidR="00A077DE" w:rsidRDefault="00A077DE"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433D83" w:rsidRDefault="00433D83" w:rsidP="00A077DE">
      <w:pPr>
        <w:jc w:val="right"/>
      </w:pPr>
    </w:p>
    <w:p w:rsidR="00CE2CB3" w:rsidRDefault="00CE2CB3" w:rsidP="00A077DE">
      <w:pPr>
        <w:jc w:val="right"/>
      </w:pPr>
    </w:p>
    <w:p w:rsidR="00CE2CB3" w:rsidRDefault="00CE2CB3" w:rsidP="00A077DE">
      <w:pPr>
        <w:jc w:val="right"/>
      </w:pPr>
    </w:p>
    <w:p w:rsidR="00CE2CB3" w:rsidRDefault="00CE2CB3" w:rsidP="00A077DE">
      <w:pPr>
        <w:jc w:val="right"/>
      </w:pPr>
    </w:p>
    <w:p w:rsidR="00CE2CB3" w:rsidRDefault="00CE2CB3" w:rsidP="00A077DE">
      <w:pPr>
        <w:jc w:val="right"/>
      </w:pPr>
    </w:p>
    <w:p w:rsidR="00433D83" w:rsidRDefault="00433D83" w:rsidP="00A077DE">
      <w:pPr>
        <w:jc w:val="right"/>
      </w:pPr>
    </w:p>
    <w:p w:rsidR="00A077DE" w:rsidRDefault="00A077DE" w:rsidP="00CE2CB3">
      <w:pPr>
        <w:ind w:firstLine="5670"/>
      </w:pPr>
      <w:r>
        <w:lastRenderedPageBreak/>
        <w:t>Приложение к постановлению</w:t>
      </w:r>
    </w:p>
    <w:p w:rsidR="00A077DE" w:rsidRDefault="00A077DE" w:rsidP="00CE2CB3">
      <w:pPr>
        <w:ind w:firstLine="5670"/>
      </w:pPr>
      <w:r>
        <w:t>администрации района</w:t>
      </w:r>
    </w:p>
    <w:p w:rsidR="00A077DE" w:rsidRDefault="00A077DE" w:rsidP="00CE2CB3">
      <w:pPr>
        <w:ind w:firstLine="5670"/>
      </w:pPr>
      <w:r>
        <w:t xml:space="preserve">от </w:t>
      </w:r>
      <w:r w:rsidR="00765CE7">
        <w:t>04.04.2014</w:t>
      </w:r>
      <w:r>
        <w:t xml:space="preserve"> №</w:t>
      </w:r>
      <w:r w:rsidR="00765CE7">
        <w:t xml:space="preserve"> 597</w:t>
      </w:r>
    </w:p>
    <w:p w:rsidR="00A077DE" w:rsidRDefault="00A077DE" w:rsidP="00A077DE">
      <w:pPr>
        <w:jc w:val="center"/>
        <w:rPr>
          <w:b/>
        </w:rPr>
      </w:pPr>
    </w:p>
    <w:p w:rsidR="00A077DE" w:rsidRDefault="00A077DE" w:rsidP="00A077DE">
      <w:pPr>
        <w:jc w:val="center"/>
        <w:rPr>
          <w:b/>
        </w:rPr>
      </w:pPr>
    </w:p>
    <w:p w:rsidR="00CE2CB3" w:rsidRPr="00CE2CB3" w:rsidRDefault="00A077DE" w:rsidP="00CE2CB3">
      <w:pPr>
        <w:jc w:val="center"/>
        <w:rPr>
          <w:b/>
        </w:rPr>
      </w:pPr>
      <w:r w:rsidRPr="00CE2CB3">
        <w:rPr>
          <w:b/>
        </w:rPr>
        <w:t xml:space="preserve">Порядок </w:t>
      </w:r>
    </w:p>
    <w:p w:rsidR="00A077DE" w:rsidRPr="00CE2CB3" w:rsidRDefault="00A077DE" w:rsidP="00CE2CB3">
      <w:pPr>
        <w:jc w:val="center"/>
        <w:rPr>
          <w:b/>
        </w:rPr>
      </w:pPr>
      <w:r w:rsidRPr="00CE2CB3">
        <w:rPr>
          <w:b/>
        </w:rPr>
        <w:t xml:space="preserve">взаимодействия участников бюджетного процесса при внесении изменений в решение </w:t>
      </w:r>
      <w:r w:rsidR="00CE2CB3" w:rsidRPr="00CE2CB3">
        <w:rPr>
          <w:b/>
        </w:rPr>
        <w:t>Думы района</w:t>
      </w:r>
      <w:r w:rsidR="00CE2CB3" w:rsidRPr="00CE2CB3">
        <w:t xml:space="preserve"> </w:t>
      </w:r>
      <w:r w:rsidRPr="00CE2CB3">
        <w:rPr>
          <w:b/>
        </w:rPr>
        <w:t>о бюджете района</w:t>
      </w:r>
    </w:p>
    <w:p w:rsidR="00A077DE" w:rsidRPr="00CE2CB3" w:rsidRDefault="00A077DE" w:rsidP="00CE2CB3">
      <w:pPr>
        <w:jc w:val="center"/>
        <w:rPr>
          <w:b/>
        </w:rPr>
      </w:pPr>
    </w:p>
    <w:p w:rsidR="00A077DE" w:rsidRPr="00CE2CB3" w:rsidRDefault="00CE2CB3" w:rsidP="00CE2CB3">
      <w:pPr>
        <w:pStyle w:val="afffff5"/>
        <w:suppressAutoHyphens w:val="0"/>
        <w:spacing w:line="240" w:lineRule="auto"/>
        <w:ind w:left="0" w:firstLine="0"/>
        <w:contextualSpacing/>
        <w:jc w:val="center"/>
        <w:rPr>
          <w:b/>
          <w:sz w:val="28"/>
          <w:szCs w:val="28"/>
        </w:rPr>
      </w:pPr>
      <w:r w:rsidRPr="00CE2CB3">
        <w:rPr>
          <w:b/>
          <w:sz w:val="28"/>
          <w:szCs w:val="28"/>
          <w:lang w:val="en-US"/>
        </w:rPr>
        <w:t>I</w:t>
      </w:r>
      <w:r w:rsidRPr="00765CE7">
        <w:rPr>
          <w:b/>
          <w:sz w:val="28"/>
          <w:szCs w:val="28"/>
        </w:rPr>
        <w:t xml:space="preserve">. </w:t>
      </w:r>
      <w:r w:rsidR="00A077DE" w:rsidRPr="00CE2CB3">
        <w:rPr>
          <w:b/>
          <w:sz w:val="28"/>
          <w:szCs w:val="28"/>
        </w:rPr>
        <w:t>Общие положения</w:t>
      </w:r>
    </w:p>
    <w:p w:rsidR="00A077DE" w:rsidRDefault="00A077DE" w:rsidP="00A077DE">
      <w:pPr>
        <w:jc w:val="both"/>
        <w:rPr>
          <w:b/>
        </w:rPr>
      </w:pPr>
    </w:p>
    <w:p w:rsidR="00A077DE" w:rsidRDefault="00CE2CB3" w:rsidP="00CE2CB3">
      <w:pPr>
        <w:ind w:firstLine="709"/>
        <w:jc w:val="both"/>
      </w:pPr>
      <w:r w:rsidRPr="00765CE7">
        <w:t>1</w:t>
      </w:r>
      <w:r>
        <w:t xml:space="preserve">.1. </w:t>
      </w:r>
      <w:r w:rsidR="00A077DE">
        <w:t>Порядок взаимодействия участников бюджетного процесса при вн</w:t>
      </w:r>
      <w:r w:rsidR="00A077DE">
        <w:t>е</w:t>
      </w:r>
      <w:r w:rsidR="00A077DE">
        <w:t>сении изменений в решение</w:t>
      </w:r>
      <w:r w:rsidRPr="00CE2CB3">
        <w:rPr>
          <w:b/>
        </w:rPr>
        <w:t xml:space="preserve"> </w:t>
      </w:r>
      <w:r w:rsidRPr="00CE2CB3">
        <w:t>Думы района</w:t>
      </w:r>
      <w:r w:rsidR="00A077DE">
        <w:t xml:space="preserve"> о бюджете района (далее </w:t>
      </w:r>
      <w:r>
        <w:t xml:space="preserve">– </w:t>
      </w:r>
      <w:r w:rsidR="00A077DE">
        <w:t>Порядок) разработан в целях взаимодействия участников бюджетного процесса, стру</w:t>
      </w:r>
      <w:r w:rsidR="00A077DE">
        <w:t>к</w:t>
      </w:r>
      <w:r w:rsidR="00A077DE">
        <w:t>турных подразделений администрации района, органов местного самоуправл</w:t>
      </w:r>
      <w:r w:rsidR="00A077DE">
        <w:t>е</w:t>
      </w:r>
      <w:r w:rsidR="00A077DE">
        <w:t xml:space="preserve">ния </w:t>
      </w:r>
      <w:r>
        <w:t xml:space="preserve">городских и сельских </w:t>
      </w:r>
      <w:r w:rsidR="00A077DE">
        <w:t>поселений</w:t>
      </w:r>
      <w:r w:rsidR="00FC6545">
        <w:t xml:space="preserve"> района</w:t>
      </w:r>
      <w:r w:rsidR="00A077DE">
        <w:t>, входящи</w:t>
      </w:r>
      <w:r>
        <w:t>х</w:t>
      </w:r>
      <w:r w:rsidR="00A077DE">
        <w:t xml:space="preserve"> в состав района, и о</w:t>
      </w:r>
      <w:r w:rsidR="00A077DE">
        <w:t>т</w:t>
      </w:r>
      <w:r w:rsidR="00A077DE">
        <w:t xml:space="preserve">ветственных исполнителей </w:t>
      </w:r>
      <w:r>
        <w:t xml:space="preserve">муниципальных </w:t>
      </w:r>
      <w:r w:rsidR="00A077DE">
        <w:t xml:space="preserve">программ при внесении изменений в решение </w:t>
      </w:r>
      <w:r w:rsidRPr="00CE2CB3">
        <w:t>Думы района</w:t>
      </w:r>
      <w:r>
        <w:t xml:space="preserve"> </w:t>
      </w:r>
      <w:r w:rsidR="00A077DE">
        <w:t>о бюджете района.</w:t>
      </w:r>
    </w:p>
    <w:p w:rsidR="00A077DE" w:rsidRDefault="00CE2CB3" w:rsidP="00CE2CB3">
      <w:pPr>
        <w:ind w:firstLine="709"/>
        <w:jc w:val="both"/>
      </w:pPr>
      <w:r>
        <w:t xml:space="preserve">1.2. </w:t>
      </w:r>
      <w:r w:rsidR="00A077DE">
        <w:t>Порядо</w:t>
      </w:r>
      <w:r>
        <w:t>к</w:t>
      </w:r>
      <w:r w:rsidR="00A077DE">
        <w:t xml:space="preserve"> устанавлива</w:t>
      </w:r>
      <w:r>
        <w:t>ет</w:t>
      </w:r>
      <w:r w:rsidR="00A077DE">
        <w:t xml:space="preserve"> порядок и сроки согласования предложений (уточнений) при внесении изменений в решение Думы района о бюджете ра</w:t>
      </w:r>
      <w:r w:rsidR="00A077DE">
        <w:t>й</w:t>
      </w:r>
      <w:r w:rsidR="00A077DE">
        <w:t xml:space="preserve">она на текущий финансовый год и плановый период (далее </w:t>
      </w:r>
      <w:r>
        <w:t>–</w:t>
      </w:r>
      <w:r w:rsidR="00A077DE">
        <w:t xml:space="preserve"> решение об уто</w:t>
      </w:r>
      <w:r w:rsidR="00A077DE">
        <w:t>ч</w:t>
      </w:r>
      <w:r w:rsidR="00A077DE">
        <w:t xml:space="preserve">нении бюджета района). </w:t>
      </w:r>
    </w:p>
    <w:p w:rsidR="00A077DE" w:rsidRDefault="00A077DE" w:rsidP="00CE2CB3">
      <w:pPr>
        <w:ind w:firstLine="709"/>
        <w:jc w:val="both"/>
      </w:pPr>
    </w:p>
    <w:p w:rsidR="00A077DE" w:rsidRPr="00CE2CB3" w:rsidRDefault="00CE2CB3" w:rsidP="00CE2CB3">
      <w:pPr>
        <w:pStyle w:val="afffff5"/>
        <w:suppressAutoHyphens w:val="0"/>
        <w:spacing w:line="240" w:lineRule="auto"/>
        <w:ind w:left="0" w:firstLine="0"/>
        <w:contextualSpacing/>
        <w:jc w:val="center"/>
        <w:rPr>
          <w:b/>
          <w:sz w:val="28"/>
        </w:rPr>
      </w:pPr>
      <w:r w:rsidRPr="00CE2CB3">
        <w:rPr>
          <w:b/>
          <w:sz w:val="28"/>
          <w:lang w:val="en-US"/>
        </w:rPr>
        <w:t>II</w:t>
      </w:r>
      <w:r w:rsidRPr="00765CE7">
        <w:rPr>
          <w:b/>
          <w:sz w:val="28"/>
        </w:rPr>
        <w:t xml:space="preserve">. </w:t>
      </w:r>
      <w:r w:rsidR="00A077DE" w:rsidRPr="00CE2CB3">
        <w:rPr>
          <w:b/>
          <w:sz w:val="28"/>
        </w:rPr>
        <w:t>Порядок взаимодействия участников бюджетного процесса</w:t>
      </w:r>
    </w:p>
    <w:p w:rsidR="00A077DE" w:rsidRPr="00CE2CB3" w:rsidRDefault="00A077DE" w:rsidP="00CE2CB3">
      <w:pPr>
        <w:pStyle w:val="afffff5"/>
        <w:suppressAutoHyphens w:val="0"/>
        <w:spacing w:line="240" w:lineRule="auto"/>
        <w:ind w:left="0" w:firstLine="0"/>
        <w:jc w:val="center"/>
        <w:rPr>
          <w:b/>
          <w:sz w:val="28"/>
        </w:rPr>
      </w:pPr>
      <w:r w:rsidRPr="00CE2CB3">
        <w:rPr>
          <w:b/>
          <w:sz w:val="28"/>
        </w:rPr>
        <w:t>при внесении изменений в решение о бюджете района</w:t>
      </w:r>
    </w:p>
    <w:p w:rsidR="00A077DE" w:rsidRDefault="00A077DE" w:rsidP="00A077DE">
      <w:pPr>
        <w:pStyle w:val="afffff5"/>
        <w:ind w:left="1789"/>
        <w:rPr>
          <w:b/>
        </w:rPr>
      </w:pPr>
    </w:p>
    <w:p w:rsidR="00A077DE" w:rsidRPr="00CE2CB3" w:rsidRDefault="00CE2CB3" w:rsidP="00CE2CB3">
      <w:pPr>
        <w:pStyle w:val="afffff5"/>
        <w:suppressAutoHyphens w:val="0"/>
        <w:spacing w:line="240" w:lineRule="auto"/>
        <w:ind w:left="0"/>
        <w:rPr>
          <w:sz w:val="28"/>
          <w:szCs w:val="28"/>
        </w:rPr>
      </w:pPr>
      <w:r w:rsidRPr="00765CE7">
        <w:rPr>
          <w:sz w:val="28"/>
          <w:szCs w:val="28"/>
        </w:rPr>
        <w:t>2</w:t>
      </w:r>
      <w:r>
        <w:rPr>
          <w:sz w:val="28"/>
          <w:szCs w:val="28"/>
        </w:rPr>
        <w:t xml:space="preserve">.1. </w:t>
      </w:r>
      <w:r w:rsidR="00A077DE" w:rsidRPr="00CE2CB3">
        <w:rPr>
          <w:sz w:val="28"/>
          <w:szCs w:val="28"/>
        </w:rPr>
        <w:t>В целях своевременного внесения проекта решения об уточнении бюджета района в Думу района ответственные исполнители муниципальных программ района не позднее 20 дней до дня внесения в Думу района решения об уточнении бюджета района направляют главе администрации района пре</w:t>
      </w:r>
      <w:r w:rsidR="00A077DE" w:rsidRPr="00CE2CB3">
        <w:rPr>
          <w:sz w:val="28"/>
          <w:szCs w:val="28"/>
        </w:rPr>
        <w:t>д</w:t>
      </w:r>
      <w:r w:rsidR="00A077DE" w:rsidRPr="00CE2CB3">
        <w:rPr>
          <w:sz w:val="28"/>
          <w:szCs w:val="28"/>
        </w:rPr>
        <w:t xml:space="preserve">ложения по уточнению </w:t>
      </w:r>
      <w:r>
        <w:rPr>
          <w:sz w:val="28"/>
          <w:szCs w:val="28"/>
        </w:rPr>
        <w:t xml:space="preserve">мероприятий муниципальных </w:t>
      </w:r>
      <w:r w:rsidR="00A077DE" w:rsidRPr="00CE2CB3">
        <w:rPr>
          <w:sz w:val="28"/>
          <w:szCs w:val="28"/>
        </w:rPr>
        <w:t>программ района</w:t>
      </w:r>
      <w:r w:rsidR="00FC6545">
        <w:rPr>
          <w:sz w:val="28"/>
          <w:szCs w:val="28"/>
        </w:rPr>
        <w:t xml:space="preserve">         </w:t>
      </w:r>
      <w:r w:rsidR="00A077DE" w:rsidRPr="00CE2CB3">
        <w:rPr>
          <w:sz w:val="28"/>
          <w:szCs w:val="28"/>
        </w:rPr>
        <w:t xml:space="preserve"> (далее </w:t>
      </w:r>
      <w:r>
        <w:rPr>
          <w:sz w:val="28"/>
          <w:szCs w:val="28"/>
        </w:rPr>
        <w:t>–</w:t>
      </w:r>
      <w:r w:rsidR="00A077DE" w:rsidRPr="00CE2CB3">
        <w:rPr>
          <w:sz w:val="28"/>
          <w:szCs w:val="28"/>
        </w:rPr>
        <w:t xml:space="preserve"> предложения). </w:t>
      </w:r>
    </w:p>
    <w:p w:rsidR="00A077DE" w:rsidRPr="00CE2CB3" w:rsidRDefault="00A077DE" w:rsidP="00CE2CB3">
      <w:pPr>
        <w:pStyle w:val="afffff5"/>
        <w:suppressAutoHyphens w:val="0"/>
        <w:spacing w:line="240" w:lineRule="auto"/>
        <w:ind w:left="0"/>
        <w:rPr>
          <w:sz w:val="28"/>
          <w:szCs w:val="28"/>
        </w:rPr>
      </w:pPr>
      <w:r w:rsidRPr="00CE2CB3">
        <w:rPr>
          <w:sz w:val="28"/>
          <w:szCs w:val="28"/>
        </w:rPr>
        <w:t>Предложения направляются в форме письма с приложением предложений по уточнению</w:t>
      </w:r>
      <w:r w:rsidR="00CE2CB3">
        <w:rPr>
          <w:sz w:val="28"/>
          <w:szCs w:val="28"/>
        </w:rPr>
        <w:t xml:space="preserve"> средств</w:t>
      </w:r>
      <w:r w:rsidRPr="00CE2CB3">
        <w:rPr>
          <w:sz w:val="28"/>
          <w:szCs w:val="28"/>
        </w:rPr>
        <w:t xml:space="preserve"> бюджета района</w:t>
      </w:r>
      <w:r w:rsidR="00644B64">
        <w:rPr>
          <w:sz w:val="28"/>
          <w:szCs w:val="28"/>
        </w:rPr>
        <w:t>,</w:t>
      </w:r>
      <w:r w:rsidRPr="00CE2CB3">
        <w:rPr>
          <w:sz w:val="28"/>
          <w:szCs w:val="28"/>
        </w:rPr>
        <w:t xml:space="preserve"> согласно приложению к Порядку, по</w:t>
      </w:r>
      <w:r w:rsidRPr="00CE2CB3">
        <w:rPr>
          <w:sz w:val="28"/>
          <w:szCs w:val="28"/>
        </w:rPr>
        <w:t>д</w:t>
      </w:r>
      <w:r w:rsidRPr="00CE2CB3">
        <w:rPr>
          <w:sz w:val="28"/>
          <w:szCs w:val="28"/>
        </w:rPr>
        <w:t>тверждающих расчетов,</w:t>
      </w:r>
      <w:r w:rsidR="00CE2CB3">
        <w:rPr>
          <w:sz w:val="28"/>
          <w:szCs w:val="28"/>
        </w:rPr>
        <w:t xml:space="preserve"> смет </w:t>
      </w:r>
      <w:r w:rsidRPr="00CE2CB3">
        <w:rPr>
          <w:sz w:val="28"/>
          <w:szCs w:val="28"/>
        </w:rPr>
        <w:t xml:space="preserve">и других документов. </w:t>
      </w:r>
    </w:p>
    <w:p w:rsidR="00A077DE" w:rsidRPr="00CE2CB3" w:rsidRDefault="00CE2CB3" w:rsidP="00CE2CB3">
      <w:pPr>
        <w:pStyle w:val="afffff5"/>
        <w:suppressAutoHyphens w:val="0"/>
        <w:spacing w:line="240" w:lineRule="auto"/>
        <w:ind w:left="0"/>
        <w:rPr>
          <w:sz w:val="28"/>
          <w:szCs w:val="28"/>
        </w:rPr>
      </w:pPr>
      <w:r>
        <w:rPr>
          <w:sz w:val="28"/>
          <w:szCs w:val="28"/>
        </w:rPr>
        <w:t>2.2.</w:t>
      </w:r>
      <w:r w:rsidR="00A077DE" w:rsidRPr="00CE2CB3">
        <w:rPr>
          <w:sz w:val="28"/>
          <w:szCs w:val="28"/>
        </w:rPr>
        <w:t xml:space="preserve"> Расчеты по объектам муниципальной собственности и объектам бл</w:t>
      </w:r>
      <w:r w:rsidR="00A077DE" w:rsidRPr="00CE2CB3">
        <w:rPr>
          <w:sz w:val="28"/>
          <w:szCs w:val="28"/>
        </w:rPr>
        <w:t>а</w:t>
      </w:r>
      <w:r w:rsidR="00A077DE" w:rsidRPr="00CE2CB3">
        <w:rPr>
          <w:sz w:val="28"/>
          <w:szCs w:val="28"/>
        </w:rPr>
        <w:t>гоустройства района, требующим капитального ремонта и капитального стро</w:t>
      </w:r>
      <w:r w:rsidR="00A077DE" w:rsidRPr="00CE2CB3">
        <w:rPr>
          <w:sz w:val="28"/>
          <w:szCs w:val="28"/>
        </w:rPr>
        <w:t>и</w:t>
      </w:r>
      <w:r w:rsidR="00A077DE" w:rsidRPr="00CE2CB3">
        <w:rPr>
          <w:sz w:val="28"/>
          <w:szCs w:val="28"/>
        </w:rPr>
        <w:t>тельства, подтверждаются муниципальным казенным учреждением «Управл</w:t>
      </w:r>
      <w:r w:rsidR="00A077DE" w:rsidRPr="00CE2CB3">
        <w:rPr>
          <w:sz w:val="28"/>
          <w:szCs w:val="28"/>
        </w:rPr>
        <w:t>е</w:t>
      </w:r>
      <w:r w:rsidR="00A077DE" w:rsidRPr="00CE2CB3">
        <w:rPr>
          <w:sz w:val="28"/>
          <w:szCs w:val="28"/>
        </w:rPr>
        <w:t xml:space="preserve">ние </w:t>
      </w:r>
      <w:r w:rsidR="00644B64">
        <w:rPr>
          <w:sz w:val="28"/>
          <w:szCs w:val="28"/>
        </w:rPr>
        <w:t xml:space="preserve">капитального строительства </w:t>
      </w:r>
      <w:r w:rsidR="00A077DE" w:rsidRPr="00CE2CB3">
        <w:rPr>
          <w:sz w:val="28"/>
          <w:szCs w:val="28"/>
        </w:rPr>
        <w:t>по застройке Нижневартовского района».</w:t>
      </w:r>
    </w:p>
    <w:p w:rsidR="00A077DE" w:rsidRPr="00CE2CB3" w:rsidRDefault="00CE2CB3" w:rsidP="00CE2CB3">
      <w:pPr>
        <w:autoSpaceDE w:val="0"/>
        <w:autoSpaceDN w:val="0"/>
        <w:adjustRightInd w:val="0"/>
        <w:ind w:firstLine="709"/>
        <w:jc w:val="both"/>
      </w:pPr>
      <w:r>
        <w:t xml:space="preserve">2.3. </w:t>
      </w:r>
      <w:r w:rsidR="00A077DE" w:rsidRPr="00CE2CB3">
        <w:t xml:space="preserve">Предложения, включаемые в </w:t>
      </w:r>
      <w:r>
        <w:t xml:space="preserve">муниципальные </w:t>
      </w:r>
      <w:r w:rsidR="00A077DE" w:rsidRPr="00CE2CB3">
        <w:t>программы района, предварительно согласовываются</w:t>
      </w:r>
      <w:r>
        <w:t xml:space="preserve"> с</w:t>
      </w:r>
      <w:r w:rsidR="00A077DE" w:rsidRPr="00CE2CB3">
        <w:t>:</w:t>
      </w:r>
    </w:p>
    <w:p w:rsidR="00A077DE" w:rsidRPr="00CE2CB3" w:rsidRDefault="00A077DE" w:rsidP="00CE2CB3">
      <w:pPr>
        <w:autoSpaceDE w:val="0"/>
        <w:autoSpaceDN w:val="0"/>
        <w:adjustRightInd w:val="0"/>
        <w:ind w:firstLine="709"/>
        <w:jc w:val="both"/>
      </w:pPr>
      <w:r w:rsidRPr="00CE2CB3">
        <w:t>заместителями</w:t>
      </w:r>
      <w:r w:rsidR="00CE2CB3">
        <w:t xml:space="preserve"> главы администрации района по</w:t>
      </w:r>
      <w:r w:rsidRPr="00CE2CB3">
        <w:t xml:space="preserve"> направлениям деятельн</w:t>
      </w:r>
      <w:r w:rsidRPr="00CE2CB3">
        <w:t>о</w:t>
      </w:r>
      <w:r w:rsidRPr="00CE2CB3">
        <w:t>сти структурных подразделений администрации района;</w:t>
      </w:r>
    </w:p>
    <w:p w:rsidR="00A077DE" w:rsidRPr="00CE2CB3" w:rsidRDefault="00A077DE" w:rsidP="00CE2CB3">
      <w:pPr>
        <w:autoSpaceDE w:val="0"/>
        <w:autoSpaceDN w:val="0"/>
        <w:adjustRightInd w:val="0"/>
        <w:ind w:firstLine="709"/>
        <w:jc w:val="both"/>
      </w:pPr>
      <w:r w:rsidRPr="00CE2CB3">
        <w:lastRenderedPageBreak/>
        <w:t>главным распорядителем бюджетных средств, руководителем экономич</w:t>
      </w:r>
      <w:r w:rsidRPr="00CE2CB3">
        <w:t>е</w:t>
      </w:r>
      <w:r w:rsidRPr="00CE2CB3">
        <w:t>ской, бухгалтерской службы главного распорядителя бюджетных средств, о</w:t>
      </w:r>
      <w:r w:rsidRPr="00CE2CB3">
        <w:t>т</w:t>
      </w:r>
      <w:r w:rsidRPr="00CE2CB3">
        <w:t>ветственным лицом, утверждающим ведомственные целевые программы,</w:t>
      </w:r>
      <w:r w:rsidR="00DB4DCA">
        <w:t xml:space="preserve">         </w:t>
      </w:r>
      <w:r w:rsidRPr="00CE2CB3">
        <w:t xml:space="preserve"> по объемам финансирования программ, подпрограмм и программным мер</w:t>
      </w:r>
      <w:r w:rsidRPr="00CE2CB3">
        <w:t>о</w:t>
      </w:r>
      <w:r w:rsidRPr="00CE2CB3">
        <w:t>приятиям.</w:t>
      </w:r>
    </w:p>
    <w:p w:rsidR="00A077DE" w:rsidRPr="00CE2CB3" w:rsidRDefault="00DB4DCA" w:rsidP="00CE2CB3">
      <w:pPr>
        <w:autoSpaceDE w:val="0"/>
        <w:autoSpaceDN w:val="0"/>
        <w:adjustRightInd w:val="0"/>
        <w:ind w:firstLine="709"/>
        <w:jc w:val="both"/>
      </w:pPr>
      <w:r>
        <w:t xml:space="preserve">2.4. </w:t>
      </w:r>
      <w:r w:rsidR="00A077DE" w:rsidRPr="00CE2CB3">
        <w:t>В случаях наличия в предложениях  объектов капитального стро</w:t>
      </w:r>
      <w:r w:rsidR="00A077DE" w:rsidRPr="00CE2CB3">
        <w:t>и</w:t>
      </w:r>
      <w:r w:rsidR="00A077DE" w:rsidRPr="00CE2CB3">
        <w:t>тельства и капитального ремонта предложения согласовываются с отделом ж</w:t>
      </w:r>
      <w:r w:rsidR="00A077DE" w:rsidRPr="00CE2CB3">
        <w:t>и</w:t>
      </w:r>
      <w:r w:rsidR="00A077DE" w:rsidRPr="00CE2CB3">
        <w:t>лищно-коммунального хозяйства, энергетики и строительства администрации района.</w:t>
      </w:r>
    </w:p>
    <w:p w:rsidR="00A077DE" w:rsidRPr="00CE2CB3" w:rsidRDefault="00DB4DCA" w:rsidP="00CE2CB3">
      <w:pPr>
        <w:autoSpaceDE w:val="0"/>
        <w:autoSpaceDN w:val="0"/>
        <w:adjustRightInd w:val="0"/>
        <w:ind w:firstLine="709"/>
        <w:jc w:val="both"/>
      </w:pPr>
      <w:r>
        <w:t xml:space="preserve">2.5. </w:t>
      </w:r>
      <w:r w:rsidR="00A077DE" w:rsidRPr="00CE2CB3">
        <w:t>По объектам капитального строительства и капитального ремонта формируется перечень объектов. Перечен</w:t>
      </w:r>
      <w:r>
        <w:t xml:space="preserve">ь объектов формируется отделом </w:t>
      </w:r>
      <w:r w:rsidR="00A077DE" w:rsidRPr="00CE2CB3">
        <w:t>ж</w:t>
      </w:r>
      <w:r w:rsidR="00A077DE" w:rsidRPr="00CE2CB3">
        <w:t>и</w:t>
      </w:r>
      <w:r w:rsidR="00A077DE" w:rsidRPr="00CE2CB3">
        <w:t>лищно-коммунального хозяйства, энергетики и строительства администрации района на основании предложений ответственных исполнителей программ, с</w:t>
      </w:r>
      <w:r w:rsidR="00A077DE" w:rsidRPr="00CE2CB3">
        <w:t>о</w:t>
      </w:r>
      <w:r w:rsidR="00A077DE" w:rsidRPr="00CE2CB3">
        <w:t>гласованных в соответствии с Порядком.</w:t>
      </w:r>
    </w:p>
    <w:p w:rsidR="00A077DE" w:rsidRPr="00CE2CB3" w:rsidRDefault="00DB4DCA" w:rsidP="00CE2CB3">
      <w:pPr>
        <w:autoSpaceDE w:val="0"/>
        <w:autoSpaceDN w:val="0"/>
        <w:adjustRightInd w:val="0"/>
        <w:ind w:firstLine="709"/>
        <w:jc w:val="both"/>
      </w:pPr>
      <w:r>
        <w:t xml:space="preserve">2.6. </w:t>
      </w:r>
      <w:r w:rsidR="00A077DE" w:rsidRPr="00CE2CB3">
        <w:t>Органы местного самоуправления</w:t>
      </w:r>
      <w:r>
        <w:t xml:space="preserve"> городских и сельских</w:t>
      </w:r>
      <w:r w:rsidR="00A077DE" w:rsidRPr="00CE2CB3">
        <w:t xml:space="preserve"> поселений, входящих в состав района (далее – поселени</w:t>
      </w:r>
      <w:r>
        <w:t>я</w:t>
      </w:r>
      <w:r w:rsidR="00A077DE" w:rsidRPr="00CE2CB3">
        <w:t>), не позднее 20 дней до дня вн</w:t>
      </w:r>
      <w:r w:rsidR="00A077DE" w:rsidRPr="00CE2CB3">
        <w:t>е</w:t>
      </w:r>
      <w:r w:rsidR="00A077DE" w:rsidRPr="00CE2CB3">
        <w:t>сени</w:t>
      </w:r>
      <w:r>
        <w:t>я</w:t>
      </w:r>
      <w:r w:rsidR="00A077DE" w:rsidRPr="00CE2CB3">
        <w:t xml:space="preserve"> в Думу района решения об уточнении бюджета района направляют глав</w:t>
      </w:r>
      <w:r>
        <w:t>е</w:t>
      </w:r>
      <w:r w:rsidR="00A077DE" w:rsidRPr="00CE2CB3">
        <w:t xml:space="preserve"> администрации района предложения по уточнению программ района, программ и непрограммных мероприятий поселений</w:t>
      </w:r>
      <w:r>
        <w:t xml:space="preserve"> для</w:t>
      </w:r>
      <w:r w:rsidR="00A077DE" w:rsidRPr="00CE2CB3">
        <w:t>:</w:t>
      </w:r>
    </w:p>
    <w:p w:rsidR="00A077DE" w:rsidRPr="00CE2CB3" w:rsidRDefault="00A077DE" w:rsidP="00CE2CB3">
      <w:pPr>
        <w:autoSpaceDE w:val="0"/>
        <w:autoSpaceDN w:val="0"/>
        <w:adjustRightInd w:val="0"/>
        <w:ind w:firstLine="709"/>
        <w:jc w:val="both"/>
      </w:pPr>
      <w:r w:rsidRPr="00CE2CB3">
        <w:t>финансового обеспечения вопросов местного значения поселений, испо</w:t>
      </w:r>
      <w:r w:rsidRPr="00CE2CB3">
        <w:t>л</w:t>
      </w:r>
      <w:r w:rsidRPr="00CE2CB3">
        <w:t>няемых самостоятельно;</w:t>
      </w:r>
    </w:p>
    <w:p w:rsidR="00A077DE" w:rsidRPr="00CE2CB3" w:rsidRDefault="00A077DE" w:rsidP="00CE2CB3">
      <w:pPr>
        <w:autoSpaceDE w:val="0"/>
        <w:autoSpaceDN w:val="0"/>
        <w:adjustRightInd w:val="0"/>
        <w:ind w:firstLine="709"/>
        <w:jc w:val="both"/>
      </w:pPr>
      <w:r w:rsidRPr="00CE2CB3">
        <w:t>решения вопросов местного значения, передаваемых  в соответствии с с</w:t>
      </w:r>
      <w:r w:rsidRPr="00CE2CB3">
        <w:t>о</w:t>
      </w:r>
      <w:r w:rsidRPr="00CE2CB3">
        <w:t>глашениями.</w:t>
      </w:r>
    </w:p>
    <w:p w:rsidR="00A077DE" w:rsidRPr="00CE2CB3" w:rsidRDefault="00DB4DCA" w:rsidP="00CE2CB3">
      <w:pPr>
        <w:autoSpaceDE w:val="0"/>
        <w:autoSpaceDN w:val="0"/>
        <w:adjustRightInd w:val="0"/>
        <w:ind w:firstLine="709"/>
        <w:jc w:val="both"/>
      </w:pPr>
      <w:r>
        <w:t xml:space="preserve">2.7. </w:t>
      </w:r>
      <w:r w:rsidR="00A077DE" w:rsidRPr="00CE2CB3">
        <w:t>Направляемые предложения предварительно согласовываются заме</w:t>
      </w:r>
      <w:r w:rsidR="00A077DE" w:rsidRPr="00CE2CB3">
        <w:t>с</w:t>
      </w:r>
      <w:r w:rsidR="00A077DE" w:rsidRPr="00CE2CB3">
        <w:t>тителями главы администрации района, руководителями структурных подра</w:t>
      </w:r>
      <w:r w:rsidR="00A077DE" w:rsidRPr="00CE2CB3">
        <w:t>з</w:t>
      </w:r>
      <w:r w:rsidR="00A077DE" w:rsidRPr="00CE2CB3">
        <w:t>делений администрации района по направлениям деятельности. В случаях н</w:t>
      </w:r>
      <w:r w:rsidR="00A077DE" w:rsidRPr="00CE2CB3">
        <w:t>а</w:t>
      </w:r>
      <w:r w:rsidR="00A077DE" w:rsidRPr="00CE2CB3">
        <w:t>личия в предложениях объектов капитального строительства и капитального ремонта предложения согласовываются с отделом жилищно-коммунального хозяйства, энергетики и строительства администрации района.</w:t>
      </w:r>
    </w:p>
    <w:p w:rsidR="00A077DE" w:rsidRPr="00CE2CB3" w:rsidRDefault="00DB4DCA" w:rsidP="00CE2CB3">
      <w:pPr>
        <w:autoSpaceDE w:val="0"/>
        <w:autoSpaceDN w:val="0"/>
        <w:adjustRightInd w:val="0"/>
        <w:ind w:firstLine="709"/>
        <w:jc w:val="both"/>
      </w:pPr>
      <w:r>
        <w:t xml:space="preserve">2.8. </w:t>
      </w:r>
      <w:r w:rsidR="00A077DE" w:rsidRPr="00CE2CB3">
        <w:t>К письменному</w:t>
      </w:r>
      <w:r>
        <w:t xml:space="preserve"> обращению поселений прикладываю</w:t>
      </w:r>
      <w:r w:rsidR="00A077DE" w:rsidRPr="00CE2CB3">
        <w:t xml:space="preserve">тся </w:t>
      </w:r>
      <w:r>
        <w:t>предложения по уточнению бюджета района по форме</w:t>
      </w:r>
      <w:r w:rsidR="00A077DE" w:rsidRPr="00CE2CB3">
        <w:t xml:space="preserve"> согласно приложению к Порядку.</w:t>
      </w:r>
    </w:p>
    <w:p w:rsidR="00A077DE" w:rsidRPr="00CE2CB3" w:rsidRDefault="00DB4DCA" w:rsidP="00CE2CB3">
      <w:pPr>
        <w:pStyle w:val="afffff5"/>
        <w:suppressAutoHyphens w:val="0"/>
        <w:spacing w:line="240" w:lineRule="auto"/>
        <w:ind w:left="0"/>
        <w:rPr>
          <w:sz w:val="28"/>
          <w:szCs w:val="28"/>
        </w:rPr>
      </w:pPr>
      <w:r>
        <w:rPr>
          <w:sz w:val="28"/>
          <w:szCs w:val="28"/>
        </w:rPr>
        <w:t xml:space="preserve">2.9. </w:t>
      </w:r>
      <w:r w:rsidR="00A077DE" w:rsidRPr="00CE2CB3">
        <w:rPr>
          <w:sz w:val="28"/>
          <w:szCs w:val="28"/>
        </w:rPr>
        <w:t>Расчеты по объектам муниципальной собственности и объектам бл</w:t>
      </w:r>
      <w:r w:rsidR="00A077DE" w:rsidRPr="00CE2CB3">
        <w:rPr>
          <w:sz w:val="28"/>
          <w:szCs w:val="28"/>
        </w:rPr>
        <w:t>а</w:t>
      </w:r>
      <w:r w:rsidR="00A077DE" w:rsidRPr="00CE2CB3">
        <w:rPr>
          <w:sz w:val="28"/>
          <w:szCs w:val="28"/>
        </w:rPr>
        <w:t xml:space="preserve">гоустройства поселений, требующим капитального ремонта и капитального строительства, подтверждаются муниципальным казенным учреждением «Управление </w:t>
      </w:r>
      <w:r w:rsidR="00644B64">
        <w:rPr>
          <w:sz w:val="28"/>
          <w:szCs w:val="28"/>
        </w:rPr>
        <w:t xml:space="preserve">капитального строительства </w:t>
      </w:r>
      <w:r w:rsidR="00A077DE" w:rsidRPr="00CE2CB3">
        <w:rPr>
          <w:sz w:val="28"/>
          <w:szCs w:val="28"/>
        </w:rPr>
        <w:t>по застройке Нижневартовского ра</w:t>
      </w:r>
      <w:r w:rsidR="00A077DE" w:rsidRPr="00CE2CB3">
        <w:rPr>
          <w:sz w:val="28"/>
          <w:szCs w:val="28"/>
        </w:rPr>
        <w:t>й</w:t>
      </w:r>
      <w:r w:rsidR="00A077DE" w:rsidRPr="00CE2CB3">
        <w:rPr>
          <w:sz w:val="28"/>
          <w:szCs w:val="28"/>
        </w:rPr>
        <w:t>она».</w:t>
      </w:r>
    </w:p>
    <w:p w:rsidR="00A077DE" w:rsidRPr="00CE2CB3" w:rsidRDefault="00DB4DCA" w:rsidP="00CE2CB3">
      <w:pPr>
        <w:ind w:firstLine="709"/>
        <w:jc w:val="both"/>
      </w:pPr>
      <w:r>
        <w:t xml:space="preserve">2.10. </w:t>
      </w:r>
      <w:r w:rsidR="00A077DE" w:rsidRPr="00CE2CB3">
        <w:t xml:space="preserve">После согласования с главой администрации района предложения </w:t>
      </w:r>
      <w:r>
        <w:t xml:space="preserve">                 </w:t>
      </w:r>
      <w:r w:rsidR="00A077DE" w:rsidRPr="00CE2CB3">
        <w:t>по уточнению программ района согласовываются с комитетом экономики а</w:t>
      </w:r>
      <w:r w:rsidR="00A077DE" w:rsidRPr="00CE2CB3">
        <w:t>д</w:t>
      </w:r>
      <w:r w:rsidR="00A077DE" w:rsidRPr="00CE2CB3">
        <w:t>министрации района в части уточнения программ, подпрограмм, программных мероприятий в разрезе ответственных исполнителей, соисполнителей пр</w:t>
      </w:r>
      <w:r w:rsidR="00A077DE" w:rsidRPr="00CE2CB3">
        <w:t>о</w:t>
      </w:r>
      <w:r w:rsidR="00A077DE" w:rsidRPr="00CE2CB3">
        <w:t>грамм, обеспечения софинансирования государственных программ автономн</w:t>
      </w:r>
      <w:r w:rsidR="00A077DE" w:rsidRPr="00CE2CB3">
        <w:t>о</w:t>
      </w:r>
      <w:r w:rsidR="00A077DE" w:rsidRPr="00CE2CB3">
        <w:t xml:space="preserve">го округа. </w:t>
      </w:r>
    </w:p>
    <w:p w:rsidR="00A077DE" w:rsidRPr="00CE2CB3" w:rsidRDefault="00DB4DCA" w:rsidP="00CE2CB3">
      <w:pPr>
        <w:ind w:firstLine="709"/>
        <w:jc w:val="both"/>
      </w:pPr>
      <w:r>
        <w:t xml:space="preserve">2.11. </w:t>
      </w:r>
      <w:r w:rsidR="00A077DE" w:rsidRPr="00CE2CB3">
        <w:t xml:space="preserve">Согласованный оригинал предложений по уточнению программ района комитет экономики администрации района направляет в департамент </w:t>
      </w:r>
      <w:r w:rsidR="00A077DE" w:rsidRPr="00CE2CB3">
        <w:lastRenderedPageBreak/>
        <w:t>финансов администрации района для изменения основных характеристик бю</w:t>
      </w:r>
      <w:r w:rsidR="00A077DE" w:rsidRPr="00CE2CB3">
        <w:t>д</w:t>
      </w:r>
      <w:r w:rsidR="00A077DE" w:rsidRPr="00CE2CB3">
        <w:t xml:space="preserve">жета района по расходам. </w:t>
      </w:r>
    </w:p>
    <w:p w:rsidR="00A077DE" w:rsidRPr="00CE2CB3" w:rsidRDefault="00DB4DCA" w:rsidP="00CE2CB3">
      <w:pPr>
        <w:ind w:firstLine="709"/>
        <w:jc w:val="both"/>
      </w:pPr>
      <w:r>
        <w:t xml:space="preserve">2.12. </w:t>
      </w:r>
      <w:r w:rsidR="00A077DE" w:rsidRPr="00CE2CB3">
        <w:t>При получении оригинала предложений от комитета экономики а</w:t>
      </w:r>
      <w:r w:rsidR="00A077DE" w:rsidRPr="00CE2CB3">
        <w:t>д</w:t>
      </w:r>
      <w:r w:rsidR="00A077DE" w:rsidRPr="00CE2CB3">
        <w:t>министрации района начальник отдела расходов бюджета департамента фина</w:t>
      </w:r>
      <w:r w:rsidR="00A077DE" w:rsidRPr="00CE2CB3">
        <w:t>н</w:t>
      </w:r>
      <w:r w:rsidR="00A077DE" w:rsidRPr="00CE2CB3">
        <w:t>сов администрации района, начальник отдела межбюджетных трансфертов</w:t>
      </w:r>
      <w:r>
        <w:t xml:space="preserve">                       </w:t>
      </w:r>
      <w:r w:rsidR="00A077DE" w:rsidRPr="00CE2CB3">
        <w:t xml:space="preserve"> и сводного планирования департамента финансов администрации района по</w:t>
      </w:r>
      <w:r w:rsidR="00A077DE" w:rsidRPr="00CE2CB3">
        <w:t>д</w:t>
      </w:r>
      <w:r w:rsidR="00A077DE" w:rsidRPr="00CE2CB3">
        <w:t>твержда</w:t>
      </w:r>
      <w:r>
        <w:t>ю</w:t>
      </w:r>
      <w:r w:rsidR="00A077DE" w:rsidRPr="00CE2CB3">
        <w:t>т факт получения оригинала предложений и возвраща</w:t>
      </w:r>
      <w:r>
        <w:t>ю</w:t>
      </w:r>
      <w:r w:rsidR="00A077DE" w:rsidRPr="00CE2CB3">
        <w:t>т копию пре</w:t>
      </w:r>
      <w:r w:rsidR="00A077DE" w:rsidRPr="00CE2CB3">
        <w:t>д</w:t>
      </w:r>
      <w:r w:rsidR="00A077DE" w:rsidRPr="00CE2CB3">
        <w:t xml:space="preserve">ложений с отметкой комитету экономики администрации района. </w:t>
      </w:r>
    </w:p>
    <w:p w:rsidR="00A077DE" w:rsidRPr="00CE2CB3" w:rsidRDefault="00DB4DCA" w:rsidP="00CE2CB3">
      <w:pPr>
        <w:ind w:firstLine="709"/>
        <w:jc w:val="both"/>
      </w:pPr>
      <w:r>
        <w:t xml:space="preserve">2.13. </w:t>
      </w:r>
      <w:r w:rsidR="00A077DE" w:rsidRPr="00CE2CB3">
        <w:t>Департамент финансов администрации района согласовывает изм</w:t>
      </w:r>
      <w:r w:rsidR="00A077DE" w:rsidRPr="00CE2CB3">
        <w:t>е</w:t>
      </w:r>
      <w:r w:rsidR="00A077DE" w:rsidRPr="00CE2CB3">
        <w:t>нение основных характеристик бюджета района по расходам с заместителями главы администрации района, председателем комитета экономики администр</w:t>
      </w:r>
      <w:r w:rsidR="00A077DE" w:rsidRPr="00CE2CB3">
        <w:t>а</w:t>
      </w:r>
      <w:r w:rsidR="00A077DE" w:rsidRPr="00CE2CB3">
        <w:t>ции района и представляет главе администрации района для одобрения форм</w:t>
      </w:r>
      <w:r w:rsidR="00A077DE" w:rsidRPr="00CE2CB3">
        <w:t>и</w:t>
      </w:r>
      <w:r w:rsidR="00A077DE" w:rsidRPr="00CE2CB3">
        <w:t>рования проекта решения об уточнении бюджета района и согласования прое</w:t>
      </w:r>
      <w:r w:rsidR="00A077DE" w:rsidRPr="00CE2CB3">
        <w:t>к</w:t>
      </w:r>
      <w:r w:rsidR="00A077DE" w:rsidRPr="00CE2CB3">
        <w:t xml:space="preserve">та решения Думы района. </w:t>
      </w:r>
    </w:p>
    <w:p w:rsidR="00A077DE" w:rsidRPr="00CE2CB3" w:rsidRDefault="00DB4DCA" w:rsidP="00CE2CB3">
      <w:pPr>
        <w:ind w:firstLine="709"/>
        <w:jc w:val="both"/>
      </w:pPr>
      <w:r>
        <w:t xml:space="preserve">2.14. </w:t>
      </w:r>
      <w:r w:rsidR="00A077DE" w:rsidRPr="00CE2CB3">
        <w:t>В соответствии с одобренными предложениями главные распоряд</w:t>
      </w:r>
      <w:r w:rsidR="00A077DE" w:rsidRPr="00CE2CB3">
        <w:t>и</w:t>
      </w:r>
      <w:r w:rsidR="00A077DE" w:rsidRPr="00CE2CB3">
        <w:t>тели средств бюджета района, соисполнители программ района обеспечивают внесение бюджетных ассигнований в автоматизированные системы «Планир</w:t>
      </w:r>
      <w:r w:rsidR="00A077DE" w:rsidRPr="00CE2CB3">
        <w:t>о</w:t>
      </w:r>
      <w:r w:rsidR="00A077DE" w:rsidRPr="00CE2CB3">
        <w:t>вание расходов бюджета» и «Удаленное рабочее место бюджетополучателя»</w:t>
      </w:r>
      <w:r>
        <w:t xml:space="preserve">         </w:t>
      </w:r>
      <w:r w:rsidR="00A077DE" w:rsidRPr="00CE2CB3">
        <w:rPr>
          <w:color w:val="FF0000"/>
        </w:rPr>
        <w:t xml:space="preserve">  </w:t>
      </w:r>
      <w:r w:rsidR="00A077DE" w:rsidRPr="00CE2CB3">
        <w:t xml:space="preserve"> в порядке и в сроки, установленные департаментом финансов администрации района.</w:t>
      </w:r>
    </w:p>
    <w:p w:rsidR="00A077DE" w:rsidRPr="00CE2CB3" w:rsidRDefault="00DB4DCA" w:rsidP="00CE2CB3">
      <w:pPr>
        <w:ind w:firstLine="709"/>
        <w:jc w:val="both"/>
      </w:pPr>
      <w:r>
        <w:t>2.15.</w:t>
      </w:r>
      <w:r w:rsidR="00FC6545">
        <w:t xml:space="preserve"> </w:t>
      </w:r>
      <w:r w:rsidR="00A077DE" w:rsidRPr="00CE2CB3">
        <w:t>Проект решения об уточнении бюджета района направляется адм</w:t>
      </w:r>
      <w:r w:rsidR="00A077DE" w:rsidRPr="00CE2CB3">
        <w:t>и</w:t>
      </w:r>
      <w:r w:rsidR="00A077DE" w:rsidRPr="00CE2CB3">
        <w:t>нистрацией района на рассмотрение в Думу района.</w:t>
      </w:r>
    </w:p>
    <w:p w:rsidR="00433D83" w:rsidRDefault="00433D83" w:rsidP="00C95199">
      <w:pPr>
        <w:jc w:val="both"/>
        <w:sectPr w:rsidR="00433D83" w:rsidSect="00B73F1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pPr>
    </w:p>
    <w:p w:rsidR="00DB4DCA" w:rsidRDefault="00DB4DCA" w:rsidP="0042270E">
      <w:pPr>
        <w:ind w:left="10206"/>
        <w:jc w:val="both"/>
        <w:rPr>
          <w:color w:val="000000"/>
        </w:rPr>
      </w:pPr>
      <w:r w:rsidRPr="00433D83">
        <w:rPr>
          <w:color w:val="000000"/>
        </w:rPr>
        <w:lastRenderedPageBreak/>
        <w:t>Приложение к Порядку</w:t>
      </w:r>
      <w:r>
        <w:rPr>
          <w:color w:val="000000"/>
        </w:rPr>
        <w:t xml:space="preserve"> </w:t>
      </w:r>
      <w:r w:rsidRPr="00433D83">
        <w:rPr>
          <w:color w:val="000000"/>
        </w:rPr>
        <w:t>взаимодействия участников бюджетного процесса при внесении изменений в решение о бю</w:t>
      </w:r>
      <w:r w:rsidRPr="00433D83">
        <w:rPr>
          <w:color w:val="000000"/>
        </w:rPr>
        <w:t>д</w:t>
      </w:r>
      <w:r w:rsidRPr="00433D83">
        <w:rPr>
          <w:color w:val="000000"/>
        </w:rPr>
        <w:t>жете района</w:t>
      </w:r>
    </w:p>
    <w:p w:rsidR="00DB4DCA" w:rsidRDefault="00DB4DCA" w:rsidP="00DB4DCA">
      <w:pPr>
        <w:rPr>
          <w:color w:val="000000"/>
        </w:rPr>
      </w:pPr>
    </w:p>
    <w:p w:rsidR="00FC6545" w:rsidRDefault="00FC6545" w:rsidP="0042270E">
      <w:pPr>
        <w:jc w:val="center"/>
        <w:rPr>
          <w:b/>
          <w:color w:val="000000"/>
        </w:rPr>
      </w:pPr>
    </w:p>
    <w:p w:rsidR="00DB4DCA" w:rsidRPr="00CD4D43" w:rsidRDefault="00DB4DCA" w:rsidP="0042270E">
      <w:pPr>
        <w:jc w:val="center"/>
        <w:rPr>
          <w:b/>
          <w:color w:val="000000"/>
        </w:rPr>
      </w:pPr>
      <w:r w:rsidRPr="00CD4D43">
        <w:rPr>
          <w:b/>
          <w:color w:val="000000"/>
        </w:rPr>
        <w:t>Предложения по уточнению бюджета района на _________ год</w:t>
      </w:r>
    </w:p>
    <w:p w:rsidR="00DB4DCA" w:rsidRDefault="00DB4DCA" w:rsidP="00DB4DCA">
      <w:pPr>
        <w:rPr>
          <w:color w:val="000000"/>
        </w:rPr>
      </w:pPr>
    </w:p>
    <w:p w:rsidR="00DB4DCA" w:rsidRPr="00FC6545" w:rsidRDefault="00FC6545" w:rsidP="00FC6545">
      <w:pPr>
        <w:jc w:val="center"/>
        <w:rPr>
          <w:color w:val="000000"/>
          <w:sz w:val="22"/>
        </w:rPr>
      </w:pPr>
      <w:r w:rsidRPr="00FC6545">
        <w:rPr>
          <w:color w:val="000000"/>
          <w:sz w:val="22"/>
        </w:rPr>
        <w:t xml:space="preserve">                                                                                                                                                                                                             </w:t>
      </w:r>
      <w:r>
        <w:rPr>
          <w:color w:val="000000"/>
          <w:sz w:val="22"/>
        </w:rPr>
        <w:t xml:space="preserve">                   </w:t>
      </w:r>
      <w:r w:rsidRPr="00FC6545">
        <w:rPr>
          <w:color w:val="000000"/>
          <w:sz w:val="22"/>
        </w:rPr>
        <w:t xml:space="preserve">   (тыс. руб.)</w:t>
      </w:r>
    </w:p>
    <w:tbl>
      <w:tblPr>
        <w:tblW w:w="14732"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8"/>
        <w:gridCol w:w="1427"/>
        <w:gridCol w:w="1276"/>
        <w:gridCol w:w="1082"/>
        <w:gridCol w:w="1110"/>
        <w:gridCol w:w="1201"/>
        <w:gridCol w:w="1052"/>
        <w:gridCol w:w="942"/>
        <w:gridCol w:w="1275"/>
        <w:gridCol w:w="1358"/>
        <w:gridCol w:w="1751"/>
      </w:tblGrid>
      <w:tr w:rsidR="0042270E" w:rsidRPr="0042270E" w:rsidTr="00FC6545">
        <w:trPr>
          <w:trHeight w:val="717"/>
          <w:jc w:val="center"/>
        </w:trPr>
        <w:tc>
          <w:tcPr>
            <w:tcW w:w="2258" w:type="dxa"/>
            <w:vMerge w:val="restart"/>
            <w:shd w:val="clear" w:color="auto" w:fill="auto"/>
            <w:hideMark/>
          </w:tcPr>
          <w:p w:rsidR="0042270E" w:rsidRDefault="0042270E" w:rsidP="0042270E">
            <w:pPr>
              <w:jc w:val="center"/>
              <w:rPr>
                <w:b/>
                <w:color w:val="000000"/>
                <w:sz w:val="24"/>
                <w:szCs w:val="24"/>
              </w:rPr>
            </w:pPr>
            <w:r w:rsidRPr="0042270E">
              <w:rPr>
                <w:b/>
                <w:color w:val="000000"/>
                <w:sz w:val="24"/>
                <w:szCs w:val="24"/>
              </w:rPr>
              <w:t xml:space="preserve">Наименование программы </w:t>
            </w:r>
          </w:p>
          <w:p w:rsidR="0042270E" w:rsidRPr="0042270E" w:rsidRDefault="0042270E" w:rsidP="0042270E">
            <w:pPr>
              <w:jc w:val="center"/>
              <w:rPr>
                <w:b/>
                <w:color w:val="000000"/>
                <w:sz w:val="24"/>
                <w:szCs w:val="24"/>
              </w:rPr>
            </w:pPr>
            <w:r w:rsidRPr="0042270E">
              <w:rPr>
                <w:b/>
                <w:color w:val="000000"/>
                <w:sz w:val="24"/>
                <w:szCs w:val="24"/>
              </w:rPr>
              <w:t>(подпрограммы), в том числе по мероприятиям</w:t>
            </w:r>
          </w:p>
        </w:tc>
        <w:tc>
          <w:tcPr>
            <w:tcW w:w="1427" w:type="dxa"/>
            <w:vMerge w:val="restart"/>
            <w:shd w:val="clear" w:color="auto" w:fill="auto"/>
            <w:hideMark/>
          </w:tcPr>
          <w:p w:rsidR="0042270E" w:rsidRDefault="0042270E" w:rsidP="0042270E">
            <w:pPr>
              <w:jc w:val="center"/>
              <w:rPr>
                <w:b/>
                <w:color w:val="000000"/>
                <w:sz w:val="24"/>
                <w:szCs w:val="24"/>
              </w:rPr>
            </w:pPr>
            <w:r w:rsidRPr="0042270E">
              <w:rPr>
                <w:b/>
                <w:color w:val="000000"/>
                <w:sz w:val="24"/>
                <w:szCs w:val="24"/>
              </w:rPr>
              <w:t>Направл</w:t>
            </w:r>
            <w:r w:rsidRPr="0042270E">
              <w:rPr>
                <w:b/>
                <w:color w:val="000000"/>
                <w:sz w:val="24"/>
                <w:szCs w:val="24"/>
              </w:rPr>
              <w:t>е</w:t>
            </w:r>
            <w:r w:rsidRPr="0042270E">
              <w:rPr>
                <w:b/>
                <w:color w:val="000000"/>
                <w:sz w:val="24"/>
                <w:szCs w:val="24"/>
              </w:rPr>
              <w:t>ние расх</w:t>
            </w:r>
            <w:r w:rsidRPr="0042270E">
              <w:rPr>
                <w:b/>
                <w:color w:val="000000"/>
                <w:sz w:val="24"/>
                <w:szCs w:val="24"/>
              </w:rPr>
              <w:t>о</w:t>
            </w:r>
            <w:r w:rsidRPr="0042270E">
              <w:rPr>
                <w:b/>
                <w:color w:val="000000"/>
                <w:sz w:val="24"/>
                <w:szCs w:val="24"/>
              </w:rPr>
              <w:t xml:space="preserve">дов </w:t>
            </w:r>
          </w:p>
          <w:p w:rsidR="0042270E" w:rsidRDefault="0042270E" w:rsidP="0042270E">
            <w:pPr>
              <w:jc w:val="center"/>
              <w:rPr>
                <w:b/>
                <w:color w:val="000000"/>
                <w:sz w:val="24"/>
                <w:szCs w:val="24"/>
              </w:rPr>
            </w:pPr>
            <w:r w:rsidRPr="0042270E">
              <w:rPr>
                <w:b/>
                <w:color w:val="000000"/>
                <w:sz w:val="24"/>
                <w:szCs w:val="24"/>
              </w:rPr>
              <w:t>(наимен</w:t>
            </w:r>
            <w:r w:rsidRPr="0042270E">
              <w:rPr>
                <w:b/>
                <w:color w:val="000000"/>
                <w:sz w:val="24"/>
                <w:szCs w:val="24"/>
              </w:rPr>
              <w:t>о</w:t>
            </w:r>
            <w:r w:rsidRPr="0042270E">
              <w:rPr>
                <w:b/>
                <w:color w:val="000000"/>
                <w:sz w:val="24"/>
                <w:szCs w:val="24"/>
              </w:rPr>
              <w:t xml:space="preserve">вание </w:t>
            </w:r>
          </w:p>
          <w:p w:rsidR="0042270E" w:rsidRPr="0042270E" w:rsidRDefault="0042270E" w:rsidP="0042270E">
            <w:pPr>
              <w:jc w:val="center"/>
              <w:rPr>
                <w:b/>
                <w:color w:val="000000"/>
                <w:sz w:val="24"/>
                <w:szCs w:val="24"/>
              </w:rPr>
            </w:pPr>
            <w:r w:rsidRPr="0042270E">
              <w:rPr>
                <w:b/>
                <w:color w:val="000000"/>
                <w:sz w:val="24"/>
                <w:szCs w:val="24"/>
              </w:rPr>
              <w:t>объекта и д</w:t>
            </w:r>
            <w:r>
              <w:rPr>
                <w:b/>
                <w:color w:val="000000"/>
                <w:sz w:val="24"/>
                <w:szCs w:val="24"/>
              </w:rPr>
              <w:t>р</w:t>
            </w:r>
            <w:r w:rsidRPr="0042270E">
              <w:rPr>
                <w:b/>
                <w:color w:val="000000"/>
                <w:sz w:val="24"/>
                <w:szCs w:val="24"/>
              </w:rPr>
              <w:t>.)</w:t>
            </w:r>
          </w:p>
        </w:tc>
        <w:tc>
          <w:tcPr>
            <w:tcW w:w="1276" w:type="dxa"/>
            <w:vMerge w:val="restart"/>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Главный распор</w:t>
            </w:r>
            <w:r w:rsidRPr="0042270E">
              <w:rPr>
                <w:b/>
                <w:color w:val="000000"/>
                <w:sz w:val="24"/>
                <w:szCs w:val="24"/>
              </w:rPr>
              <w:t>я</w:t>
            </w:r>
            <w:r w:rsidRPr="0042270E">
              <w:rPr>
                <w:b/>
                <w:color w:val="000000"/>
                <w:sz w:val="24"/>
                <w:szCs w:val="24"/>
              </w:rPr>
              <w:t>дитель бюдже</w:t>
            </w:r>
            <w:r w:rsidRPr="0042270E">
              <w:rPr>
                <w:b/>
                <w:color w:val="000000"/>
                <w:sz w:val="24"/>
                <w:szCs w:val="24"/>
              </w:rPr>
              <w:t>т</w:t>
            </w:r>
            <w:r w:rsidRPr="0042270E">
              <w:rPr>
                <w:b/>
                <w:color w:val="000000"/>
                <w:sz w:val="24"/>
                <w:szCs w:val="24"/>
              </w:rPr>
              <w:t>ных средств</w:t>
            </w:r>
          </w:p>
        </w:tc>
        <w:tc>
          <w:tcPr>
            <w:tcW w:w="1082" w:type="dxa"/>
            <w:vMerge w:val="restart"/>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Отве</w:t>
            </w:r>
            <w:r w:rsidRPr="0042270E">
              <w:rPr>
                <w:b/>
                <w:color w:val="000000"/>
                <w:sz w:val="24"/>
                <w:szCs w:val="24"/>
              </w:rPr>
              <w:t>т</w:t>
            </w:r>
            <w:r w:rsidRPr="0042270E">
              <w:rPr>
                <w:b/>
                <w:color w:val="000000"/>
                <w:sz w:val="24"/>
                <w:szCs w:val="24"/>
              </w:rPr>
              <w:t>стве</w:t>
            </w:r>
            <w:r w:rsidRPr="0042270E">
              <w:rPr>
                <w:b/>
                <w:color w:val="000000"/>
                <w:sz w:val="24"/>
                <w:szCs w:val="24"/>
              </w:rPr>
              <w:t>н</w:t>
            </w:r>
            <w:r w:rsidRPr="0042270E">
              <w:rPr>
                <w:b/>
                <w:color w:val="000000"/>
                <w:sz w:val="24"/>
                <w:szCs w:val="24"/>
              </w:rPr>
              <w:t>ный испо</w:t>
            </w:r>
            <w:r w:rsidRPr="0042270E">
              <w:rPr>
                <w:b/>
                <w:color w:val="000000"/>
                <w:sz w:val="24"/>
                <w:szCs w:val="24"/>
              </w:rPr>
              <w:t>л</w:t>
            </w:r>
            <w:r w:rsidRPr="0042270E">
              <w:rPr>
                <w:b/>
                <w:color w:val="000000"/>
                <w:sz w:val="24"/>
                <w:szCs w:val="24"/>
              </w:rPr>
              <w:t>нитель (сои</w:t>
            </w:r>
            <w:r w:rsidRPr="0042270E">
              <w:rPr>
                <w:b/>
                <w:color w:val="000000"/>
                <w:sz w:val="24"/>
                <w:szCs w:val="24"/>
              </w:rPr>
              <w:t>с</w:t>
            </w:r>
            <w:r w:rsidRPr="0042270E">
              <w:rPr>
                <w:b/>
                <w:color w:val="000000"/>
                <w:sz w:val="24"/>
                <w:szCs w:val="24"/>
              </w:rPr>
              <w:t>полн</w:t>
            </w:r>
            <w:r w:rsidRPr="0042270E">
              <w:rPr>
                <w:b/>
                <w:color w:val="000000"/>
                <w:sz w:val="24"/>
                <w:szCs w:val="24"/>
              </w:rPr>
              <w:t>и</w:t>
            </w:r>
            <w:r w:rsidRPr="0042270E">
              <w:rPr>
                <w:b/>
                <w:color w:val="000000"/>
                <w:sz w:val="24"/>
                <w:szCs w:val="24"/>
              </w:rPr>
              <w:t>тель) пр</w:t>
            </w:r>
            <w:r w:rsidRPr="0042270E">
              <w:rPr>
                <w:b/>
                <w:color w:val="000000"/>
                <w:sz w:val="24"/>
                <w:szCs w:val="24"/>
              </w:rPr>
              <w:t>о</w:t>
            </w:r>
            <w:r w:rsidRPr="0042270E">
              <w:rPr>
                <w:b/>
                <w:color w:val="000000"/>
                <w:sz w:val="24"/>
                <w:szCs w:val="24"/>
              </w:rPr>
              <w:t>грамм</w:t>
            </w:r>
          </w:p>
        </w:tc>
        <w:tc>
          <w:tcPr>
            <w:tcW w:w="1110" w:type="dxa"/>
            <w:vMerge w:val="restart"/>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Утве</w:t>
            </w:r>
            <w:r w:rsidRPr="0042270E">
              <w:rPr>
                <w:b/>
                <w:color w:val="000000"/>
                <w:sz w:val="24"/>
                <w:szCs w:val="24"/>
              </w:rPr>
              <w:t>р</w:t>
            </w:r>
            <w:r w:rsidRPr="0042270E">
              <w:rPr>
                <w:b/>
                <w:color w:val="000000"/>
                <w:sz w:val="24"/>
                <w:szCs w:val="24"/>
              </w:rPr>
              <w:t>ждено в бюдж</w:t>
            </w:r>
            <w:r w:rsidRPr="0042270E">
              <w:rPr>
                <w:b/>
                <w:color w:val="000000"/>
                <w:sz w:val="24"/>
                <w:szCs w:val="24"/>
              </w:rPr>
              <w:t>е</w:t>
            </w:r>
            <w:r w:rsidRPr="0042270E">
              <w:rPr>
                <w:b/>
                <w:color w:val="000000"/>
                <w:sz w:val="24"/>
                <w:szCs w:val="24"/>
              </w:rPr>
              <w:t>те ра</w:t>
            </w:r>
            <w:r w:rsidRPr="0042270E">
              <w:rPr>
                <w:b/>
                <w:color w:val="000000"/>
                <w:sz w:val="24"/>
                <w:szCs w:val="24"/>
              </w:rPr>
              <w:t>й</w:t>
            </w:r>
            <w:r w:rsidRPr="0042270E">
              <w:rPr>
                <w:b/>
                <w:color w:val="000000"/>
                <w:sz w:val="24"/>
                <w:szCs w:val="24"/>
              </w:rPr>
              <w:t>она (п</w:t>
            </w:r>
            <w:r w:rsidRPr="0042270E">
              <w:rPr>
                <w:b/>
                <w:color w:val="000000"/>
                <w:sz w:val="24"/>
                <w:szCs w:val="24"/>
              </w:rPr>
              <w:t>о</w:t>
            </w:r>
            <w:r w:rsidRPr="0042270E">
              <w:rPr>
                <w:b/>
                <w:color w:val="000000"/>
                <w:sz w:val="24"/>
                <w:szCs w:val="24"/>
              </w:rPr>
              <w:t>сел</w:t>
            </w:r>
            <w:r w:rsidRPr="0042270E">
              <w:rPr>
                <w:b/>
                <w:color w:val="000000"/>
                <w:sz w:val="24"/>
                <w:szCs w:val="24"/>
              </w:rPr>
              <w:t>е</w:t>
            </w:r>
            <w:r w:rsidRPr="0042270E">
              <w:rPr>
                <w:b/>
                <w:color w:val="000000"/>
                <w:sz w:val="24"/>
                <w:szCs w:val="24"/>
              </w:rPr>
              <w:t>ний) на _______ год</w:t>
            </w:r>
          </w:p>
        </w:tc>
        <w:tc>
          <w:tcPr>
            <w:tcW w:w="3195" w:type="dxa"/>
            <w:gridSpan w:val="3"/>
            <w:shd w:val="clear" w:color="auto" w:fill="auto"/>
            <w:noWrap/>
            <w:vAlign w:val="bottom"/>
            <w:hideMark/>
          </w:tcPr>
          <w:p w:rsidR="0042270E" w:rsidRPr="0042270E" w:rsidRDefault="00FC6545" w:rsidP="0042270E">
            <w:pPr>
              <w:jc w:val="center"/>
              <w:rPr>
                <w:b/>
                <w:color w:val="000000"/>
                <w:sz w:val="24"/>
                <w:szCs w:val="24"/>
              </w:rPr>
            </w:pPr>
            <w:r>
              <w:rPr>
                <w:b/>
                <w:color w:val="000000"/>
                <w:sz w:val="24"/>
                <w:szCs w:val="24"/>
              </w:rPr>
              <w:t>В</w:t>
            </w:r>
            <w:r w:rsidR="0042270E" w:rsidRPr="0042270E">
              <w:rPr>
                <w:b/>
                <w:color w:val="000000"/>
                <w:sz w:val="24"/>
                <w:szCs w:val="24"/>
              </w:rPr>
              <w:t xml:space="preserve"> том числе</w:t>
            </w:r>
            <w:r w:rsidR="0042270E">
              <w:rPr>
                <w:b/>
                <w:color w:val="000000"/>
                <w:sz w:val="24"/>
                <w:szCs w:val="24"/>
              </w:rPr>
              <w:t>:</w:t>
            </w:r>
          </w:p>
        </w:tc>
        <w:tc>
          <w:tcPr>
            <w:tcW w:w="1275" w:type="dxa"/>
            <w:vMerge w:val="restart"/>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Сумма к уточн</w:t>
            </w:r>
            <w:r w:rsidRPr="0042270E">
              <w:rPr>
                <w:b/>
                <w:color w:val="000000"/>
                <w:sz w:val="24"/>
                <w:szCs w:val="24"/>
              </w:rPr>
              <w:t>е</w:t>
            </w:r>
            <w:r w:rsidRPr="0042270E">
              <w:rPr>
                <w:b/>
                <w:color w:val="000000"/>
                <w:sz w:val="24"/>
                <w:szCs w:val="24"/>
              </w:rPr>
              <w:t>нию в бюджете района (средства бюджета района)</w:t>
            </w:r>
          </w:p>
        </w:tc>
        <w:tc>
          <w:tcPr>
            <w:tcW w:w="1358" w:type="dxa"/>
            <w:vMerge w:val="restart"/>
            <w:shd w:val="clear" w:color="auto" w:fill="auto"/>
            <w:hideMark/>
          </w:tcPr>
          <w:p w:rsidR="0042270E" w:rsidRPr="0042270E" w:rsidRDefault="00FC6545" w:rsidP="0042270E">
            <w:pPr>
              <w:jc w:val="center"/>
              <w:rPr>
                <w:b/>
                <w:color w:val="000000"/>
                <w:sz w:val="24"/>
                <w:szCs w:val="24"/>
              </w:rPr>
            </w:pPr>
            <w:r>
              <w:rPr>
                <w:b/>
                <w:color w:val="000000"/>
                <w:sz w:val="24"/>
                <w:szCs w:val="24"/>
              </w:rPr>
              <w:t>В</w:t>
            </w:r>
            <w:r w:rsidR="0042270E" w:rsidRPr="0042270E">
              <w:rPr>
                <w:b/>
                <w:color w:val="000000"/>
                <w:sz w:val="24"/>
                <w:szCs w:val="24"/>
              </w:rPr>
              <w:t xml:space="preserve"> том числе</w:t>
            </w:r>
          </w:p>
          <w:p w:rsidR="0042270E" w:rsidRPr="0042270E" w:rsidRDefault="0042270E" w:rsidP="0042270E">
            <w:pPr>
              <w:jc w:val="center"/>
              <w:rPr>
                <w:b/>
                <w:color w:val="000000"/>
                <w:sz w:val="24"/>
                <w:szCs w:val="24"/>
              </w:rPr>
            </w:pPr>
            <w:r w:rsidRPr="0042270E">
              <w:rPr>
                <w:b/>
                <w:color w:val="000000"/>
                <w:sz w:val="24"/>
                <w:szCs w:val="24"/>
              </w:rPr>
              <w:t>софина</w:t>
            </w:r>
            <w:r w:rsidRPr="0042270E">
              <w:rPr>
                <w:b/>
                <w:color w:val="000000"/>
                <w:sz w:val="24"/>
                <w:szCs w:val="24"/>
              </w:rPr>
              <w:t>н</w:t>
            </w:r>
            <w:r w:rsidRPr="0042270E">
              <w:rPr>
                <w:b/>
                <w:color w:val="000000"/>
                <w:sz w:val="24"/>
                <w:szCs w:val="24"/>
              </w:rPr>
              <w:t>сирование</w:t>
            </w:r>
          </w:p>
        </w:tc>
        <w:tc>
          <w:tcPr>
            <w:tcW w:w="1751" w:type="dxa"/>
            <w:vMerge w:val="restart"/>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Обоснование потребности (приложение сметы, расч</w:t>
            </w:r>
            <w:r w:rsidRPr="0042270E">
              <w:rPr>
                <w:b/>
                <w:color w:val="000000"/>
                <w:sz w:val="24"/>
                <w:szCs w:val="24"/>
              </w:rPr>
              <w:t>е</w:t>
            </w:r>
            <w:r w:rsidRPr="0042270E">
              <w:rPr>
                <w:b/>
                <w:color w:val="000000"/>
                <w:sz w:val="24"/>
                <w:szCs w:val="24"/>
              </w:rPr>
              <w:t>ты и д</w:t>
            </w:r>
            <w:r>
              <w:rPr>
                <w:b/>
                <w:color w:val="000000"/>
                <w:sz w:val="24"/>
                <w:szCs w:val="24"/>
              </w:rPr>
              <w:t>р.</w:t>
            </w:r>
            <w:r w:rsidRPr="0042270E">
              <w:rPr>
                <w:b/>
                <w:color w:val="000000"/>
                <w:sz w:val="24"/>
                <w:szCs w:val="24"/>
              </w:rPr>
              <w:t>)</w:t>
            </w:r>
          </w:p>
        </w:tc>
      </w:tr>
      <w:tr w:rsidR="0042270E" w:rsidRPr="0042270E" w:rsidTr="00FC6545">
        <w:trPr>
          <w:trHeight w:val="2494"/>
          <w:jc w:val="center"/>
        </w:trPr>
        <w:tc>
          <w:tcPr>
            <w:tcW w:w="2258" w:type="dxa"/>
            <w:vMerge/>
            <w:vAlign w:val="center"/>
            <w:hideMark/>
          </w:tcPr>
          <w:p w:rsidR="0042270E" w:rsidRPr="0042270E" w:rsidRDefault="0042270E" w:rsidP="0042270E">
            <w:pPr>
              <w:jc w:val="center"/>
              <w:rPr>
                <w:b/>
                <w:color w:val="000000"/>
                <w:sz w:val="24"/>
                <w:szCs w:val="24"/>
              </w:rPr>
            </w:pPr>
          </w:p>
        </w:tc>
        <w:tc>
          <w:tcPr>
            <w:tcW w:w="1427" w:type="dxa"/>
            <w:vMerge/>
            <w:vAlign w:val="center"/>
            <w:hideMark/>
          </w:tcPr>
          <w:p w:rsidR="0042270E" w:rsidRPr="0042270E" w:rsidRDefault="0042270E" w:rsidP="0042270E">
            <w:pPr>
              <w:jc w:val="center"/>
              <w:rPr>
                <w:b/>
                <w:color w:val="000000"/>
                <w:sz w:val="24"/>
                <w:szCs w:val="24"/>
              </w:rPr>
            </w:pPr>
          </w:p>
        </w:tc>
        <w:tc>
          <w:tcPr>
            <w:tcW w:w="1276" w:type="dxa"/>
            <w:vMerge/>
            <w:vAlign w:val="center"/>
            <w:hideMark/>
          </w:tcPr>
          <w:p w:rsidR="0042270E" w:rsidRPr="0042270E" w:rsidRDefault="0042270E" w:rsidP="0042270E">
            <w:pPr>
              <w:jc w:val="center"/>
              <w:rPr>
                <w:b/>
                <w:color w:val="000000"/>
                <w:sz w:val="24"/>
                <w:szCs w:val="24"/>
              </w:rPr>
            </w:pPr>
          </w:p>
        </w:tc>
        <w:tc>
          <w:tcPr>
            <w:tcW w:w="1082" w:type="dxa"/>
            <w:vMerge/>
            <w:vAlign w:val="center"/>
            <w:hideMark/>
          </w:tcPr>
          <w:p w:rsidR="0042270E" w:rsidRPr="0042270E" w:rsidRDefault="0042270E" w:rsidP="0042270E">
            <w:pPr>
              <w:jc w:val="center"/>
              <w:rPr>
                <w:b/>
                <w:color w:val="000000"/>
                <w:sz w:val="24"/>
                <w:szCs w:val="24"/>
              </w:rPr>
            </w:pPr>
          </w:p>
        </w:tc>
        <w:tc>
          <w:tcPr>
            <w:tcW w:w="1110" w:type="dxa"/>
            <w:vMerge/>
            <w:vAlign w:val="center"/>
            <w:hideMark/>
          </w:tcPr>
          <w:p w:rsidR="0042270E" w:rsidRPr="0042270E" w:rsidRDefault="0042270E" w:rsidP="0042270E">
            <w:pPr>
              <w:jc w:val="center"/>
              <w:rPr>
                <w:b/>
                <w:color w:val="000000"/>
                <w:sz w:val="24"/>
                <w:szCs w:val="24"/>
              </w:rPr>
            </w:pPr>
          </w:p>
        </w:tc>
        <w:tc>
          <w:tcPr>
            <w:tcW w:w="1201" w:type="dxa"/>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средства выш</w:t>
            </w:r>
            <w:r w:rsidRPr="0042270E">
              <w:rPr>
                <w:b/>
                <w:color w:val="000000"/>
                <w:sz w:val="24"/>
                <w:szCs w:val="24"/>
              </w:rPr>
              <w:t>е</w:t>
            </w:r>
            <w:r w:rsidRPr="0042270E">
              <w:rPr>
                <w:b/>
                <w:color w:val="000000"/>
                <w:sz w:val="24"/>
                <w:szCs w:val="24"/>
              </w:rPr>
              <w:t>стоящих бюдж</w:t>
            </w:r>
            <w:r w:rsidRPr="0042270E">
              <w:rPr>
                <w:b/>
                <w:color w:val="000000"/>
                <w:sz w:val="24"/>
                <w:szCs w:val="24"/>
              </w:rPr>
              <w:t>е</w:t>
            </w:r>
            <w:r w:rsidRPr="0042270E">
              <w:rPr>
                <w:b/>
                <w:color w:val="000000"/>
                <w:sz w:val="24"/>
                <w:szCs w:val="24"/>
              </w:rPr>
              <w:t>тов</w:t>
            </w:r>
          </w:p>
        </w:tc>
        <w:tc>
          <w:tcPr>
            <w:tcW w:w="1052" w:type="dxa"/>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средс</w:t>
            </w:r>
            <w:r w:rsidRPr="0042270E">
              <w:rPr>
                <w:b/>
                <w:color w:val="000000"/>
                <w:sz w:val="24"/>
                <w:szCs w:val="24"/>
              </w:rPr>
              <w:t>т</w:t>
            </w:r>
            <w:r w:rsidRPr="0042270E">
              <w:rPr>
                <w:b/>
                <w:color w:val="000000"/>
                <w:sz w:val="24"/>
                <w:szCs w:val="24"/>
              </w:rPr>
              <w:t>ва бюдж</w:t>
            </w:r>
            <w:r w:rsidRPr="0042270E">
              <w:rPr>
                <w:b/>
                <w:color w:val="000000"/>
                <w:sz w:val="24"/>
                <w:szCs w:val="24"/>
              </w:rPr>
              <w:t>е</w:t>
            </w:r>
            <w:r w:rsidRPr="0042270E">
              <w:rPr>
                <w:b/>
                <w:color w:val="000000"/>
                <w:sz w:val="24"/>
                <w:szCs w:val="24"/>
              </w:rPr>
              <w:t>та ра</w:t>
            </w:r>
            <w:r w:rsidRPr="0042270E">
              <w:rPr>
                <w:b/>
                <w:color w:val="000000"/>
                <w:sz w:val="24"/>
                <w:szCs w:val="24"/>
              </w:rPr>
              <w:t>й</w:t>
            </w:r>
            <w:r w:rsidRPr="0042270E">
              <w:rPr>
                <w:b/>
                <w:color w:val="000000"/>
                <w:sz w:val="24"/>
                <w:szCs w:val="24"/>
              </w:rPr>
              <w:t>она (пос</w:t>
            </w:r>
            <w:r w:rsidRPr="0042270E">
              <w:rPr>
                <w:b/>
                <w:color w:val="000000"/>
                <w:sz w:val="24"/>
                <w:szCs w:val="24"/>
              </w:rPr>
              <w:t>е</w:t>
            </w:r>
            <w:r w:rsidRPr="0042270E">
              <w:rPr>
                <w:b/>
                <w:color w:val="000000"/>
                <w:sz w:val="24"/>
                <w:szCs w:val="24"/>
              </w:rPr>
              <w:t>лений)</w:t>
            </w:r>
          </w:p>
        </w:tc>
        <w:tc>
          <w:tcPr>
            <w:tcW w:w="942" w:type="dxa"/>
            <w:shd w:val="clear" w:color="auto" w:fill="auto"/>
            <w:hideMark/>
          </w:tcPr>
          <w:p w:rsidR="0042270E" w:rsidRPr="0042270E" w:rsidRDefault="0042270E" w:rsidP="0042270E">
            <w:pPr>
              <w:jc w:val="center"/>
              <w:rPr>
                <w:b/>
                <w:color w:val="000000"/>
                <w:sz w:val="24"/>
                <w:szCs w:val="24"/>
              </w:rPr>
            </w:pPr>
            <w:r w:rsidRPr="0042270E">
              <w:rPr>
                <w:b/>
                <w:color w:val="000000"/>
                <w:sz w:val="24"/>
                <w:szCs w:val="24"/>
              </w:rPr>
              <w:t>из них</w:t>
            </w:r>
          </w:p>
          <w:p w:rsidR="0042270E" w:rsidRPr="0042270E" w:rsidRDefault="0042270E" w:rsidP="0042270E">
            <w:pPr>
              <w:jc w:val="center"/>
              <w:rPr>
                <w:b/>
                <w:color w:val="000000"/>
                <w:sz w:val="24"/>
                <w:szCs w:val="24"/>
              </w:rPr>
            </w:pPr>
            <w:r w:rsidRPr="0042270E">
              <w:rPr>
                <w:b/>
                <w:color w:val="000000"/>
                <w:sz w:val="24"/>
                <w:szCs w:val="24"/>
              </w:rPr>
              <w:t>соф</w:t>
            </w:r>
            <w:r w:rsidRPr="0042270E">
              <w:rPr>
                <w:b/>
                <w:color w:val="000000"/>
                <w:sz w:val="24"/>
                <w:szCs w:val="24"/>
              </w:rPr>
              <w:t>и</w:t>
            </w:r>
            <w:r w:rsidRPr="0042270E">
              <w:rPr>
                <w:b/>
                <w:color w:val="000000"/>
                <w:sz w:val="24"/>
                <w:szCs w:val="24"/>
              </w:rPr>
              <w:t>на</w:t>
            </w:r>
            <w:r w:rsidRPr="0042270E">
              <w:rPr>
                <w:b/>
                <w:color w:val="000000"/>
                <w:sz w:val="24"/>
                <w:szCs w:val="24"/>
              </w:rPr>
              <w:t>н</w:t>
            </w:r>
            <w:r w:rsidRPr="0042270E">
              <w:rPr>
                <w:b/>
                <w:color w:val="000000"/>
                <w:sz w:val="24"/>
                <w:szCs w:val="24"/>
              </w:rPr>
              <w:t>сир</w:t>
            </w:r>
            <w:r w:rsidRPr="0042270E">
              <w:rPr>
                <w:b/>
                <w:color w:val="000000"/>
                <w:sz w:val="24"/>
                <w:szCs w:val="24"/>
              </w:rPr>
              <w:t>о</w:t>
            </w:r>
            <w:r w:rsidRPr="0042270E">
              <w:rPr>
                <w:b/>
                <w:color w:val="000000"/>
                <w:sz w:val="24"/>
                <w:szCs w:val="24"/>
              </w:rPr>
              <w:t>вание</w:t>
            </w:r>
          </w:p>
        </w:tc>
        <w:tc>
          <w:tcPr>
            <w:tcW w:w="1275" w:type="dxa"/>
            <w:vMerge/>
            <w:vAlign w:val="center"/>
            <w:hideMark/>
          </w:tcPr>
          <w:p w:rsidR="0042270E" w:rsidRPr="0042270E" w:rsidRDefault="0042270E" w:rsidP="0042270E">
            <w:pPr>
              <w:jc w:val="center"/>
              <w:rPr>
                <w:b/>
                <w:color w:val="000000"/>
                <w:sz w:val="24"/>
                <w:szCs w:val="24"/>
              </w:rPr>
            </w:pPr>
          </w:p>
        </w:tc>
        <w:tc>
          <w:tcPr>
            <w:tcW w:w="1358" w:type="dxa"/>
            <w:vMerge/>
            <w:shd w:val="clear" w:color="auto" w:fill="auto"/>
            <w:hideMark/>
          </w:tcPr>
          <w:p w:rsidR="0042270E" w:rsidRPr="0042270E" w:rsidRDefault="0042270E" w:rsidP="0042270E">
            <w:pPr>
              <w:jc w:val="center"/>
              <w:rPr>
                <w:b/>
                <w:color w:val="000000"/>
                <w:sz w:val="24"/>
                <w:szCs w:val="24"/>
              </w:rPr>
            </w:pPr>
          </w:p>
        </w:tc>
        <w:tc>
          <w:tcPr>
            <w:tcW w:w="1751" w:type="dxa"/>
            <w:vMerge/>
            <w:vAlign w:val="center"/>
            <w:hideMark/>
          </w:tcPr>
          <w:p w:rsidR="0042270E" w:rsidRPr="0042270E" w:rsidRDefault="0042270E" w:rsidP="0042270E">
            <w:pPr>
              <w:jc w:val="center"/>
              <w:rPr>
                <w:b/>
                <w:color w:val="000000"/>
                <w:sz w:val="24"/>
                <w:szCs w:val="24"/>
              </w:rPr>
            </w:pPr>
          </w:p>
        </w:tc>
      </w:tr>
      <w:tr w:rsidR="0042270E" w:rsidRPr="0042270E" w:rsidTr="00FC6545">
        <w:trPr>
          <w:trHeight w:val="312"/>
          <w:jc w:val="center"/>
        </w:trPr>
        <w:tc>
          <w:tcPr>
            <w:tcW w:w="2258"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1</w:t>
            </w:r>
          </w:p>
        </w:tc>
        <w:tc>
          <w:tcPr>
            <w:tcW w:w="1427"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2</w:t>
            </w:r>
          </w:p>
        </w:tc>
        <w:tc>
          <w:tcPr>
            <w:tcW w:w="1276"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3</w:t>
            </w:r>
          </w:p>
        </w:tc>
        <w:tc>
          <w:tcPr>
            <w:tcW w:w="1082"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4</w:t>
            </w:r>
          </w:p>
        </w:tc>
        <w:tc>
          <w:tcPr>
            <w:tcW w:w="1110"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5</w:t>
            </w:r>
          </w:p>
        </w:tc>
        <w:tc>
          <w:tcPr>
            <w:tcW w:w="1201"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6</w:t>
            </w:r>
          </w:p>
        </w:tc>
        <w:tc>
          <w:tcPr>
            <w:tcW w:w="1052"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7</w:t>
            </w:r>
          </w:p>
        </w:tc>
        <w:tc>
          <w:tcPr>
            <w:tcW w:w="942"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8</w:t>
            </w:r>
          </w:p>
        </w:tc>
        <w:tc>
          <w:tcPr>
            <w:tcW w:w="1275"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9</w:t>
            </w:r>
          </w:p>
        </w:tc>
        <w:tc>
          <w:tcPr>
            <w:tcW w:w="1358"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10</w:t>
            </w:r>
          </w:p>
        </w:tc>
        <w:tc>
          <w:tcPr>
            <w:tcW w:w="1751" w:type="dxa"/>
            <w:tcBorders>
              <w:bottom w:val="single" w:sz="4" w:space="0" w:color="auto"/>
            </w:tcBorders>
            <w:shd w:val="clear" w:color="auto" w:fill="auto"/>
            <w:noWrap/>
            <w:vAlign w:val="bottom"/>
            <w:hideMark/>
          </w:tcPr>
          <w:p w:rsidR="00433D83" w:rsidRPr="0042270E" w:rsidRDefault="00433D83" w:rsidP="0042270E">
            <w:pPr>
              <w:jc w:val="center"/>
              <w:rPr>
                <w:b/>
                <w:color w:val="000000"/>
                <w:sz w:val="24"/>
                <w:szCs w:val="24"/>
              </w:rPr>
            </w:pPr>
            <w:r w:rsidRPr="0042270E">
              <w:rPr>
                <w:b/>
                <w:color w:val="000000"/>
                <w:sz w:val="24"/>
                <w:szCs w:val="24"/>
              </w:rPr>
              <w:t>11</w:t>
            </w:r>
          </w:p>
        </w:tc>
      </w:tr>
    </w:tbl>
    <w:p w:rsidR="00433D83" w:rsidRDefault="00433D83" w:rsidP="0042270E">
      <w:pPr>
        <w:jc w:val="both"/>
      </w:pPr>
    </w:p>
    <w:p w:rsidR="00FC6545" w:rsidRPr="00FC6545" w:rsidRDefault="0042270E" w:rsidP="00CD4D43">
      <w:pPr>
        <w:ind w:firstLine="709"/>
        <w:jc w:val="both"/>
        <w:rPr>
          <w:color w:val="000000"/>
          <w:sz w:val="24"/>
          <w:szCs w:val="24"/>
        </w:rPr>
      </w:pPr>
      <w:r w:rsidRPr="00FC6545">
        <w:rPr>
          <w:color w:val="000000"/>
          <w:sz w:val="24"/>
          <w:szCs w:val="24"/>
        </w:rPr>
        <w:t>Руководитель ответственного исполнителя программ                   ___________________________</w:t>
      </w:r>
    </w:p>
    <w:p w:rsidR="0042270E" w:rsidRPr="00FC6545" w:rsidRDefault="0042270E" w:rsidP="00CD4D43">
      <w:pPr>
        <w:ind w:firstLine="709"/>
        <w:jc w:val="both"/>
        <w:rPr>
          <w:color w:val="000000"/>
          <w:sz w:val="24"/>
          <w:szCs w:val="24"/>
        </w:rPr>
      </w:pPr>
      <w:r w:rsidRPr="00FC6545">
        <w:rPr>
          <w:color w:val="000000"/>
          <w:sz w:val="24"/>
          <w:szCs w:val="24"/>
        </w:rPr>
        <w:t xml:space="preserve">(руководитель органа местного самоуправления поселения)   </w:t>
      </w:r>
    </w:p>
    <w:p w:rsidR="0042270E" w:rsidRPr="00FC6545" w:rsidRDefault="0042270E" w:rsidP="00CD4D43">
      <w:pPr>
        <w:ind w:firstLine="709"/>
        <w:jc w:val="both"/>
        <w:rPr>
          <w:color w:val="000000"/>
          <w:sz w:val="24"/>
          <w:szCs w:val="24"/>
        </w:rPr>
      </w:pPr>
    </w:p>
    <w:p w:rsidR="0042270E" w:rsidRPr="00FC6545" w:rsidRDefault="0042270E" w:rsidP="00CD4D43">
      <w:pPr>
        <w:ind w:firstLine="709"/>
        <w:jc w:val="both"/>
        <w:rPr>
          <w:color w:val="000000"/>
          <w:sz w:val="24"/>
          <w:szCs w:val="24"/>
        </w:rPr>
      </w:pPr>
      <w:r w:rsidRPr="00FC6545">
        <w:rPr>
          <w:color w:val="000000"/>
          <w:sz w:val="24"/>
          <w:szCs w:val="24"/>
        </w:rPr>
        <w:t>Исполнитель (ФИО, телефон, дата)  __________________________</w:t>
      </w:r>
    </w:p>
    <w:p w:rsidR="0042270E" w:rsidRPr="00FC6545" w:rsidRDefault="0042270E" w:rsidP="00CD4D43">
      <w:pPr>
        <w:ind w:firstLine="709"/>
        <w:jc w:val="both"/>
        <w:rPr>
          <w:sz w:val="24"/>
          <w:szCs w:val="24"/>
        </w:rPr>
      </w:pPr>
    </w:p>
    <w:p w:rsidR="0042270E" w:rsidRPr="00FC6545" w:rsidRDefault="0042270E" w:rsidP="00CD4D43">
      <w:pPr>
        <w:ind w:firstLine="709"/>
        <w:jc w:val="both"/>
        <w:rPr>
          <w:color w:val="000000"/>
          <w:sz w:val="24"/>
          <w:szCs w:val="24"/>
        </w:rPr>
      </w:pPr>
      <w:r w:rsidRPr="00FC6545">
        <w:rPr>
          <w:color w:val="000000"/>
          <w:sz w:val="24"/>
          <w:szCs w:val="24"/>
        </w:rPr>
        <w:t>Согласовано:</w:t>
      </w:r>
    </w:p>
    <w:p w:rsidR="00FC6545" w:rsidRPr="00FC6545" w:rsidRDefault="00FC6545" w:rsidP="00CD4D43">
      <w:pPr>
        <w:ind w:firstLine="709"/>
        <w:jc w:val="both"/>
        <w:rPr>
          <w:color w:val="000000"/>
          <w:sz w:val="24"/>
          <w:szCs w:val="24"/>
        </w:rPr>
      </w:pPr>
    </w:p>
    <w:p w:rsidR="0042270E" w:rsidRPr="00FC6545" w:rsidRDefault="0042270E" w:rsidP="00CD4D43">
      <w:pPr>
        <w:ind w:firstLine="709"/>
        <w:jc w:val="both"/>
        <w:rPr>
          <w:color w:val="000000"/>
          <w:sz w:val="24"/>
          <w:szCs w:val="24"/>
        </w:rPr>
      </w:pPr>
      <w:r w:rsidRPr="00FC6545">
        <w:rPr>
          <w:color w:val="000000"/>
          <w:sz w:val="24"/>
          <w:szCs w:val="24"/>
        </w:rPr>
        <w:t>Заместитель главы администрации района  _____________________________</w:t>
      </w:r>
    </w:p>
    <w:p w:rsidR="0042270E" w:rsidRDefault="0042270E" w:rsidP="00CD4D43">
      <w:pPr>
        <w:ind w:firstLine="709"/>
        <w:jc w:val="both"/>
        <w:rPr>
          <w:sz w:val="24"/>
          <w:szCs w:val="24"/>
        </w:rPr>
      </w:pPr>
    </w:p>
    <w:p w:rsidR="00FC6545" w:rsidRPr="00FC6545" w:rsidRDefault="00FC6545" w:rsidP="00CD4D43">
      <w:pPr>
        <w:ind w:firstLine="709"/>
        <w:jc w:val="both"/>
        <w:rPr>
          <w:sz w:val="24"/>
          <w:szCs w:val="24"/>
        </w:rPr>
      </w:pPr>
    </w:p>
    <w:p w:rsidR="0042270E" w:rsidRPr="00FC6545" w:rsidRDefault="0042270E" w:rsidP="00CD4D43">
      <w:pPr>
        <w:ind w:firstLine="709"/>
        <w:jc w:val="both"/>
        <w:rPr>
          <w:color w:val="000000"/>
          <w:sz w:val="24"/>
          <w:szCs w:val="24"/>
        </w:rPr>
      </w:pPr>
      <w:r w:rsidRPr="00FC6545">
        <w:rPr>
          <w:color w:val="000000"/>
          <w:sz w:val="24"/>
          <w:szCs w:val="24"/>
        </w:rPr>
        <w:lastRenderedPageBreak/>
        <w:t xml:space="preserve">Начальник отдела жилищно-коммунального хозяйства, </w:t>
      </w:r>
    </w:p>
    <w:p w:rsidR="0042270E" w:rsidRPr="00FC6545" w:rsidRDefault="0042270E" w:rsidP="00CD4D43">
      <w:pPr>
        <w:ind w:firstLine="709"/>
        <w:jc w:val="both"/>
        <w:rPr>
          <w:color w:val="000000"/>
          <w:sz w:val="24"/>
          <w:szCs w:val="24"/>
        </w:rPr>
      </w:pPr>
      <w:r w:rsidRPr="00FC6545">
        <w:rPr>
          <w:color w:val="000000"/>
          <w:sz w:val="24"/>
          <w:szCs w:val="24"/>
        </w:rPr>
        <w:t>энергетики и строительства администрации района              _____________________________</w:t>
      </w:r>
    </w:p>
    <w:p w:rsidR="0042270E" w:rsidRPr="00FC6545" w:rsidRDefault="0042270E" w:rsidP="00CD4D43">
      <w:pPr>
        <w:ind w:firstLine="709"/>
        <w:jc w:val="both"/>
        <w:rPr>
          <w:color w:val="000000"/>
          <w:sz w:val="24"/>
          <w:szCs w:val="24"/>
        </w:rPr>
      </w:pPr>
    </w:p>
    <w:p w:rsidR="00CD4D43" w:rsidRPr="00FC6545" w:rsidRDefault="0042270E" w:rsidP="00CD4D43">
      <w:pPr>
        <w:ind w:firstLine="709"/>
        <w:jc w:val="both"/>
        <w:rPr>
          <w:color w:val="000000"/>
          <w:sz w:val="24"/>
          <w:szCs w:val="24"/>
        </w:rPr>
      </w:pPr>
      <w:r w:rsidRPr="00FC6545">
        <w:rPr>
          <w:color w:val="000000"/>
          <w:sz w:val="24"/>
          <w:szCs w:val="24"/>
        </w:rPr>
        <w:t xml:space="preserve">Главный распорядитель бюджетных средств (ответственное лицо, </w:t>
      </w:r>
    </w:p>
    <w:p w:rsidR="0042270E" w:rsidRPr="00FC6545" w:rsidRDefault="0042270E" w:rsidP="00CD4D43">
      <w:pPr>
        <w:ind w:firstLine="709"/>
        <w:jc w:val="both"/>
        <w:rPr>
          <w:sz w:val="24"/>
          <w:szCs w:val="24"/>
        </w:rPr>
      </w:pPr>
      <w:r w:rsidRPr="00FC6545">
        <w:rPr>
          <w:color w:val="000000"/>
          <w:sz w:val="24"/>
          <w:szCs w:val="24"/>
        </w:rPr>
        <w:t>утвер</w:t>
      </w:r>
      <w:r w:rsidR="00CD4D43" w:rsidRPr="00FC6545">
        <w:rPr>
          <w:color w:val="000000"/>
          <w:sz w:val="24"/>
          <w:szCs w:val="24"/>
        </w:rPr>
        <w:t>ждающе</w:t>
      </w:r>
      <w:r w:rsidRPr="00FC6545">
        <w:rPr>
          <w:color w:val="000000"/>
          <w:sz w:val="24"/>
          <w:szCs w:val="24"/>
        </w:rPr>
        <w:t>е ведомственные целевые программы)</w:t>
      </w:r>
      <w:r w:rsidR="00CD4D43" w:rsidRPr="00FC6545">
        <w:rPr>
          <w:color w:val="000000"/>
          <w:sz w:val="24"/>
          <w:szCs w:val="24"/>
        </w:rPr>
        <w:t xml:space="preserve">                        _______________________</w:t>
      </w:r>
    </w:p>
    <w:p w:rsidR="0042270E" w:rsidRPr="00FC6545" w:rsidRDefault="0042270E" w:rsidP="00CD4D43">
      <w:pPr>
        <w:ind w:firstLine="709"/>
        <w:jc w:val="both"/>
        <w:rPr>
          <w:sz w:val="24"/>
          <w:szCs w:val="24"/>
        </w:rPr>
      </w:pPr>
    </w:p>
    <w:p w:rsidR="00CD4D43" w:rsidRPr="00FC6545" w:rsidRDefault="00CD4D43" w:rsidP="00CD4D43">
      <w:pPr>
        <w:ind w:firstLine="709"/>
        <w:jc w:val="both"/>
        <w:rPr>
          <w:color w:val="000000"/>
          <w:sz w:val="24"/>
          <w:szCs w:val="24"/>
        </w:rPr>
      </w:pPr>
      <w:r w:rsidRPr="00FC6545">
        <w:rPr>
          <w:color w:val="000000"/>
          <w:sz w:val="24"/>
          <w:szCs w:val="24"/>
        </w:rPr>
        <w:t xml:space="preserve">Руководитель экономической, бухгалтерской службы </w:t>
      </w:r>
    </w:p>
    <w:p w:rsidR="0042270E" w:rsidRPr="00FC6545" w:rsidRDefault="00CD4D43" w:rsidP="00CD4D43">
      <w:pPr>
        <w:ind w:firstLine="709"/>
        <w:jc w:val="both"/>
        <w:rPr>
          <w:sz w:val="24"/>
          <w:szCs w:val="24"/>
        </w:rPr>
      </w:pPr>
      <w:r w:rsidRPr="00FC6545">
        <w:rPr>
          <w:color w:val="000000"/>
          <w:sz w:val="24"/>
          <w:szCs w:val="24"/>
        </w:rPr>
        <w:t>главного распорядителя бюджетных средств                                  _______________________</w:t>
      </w:r>
    </w:p>
    <w:p w:rsidR="0042270E" w:rsidRPr="00FC6545" w:rsidRDefault="0042270E" w:rsidP="00CD4D43">
      <w:pPr>
        <w:ind w:firstLine="709"/>
        <w:jc w:val="both"/>
        <w:rPr>
          <w:sz w:val="24"/>
          <w:szCs w:val="24"/>
        </w:rPr>
      </w:pPr>
    </w:p>
    <w:p w:rsidR="0042270E" w:rsidRPr="00FC6545" w:rsidRDefault="0042270E" w:rsidP="00CD4D43">
      <w:pPr>
        <w:ind w:firstLine="709"/>
        <w:jc w:val="both"/>
        <w:rPr>
          <w:color w:val="000000"/>
          <w:sz w:val="24"/>
          <w:szCs w:val="24"/>
        </w:rPr>
      </w:pPr>
      <w:r w:rsidRPr="00FC6545">
        <w:rPr>
          <w:color w:val="000000"/>
          <w:sz w:val="24"/>
          <w:szCs w:val="24"/>
        </w:rPr>
        <w:t>Председатель комитета экономики**         ___________________________</w:t>
      </w:r>
    </w:p>
    <w:p w:rsidR="0042270E" w:rsidRPr="00FC6545" w:rsidRDefault="0042270E" w:rsidP="00CD4D43">
      <w:pPr>
        <w:ind w:firstLine="709"/>
        <w:jc w:val="both"/>
        <w:rPr>
          <w:color w:val="000000"/>
          <w:sz w:val="24"/>
          <w:szCs w:val="24"/>
        </w:rPr>
      </w:pPr>
    </w:p>
    <w:p w:rsidR="00CD4D43" w:rsidRPr="00FC6545" w:rsidRDefault="0042270E" w:rsidP="00CD4D43">
      <w:pPr>
        <w:ind w:firstLine="709"/>
        <w:jc w:val="both"/>
        <w:rPr>
          <w:bCs/>
          <w:color w:val="000000"/>
          <w:sz w:val="24"/>
          <w:szCs w:val="24"/>
        </w:rPr>
      </w:pPr>
      <w:r w:rsidRPr="00FC6545">
        <w:rPr>
          <w:bCs/>
          <w:color w:val="000000"/>
          <w:sz w:val="24"/>
          <w:szCs w:val="24"/>
        </w:rPr>
        <w:t>**Согласование осуществляется после согласования предложений с Главой администрации района</w:t>
      </w:r>
      <w:r w:rsidR="00CD4D43" w:rsidRPr="00FC6545">
        <w:rPr>
          <w:bCs/>
          <w:color w:val="000000"/>
          <w:sz w:val="24"/>
          <w:szCs w:val="24"/>
        </w:rPr>
        <w:t xml:space="preserve"> </w:t>
      </w:r>
    </w:p>
    <w:p w:rsidR="0042270E" w:rsidRPr="00FC6545" w:rsidRDefault="0042270E" w:rsidP="00CD4D43">
      <w:pPr>
        <w:ind w:firstLine="709"/>
        <w:jc w:val="both"/>
        <w:rPr>
          <w:bCs/>
          <w:color w:val="000000"/>
          <w:sz w:val="24"/>
          <w:szCs w:val="24"/>
        </w:rPr>
      </w:pPr>
      <w:r w:rsidRPr="00FC6545">
        <w:rPr>
          <w:bCs/>
          <w:color w:val="000000"/>
          <w:sz w:val="24"/>
          <w:szCs w:val="24"/>
        </w:rPr>
        <w:t>по графам 1,</w:t>
      </w:r>
      <w:r w:rsidR="00CD4D43" w:rsidRPr="00FC6545">
        <w:rPr>
          <w:bCs/>
          <w:color w:val="000000"/>
          <w:sz w:val="24"/>
          <w:szCs w:val="24"/>
        </w:rPr>
        <w:t xml:space="preserve"> </w:t>
      </w:r>
      <w:r w:rsidRPr="00FC6545">
        <w:rPr>
          <w:bCs/>
          <w:color w:val="000000"/>
          <w:sz w:val="24"/>
          <w:szCs w:val="24"/>
        </w:rPr>
        <w:t>2,</w:t>
      </w:r>
      <w:r w:rsidR="00CD4D43" w:rsidRPr="00FC6545">
        <w:rPr>
          <w:bCs/>
          <w:color w:val="000000"/>
          <w:sz w:val="24"/>
          <w:szCs w:val="24"/>
        </w:rPr>
        <w:t xml:space="preserve"> </w:t>
      </w:r>
      <w:r w:rsidRPr="00FC6545">
        <w:rPr>
          <w:bCs/>
          <w:color w:val="000000"/>
          <w:sz w:val="24"/>
          <w:szCs w:val="24"/>
        </w:rPr>
        <w:t>4,</w:t>
      </w:r>
      <w:r w:rsidR="00CD4D43" w:rsidRPr="00FC6545">
        <w:rPr>
          <w:bCs/>
          <w:color w:val="000000"/>
          <w:sz w:val="24"/>
          <w:szCs w:val="24"/>
        </w:rPr>
        <w:t xml:space="preserve"> </w:t>
      </w:r>
      <w:r w:rsidRPr="00FC6545">
        <w:rPr>
          <w:bCs/>
          <w:color w:val="000000"/>
          <w:sz w:val="24"/>
          <w:szCs w:val="24"/>
        </w:rPr>
        <w:t>8,</w:t>
      </w:r>
      <w:r w:rsidR="00CD4D43" w:rsidRPr="00FC6545">
        <w:rPr>
          <w:bCs/>
          <w:color w:val="000000"/>
          <w:sz w:val="24"/>
          <w:szCs w:val="24"/>
        </w:rPr>
        <w:t xml:space="preserve"> </w:t>
      </w:r>
      <w:r w:rsidRPr="00FC6545">
        <w:rPr>
          <w:bCs/>
          <w:color w:val="000000"/>
          <w:sz w:val="24"/>
          <w:szCs w:val="24"/>
        </w:rPr>
        <w:t>10</w:t>
      </w:r>
    </w:p>
    <w:p w:rsidR="0042270E" w:rsidRPr="00FC6545" w:rsidRDefault="0042270E" w:rsidP="00CD4D43">
      <w:pPr>
        <w:ind w:firstLine="709"/>
        <w:jc w:val="both"/>
        <w:rPr>
          <w:sz w:val="24"/>
          <w:szCs w:val="24"/>
        </w:rPr>
      </w:pPr>
    </w:p>
    <w:sectPr w:rsidR="0042270E" w:rsidRPr="00FC6545" w:rsidSect="0042270E">
      <w:pgSz w:w="16838" w:h="11906" w:orient="landscape"/>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0E" w:rsidRDefault="0042270E">
      <w:r>
        <w:separator/>
      </w:r>
    </w:p>
  </w:endnote>
  <w:endnote w:type="continuationSeparator" w:id="0">
    <w:p w:rsidR="0042270E" w:rsidRDefault="0042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5D" w:rsidRDefault="00844C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5D" w:rsidRDefault="00844C5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5D" w:rsidRDefault="00844C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0E" w:rsidRDefault="0042270E">
      <w:r>
        <w:separator/>
      </w:r>
    </w:p>
  </w:footnote>
  <w:footnote w:type="continuationSeparator" w:id="0">
    <w:p w:rsidR="0042270E" w:rsidRDefault="00422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5D" w:rsidRDefault="00844C5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0E" w:rsidRDefault="00D06131" w:rsidP="00D401FC">
    <w:pPr>
      <w:pStyle w:val="a4"/>
      <w:jc w:val="center"/>
    </w:pPr>
    <w:fldSimple w:instr=" PAGE   \* MERGEFORMAT ">
      <w:r w:rsidR="00844C5D">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5D" w:rsidRDefault="00844C5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0D21F8"/>
    <w:multiLevelType w:val="hybridMultilevel"/>
    <w:tmpl w:val="84764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0320288"/>
    <w:multiLevelType w:val="hybridMultilevel"/>
    <w:tmpl w:val="6E541E2C"/>
    <w:lvl w:ilvl="0" w:tplc="3F62194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864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d0595a13-31d9-4cfb-a899-6ae7c970a205"/>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42DF"/>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2FAB"/>
    <w:rsid w:val="004043B6"/>
    <w:rsid w:val="00407DB1"/>
    <w:rsid w:val="00411587"/>
    <w:rsid w:val="00414B4F"/>
    <w:rsid w:val="0041649D"/>
    <w:rsid w:val="00417351"/>
    <w:rsid w:val="00417A99"/>
    <w:rsid w:val="00420527"/>
    <w:rsid w:val="0042155D"/>
    <w:rsid w:val="0042270E"/>
    <w:rsid w:val="004228E7"/>
    <w:rsid w:val="00427AE7"/>
    <w:rsid w:val="0043057D"/>
    <w:rsid w:val="004331AA"/>
    <w:rsid w:val="004335D3"/>
    <w:rsid w:val="00433D83"/>
    <w:rsid w:val="004341C4"/>
    <w:rsid w:val="00434373"/>
    <w:rsid w:val="00436773"/>
    <w:rsid w:val="00436F7F"/>
    <w:rsid w:val="00444A6E"/>
    <w:rsid w:val="00445046"/>
    <w:rsid w:val="00450C50"/>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48B9"/>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B64"/>
    <w:rsid w:val="00644E14"/>
    <w:rsid w:val="00645191"/>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62D9"/>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5CE7"/>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44C5D"/>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77DE"/>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449A"/>
    <w:rsid w:val="00B65845"/>
    <w:rsid w:val="00B66041"/>
    <w:rsid w:val="00B66923"/>
    <w:rsid w:val="00B7165E"/>
    <w:rsid w:val="00B73F14"/>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714C"/>
    <w:rsid w:val="00CC18F5"/>
    <w:rsid w:val="00CC1F9C"/>
    <w:rsid w:val="00CC22AD"/>
    <w:rsid w:val="00CC29B7"/>
    <w:rsid w:val="00CC523F"/>
    <w:rsid w:val="00CC6D13"/>
    <w:rsid w:val="00CC73C4"/>
    <w:rsid w:val="00CC76DA"/>
    <w:rsid w:val="00CD2F70"/>
    <w:rsid w:val="00CD35E3"/>
    <w:rsid w:val="00CD4D43"/>
    <w:rsid w:val="00CD5D05"/>
    <w:rsid w:val="00CD63CE"/>
    <w:rsid w:val="00CD6C0E"/>
    <w:rsid w:val="00CD6F28"/>
    <w:rsid w:val="00CD71FF"/>
    <w:rsid w:val="00CD737A"/>
    <w:rsid w:val="00CE0559"/>
    <w:rsid w:val="00CE0D9B"/>
    <w:rsid w:val="00CE17B7"/>
    <w:rsid w:val="00CE1AC7"/>
    <w:rsid w:val="00CE271F"/>
    <w:rsid w:val="00CE2CB3"/>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13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4DCA"/>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6EEB"/>
    <w:rsid w:val="00FB73E9"/>
    <w:rsid w:val="00FB75B5"/>
    <w:rsid w:val="00FB7796"/>
    <w:rsid w:val="00FC178A"/>
    <w:rsid w:val="00FC388F"/>
    <w:rsid w:val="00FC5B2B"/>
    <w:rsid w:val="00FC62F2"/>
    <w:rsid w:val="00FC64DF"/>
    <w:rsid w:val="00FC6545"/>
    <w:rsid w:val="00FC777F"/>
    <w:rsid w:val="00FD2190"/>
    <w:rsid w:val="00FD6A38"/>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6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2054392">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4645256">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19473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7498595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46497895">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438003">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733324">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2048916">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386863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779563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BD81-6FAA-42F4-BB63-2542F6E3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1040</Words>
  <Characters>8714</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Чиликина Евгения Михайловна</cp:lastModifiedBy>
  <cp:revision>2</cp:revision>
  <cp:lastPrinted>2013-12-10T09:21:00Z</cp:lastPrinted>
  <dcterms:created xsi:type="dcterms:W3CDTF">2014-04-08T03:51:00Z</dcterms:created>
  <dcterms:modified xsi:type="dcterms:W3CDTF">2014-04-08T03:51:00Z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d0595a13-31d9-4cfb-a899-6ae7c970a205</vt:lpwstr>
  </property>
</Properties>
</file>