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B" w:rsidRPr="00E20051" w:rsidRDefault="00E82330" w:rsidP="00BE01AB">
      <w:pPr>
        <w:ind w:left="795" w:hanging="795"/>
        <w:jc w:val="center"/>
        <w:rPr>
          <w:b/>
          <w:caps/>
          <w:sz w:val="36"/>
          <w:szCs w:val="36"/>
        </w:rPr>
      </w:pPr>
      <w:r>
        <w:rPr>
          <w:b/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2815590</wp:posOffset>
            </wp:positionH>
            <wp:positionV relativeFrom="paragraph">
              <wp:posOffset>92075</wp:posOffset>
            </wp:positionV>
            <wp:extent cx="571500" cy="72390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1AB" w:rsidRPr="00E20051">
        <w:rPr>
          <w:b/>
          <w:caps/>
          <w:sz w:val="36"/>
          <w:szCs w:val="36"/>
        </w:rPr>
        <w:t xml:space="preserve">АДМИНИСТРАЦИЯ Нижневартовского </w:t>
      </w:r>
      <w:r w:rsidR="00BE01AB">
        <w:rPr>
          <w:b/>
          <w:caps/>
          <w:sz w:val="36"/>
          <w:szCs w:val="36"/>
        </w:rPr>
        <w:t>Р</w:t>
      </w:r>
      <w:r w:rsidR="00BE01AB" w:rsidRPr="00E20051">
        <w:rPr>
          <w:b/>
          <w:caps/>
          <w:sz w:val="36"/>
          <w:szCs w:val="36"/>
        </w:rPr>
        <w:t>айона</w:t>
      </w:r>
    </w:p>
    <w:p w:rsidR="00BE01AB" w:rsidRDefault="00BE01AB" w:rsidP="00BE01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ФИНАНСОВ</w:t>
      </w:r>
    </w:p>
    <w:p w:rsidR="00BE01AB" w:rsidRPr="002B4045" w:rsidRDefault="00BE01AB" w:rsidP="00BE01AB">
      <w:pPr>
        <w:jc w:val="center"/>
      </w:pPr>
      <w:r>
        <w:rPr>
          <w:b/>
        </w:rPr>
        <w:t>Ханты-Мансийского автономного</w:t>
      </w:r>
      <w:r w:rsidRPr="002B4045">
        <w:rPr>
          <w:b/>
        </w:rPr>
        <w:t xml:space="preserve"> округ</w:t>
      </w:r>
      <w:r>
        <w:rPr>
          <w:b/>
        </w:rPr>
        <w:t>а</w:t>
      </w:r>
      <w:r w:rsidRPr="002B4045">
        <w:rPr>
          <w:b/>
        </w:rPr>
        <w:t xml:space="preserve"> - Югр</w:t>
      </w:r>
      <w:r>
        <w:rPr>
          <w:b/>
        </w:rPr>
        <w:t>ы</w:t>
      </w:r>
    </w:p>
    <w:p w:rsidR="00BE01AB" w:rsidRPr="00032265" w:rsidRDefault="00BE01AB" w:rsidP="00BE01AB">
      <w:pPr>
        <w:pStyle w:val="6"/>
        <w:jc w:val="center"/>
        <w:rPr>
          <w:b w:val="0"/>
          <w:color w:val="000000"/>
          <w:sz w:val="20"/>
          <w:u w:val="single"/>
        </w:rPr>
      </w:pPr>
      <w:r>
        <w:rPr>
          <w:b w:val="0"/>
          <w:sz w:val="20"/>
        </w:rPr>
        <w:t xml:space="preserve">ул. Ленина, </w:t>
      </w:r>
      <w:smartTag w:uri="urn:schemas-microsoft-com:office:smarttags" w:element="metricconverter">
        <w:smartTagPr>
          <w:attr w:name="ProductID" w:val="6, г"/>
        </w:smartTagPr>
        <w:r>
          <w:rPr>
            <w:b w:val="0"/>
            <w:sz w:val="20"/>
          </w:rPr>
          <w:t>6, г</w:t>
        </w:r>
      </w:smartTag>
      <w:r>
        <w:rPr>
          <w:b w:val="0"/>
          <w:sz w:val="20"/>
        </w:rPr>
        <w:t>. Нижневартовск, Ханты-Мансийский автономный округ – Югра (Тюменская область), 628606 Тел</w:t>
      </w:r>
      <w:r>
        <w:rPr>
          <w:b w:val="0"/>
          <w:sz w:val="20"/>
        </w:rPr>
        <w:t>е</w:t>
      </w:r>
      <w:r>
        <w:rPr>
          <w:b w:val="0"/>
          <w:sz w:val="20"/>
        </w:rPr>
        <w:t xml:space="preserve">фон: (3466) 49-86-35, факс: (3466) 49-86-42, </w:t>
      </w:r>
      <w:r>
        <w:rPr>
          <w:b w:val="0"/>
          <w:sz w:val="20"/>
          <w:lang w:val="en-US"/>
        </w:rPr>
        <w:t>e</w:t>
      </w:r>
      <w:r>
        <w:rPr>
          <w:b w:val="0"/>
          <w:sz w:val="20"/>
        </w:rPr>
        <w:t>-</w:t>
      </w:r>
      <w:r>
        <w:rPr>
          <w:b w:val="0"/>
          <w:sz w:val="20"/>
          <w:lang w:val="en-US"/>
        </w:rPr>
        <w:t>mail</w:t>
      </w:r>
      <w:r>
        <w:rPr>
          <w:b w:val="0"/>
          <w:sz w:val="20"/>
          <w:u w:val="single"/>
        </w:rPr>
        <w:t xml:space="preserve">:: </w:t>
      </w:r>
      <w:hyperlink r:id="rId7" w:history="1">
        <w:r w:rsidRPr="00032265">
          <w:rPr>
            <w:rStyle w:val="a4"/>
            <w:color w:val="000000"/>
            <w:sz w:val="20"/>
            <w:lang w:val="en-US"/>
          </w:rPr>
          <w:t>depfin</w:t>
        </w:r>
        <w:r w:rsidRPr="00032265">
          <w:rPr>
            <w:rStyle w:val="a4"/>
            <w:color w:val="000000"/>
            <w:sz w:val="20"/>
          </w:rPr>
          <w:t>@</w:t>
        </w:r>
        <w:r w:rsidRPr="00032265">
          <w:rPr>
            <w:rStyle w:val="a4"/>
            <w:color w:val="000000"/>
            <w:sz w:val="20"/>
            <w:lang w:val="en-US"/>
          </w:rPr>
          <w:t>NVraion</w:t>
        </w:r>
        <w:r w:rsidRPr="00032265">
          <w:rPr>
            <w:rStyle w:val="a4"/>
            <w:color w:val="000000"/>
            <w:sz w:val="20"/>
          </w:rPr>
          <w:t>.</w:t>
        </w:r>
        <w:r w:rsidRPr="00032265">
          <w:rPr>
            <w:rStyle w:val="a4"/>
            <w:color w:val="000000"/>
            <w:sz w:val="20"/>
            <w:lang w:val="en-US"/>
          </w:rPr>
          <w:t>ru</w:t>
        </w:r>
      </w:hyperlink>
    </w:p>
    <w:p w:rsidR="00AB7F33" w:rsidRDefault="00E761E0" w:rsidP="00AB7F33">
      <w:pPr>
        <w:spacing w:line="360" w:lineRule="auto"/>
        <w:ind w:right="5931"/>
        <w:rPr>
          <w:b/>
        </w:rPr>
      </w:pPr>
      <w:r>
        <w:rPr>
          <w:b/>
          <w:bCs/>
        </w:rPr>
        <w:t xml:space="preserve">от </w:t>
      </w:r>
      <w:r w:rsidR="00FC5B98">
        <w:rPr>
          <w:b/>
          <w:bCs/>
          <w:u w:val="single"/>
        </w:rPr>
        <w:t xml:space="preserve"> 09 08 2017 </w:t>
      </w:r>
      <w:r w:rsidR="00AB7F33">
        <w:rPr>
          <w:b/>
        </w:rPr>
        <w:t>№</w:t>
      </w:r>
      <w:r w:rsidR="00FC5B98">
        <w:rPr>
          <w:b/>
          <w:u w:val="single"/>
        </w:rPr>
        <w:t>12-01-09-192</w:t>
      </w:r>
    </w:p>
    <w:p w:rsidR="00AB7F33" w:rsidRPr="000A028E" w:rsidRDefault="00AB7F33" w:rsidP="00E46233">
      <w:pPr>
        <w:ind w:right="5931"/>
        <w:jc w:val="both"/>
        <w:rPr>
          <w:bCs/>
        </w:rPr>
      </w:pPr>
      <w:r w:rsidRPr="000A028E">
        <w:rPr>
          <w:bCs/>
        </w:rPr>
        <w:t>На№</w:t>
      </w:r>
      <w:r w:rsidR="009E6A8C">
        <w:rPr>
          <w:bCs/>
          <w:u w:val="single"/>
        </w:rPr>
        <w:t>__________</w:t>
      </w:r>
      <w:r w:rsidR="004C30B9">
        <w:rPr>
          <w:bCs/>
        </w:rPr>
        <w:t>от</w:t>
      </w:r>
      <w:r w:rsidR="009E6A8C">
        <w:rPr>
          <w:bCs/>
          <w:u w:val="single"/>
        </w:rPr>
        <w:t>_________</w:t>
      </w:r>
    </w:p>
    <w:p w:rsidR="002459C5" w:rsidRDefault="002459C5" w:rsidP="00BD54C9">
      <w:pPr>
        <w:ind w:left="5812" w:right="396"/>
        <w:jc w:val="both"/>
        <w:rPr>
          <w:sz w:val="28"/>
          <w:szCs w:val="28"/>
        </w:rPr>
      </w:pPr>
    </w:p>
    <w:p w:rsidR="00490022" w:rsidRDefault="009E6A8C" w:rsidP="00BD54C9">
      <w:pPr>
        <w:ind w:left="5812" w:right="39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финансовых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поселений</w:t>
      </w:r>
      <w:r w:rsidR="007E76D4">
        <w:rPr>
          <w:sz w:val="28"/>
          <w:szCs w:val="28"/>
        </w:rPr>
        <w:t xml:space="preserve"> района</w:t>
      </w:r>
    </w:p>
    <w:p w:rsidR="004D786A" w:rsidRDefault="004D786A" w:rsidP="00286A0C">
      <w:pPr>
        <w:ind w:left="6096" w:firstLine="24"/>
        <w:rPr>
          <w:sz w:val="28"/>
          <w:szCs w:val="28"/>
        </w:rPr>
      </w:pPr>
    </w:p>
    <w:p w:rsidR="00FF39D2" w:rsidRDefault="00FF39D2" w:rsidP="00286A0C">
      <w:pPr>
        <w:ind w:left="6096" w:firstLine="24"/>
        <w:rPr>
          <w:sz w:val="28"/>
          <w:szCs w:val="28"/>
        </w:rPr>
      </w:pPr>
    </w:p>
    <w:p w:rsidR="00BC1E4C" w:rsidRDefault="00BC1E4C" w:rsidP="00286A0C">
      <w:pPr>
        <w:ind w:left="6096" w:firstLine="24"/>
        <w:rPr>
          <w:sz w:val="28"/>
          <w:szCs w:val="28"/>
        </w:rPr>
      </w:pPr>
    </w:p>
    <w:p w:rsidR="0087393F" w:rsidRDefault="0087393F" w:rsidP="008739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9E6A8C">
        <w:rPr>
          <w:sz w:val="28"/>
          <w:szCs w:val="28"/>
        </w:rPr>
        <w:t>ые коллеги</w:t>
      </w:r>
      <w:r>
        <w:rPr>
          <w:sz w:val="28"/>
          <w:szCs w:val="28"/>
        </w:rPr>
        <w:t>!</w:t>
      </w:r>
    </w:p>
    <w:p w:rsidR="00C407C3" w:rsidRDefault="00C407C3" w:rsidP="0087393F">
      <w:pPr>
        <w:ind w:firstLine="709"/>
        <w:jc w:val="center"/>
        <w:rPr>
          <w:sz w:val="28"/>
          <w:szCs w:val="28"/>
        </w:rPr>
      </w:pPr>
    </w:p>
    <w:p w:rsidR="00FA2AFD" w:rsidRPr="00FA2AFD" w:rsidRDefault="00FA2AFD" w:rsidP="00FA2AF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вам постановление администрации района </w:t>
      </w:r>
      <w:r w:rsidRPr="00BB5329">
        <w:rPr>
          <w:sz w:val="28"/>
          <w:szCs w:val="28"/>
        </w:rPr>
        <w:t>от 04.08.2017 № 1520 «Об утверждении Положения и Порядка проведения конкурсного отбора пр</w:t>
      </w:r>
      <w:r w:rsidRPr="00BB5329">
        <w:rPr>
          <w:sz w:val="28"/>
          <w:szCs w:val="28"/>
        </w:rPr>
        <w:t>о</w:t>
      </w:r>
      <w:r w:rsidRPr="00BB5329">
        <w:rPr>
          <w:sz w:val="28"/>
          <w:szCs w:val="28"/>
        </w:rPr>
        <w:t>ектов «Народная инициатива» вНижневартовском районе»</w:t>
      </w:r>
      <w:r>
        <w:rPr>
          <w:sz w:val="28"/>
          <w:szCs w:val="28"/>
        </w:rPr>
        <w:t xml:space="preserve"> и «</w:t>
      </w:r>
      <w:r w:rsidRPr="00FA2AFD">
        <w:rPr>
          <w:sz w:val="28"/>
          <w:szCs w:val="28"/>
        </w:rPr>
        <w:t>Методические рекоменд</w:t>
      </w:r>
      <w:r w:rsidRPr="00FA2AFD">
        <w:rPr>
          <w:sz w:val="28"/>
          <w:szCs w:val="28"/>
        </w:rPr>
        <w:t>а</w:t>
      </w:r>
      <w:r w:rsidRPr="00FA2AFD">
        <w:rPr>
          <w:sz w:val="28"/>
          <w:szCs w:val="28"/>
        </w:rPr>
        <w:t>ции для городских и сельских поселений района о конкурсном отборе проектов «Народная инициатива»</w:t>
      </w:r>
      <w:r>
        <w:rPr>
          <w:sz w:val="28"/>
          <w:szCs w:val="28"/>
        </w:rPr>
        <w:t xml:space="preserve"> для изучения и использования</w:t>
      </w:r>
      <w:bookmarkStart w:id="0" w:name="_GoBack"/>
      <w:bookmarkEnd w:id="0"/>
      <w:r>
        <w:rPr>
          <w:sz w:val="28"/>
          <w:szCs w:val="28"/>
        </w:rPr>
        <w:t xml:space="preserve"> в работе.</w:t>
      </w:r>
    </w:p>
    <w:p w:rsidR="00FF39D2" w:rsidRDefault="00FA2AFD" w:rsidP="00FA2AF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применения практики инициативного бюджетирования в районе, просим Вас организовать соответствующую работу и в срок до 15.09.2017 предост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сведения об исполненных мероприятиях.</w:t>
      </w:r>
    </w:p>
    <w:p w:rsidR="00FF39D2" w:rsidRDefault="00FF39D2" w:rsidP="00FA7E48">
      <w:pPr>
        <w:ind w:firstLine="709"/>
        <w:jc w:val="both"/>
        <w:rPr>
          <w:sz w:val="28"/>
          <w:szCs w:val="28"/>
        </w:rPr>
      </w:pPr>
    </w:p>
    <w:p w:rsidR="00FF39D2" w:rsidRDefault="00FF39D2" w:rsidP="00FA7E48">
      <w:pPr>
        <w:ind w:firstLine="709"/>
        <w:jc w:val="both"/>
        <w:rPr>
          <w:sz w:val="28"/>
          <w:szCs w:val="28"/>
        </w:rPr>
      </w:pPr>
    </w:p>
    <w:p w:rsidR="00FF39D2" w:rsidRDefault="00FF39D2" w:rsidP="00FA7E48">
      <w:pPr>
        <w:ind w:firstLine="709"/>
        <w:jc w:val="both"/>
        <w:rPr>
          <w:sz w:val="28"/>
          <w:szCs w:val="28"/>
        </w:rPr>
      </w:pPr>
    </w:p>
    <w:p w:rsidR="00FA2AFD" w:rsidRDefault="00FA2AFD" w:rsidP="00FA7E48">
      <w:pPr>
        <w:ind w:firstLine="709"/>
        <w:jc w:val="both"/>
        <w:rPr>
          <w:sz w:val="28"/>
          <w:szCs w:val="28"/>
        </w:rPr>
      </w:pPr>
    </w:p>
    <w:p w:rsidR="00ED6EF7" w:rsidRDefault="00FA2AFD" w:rsidP="001F0B2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ED6EF7">
        <w:rPr>
          <w:sz w:val="28"/>
          <w:szCs w:val="28"/>
        </w:rPr>
        <w:t xml:space="preserve"> департамента финансов </w:t>
      </w:r>
    </w:p>
    <w:p w:rsidR="001F0B29" w:rsidRDefault="00ED6EF7" w:rsidP="001F0B2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A8C">
        <w:rPr>
          <w:sz w:val="28"/>
          <w:szCs w:val="28"/>
        </w:rPr>
        <w:tab/>
      </w:r>
      <w:r w:rsidR="00A8787A">
        <w:rPr>
          <w:sz w:val="28"/>
          <w:szCs w:val="28"/>
        </w:rPr>
        <w:tab/>
      </w:r>
      <w:r w:rsidR="00FA2AFD">
        <w:rPr>
          <w:sz w:val="28"/>
          <w:szCs w:val="28"/>
        </w:rPr>
        <w:t>М.А. Синева</w:t>
      </w:r>
    </w:p>
    <w:p w:rsidR="009E6A8C" w:rsidRDefault="009E6A8C" w:rsidP="001F0B29">
      <w:pPr>
        <w:jc w:val="both"/>
        <w:rPr>
          <w:sz w:val="28"/>
          <w:szCs w:val="28"/>
        </w:rPr>
      </w:pPr>
    </w:p>
    <w:p w:rsidR="009E6A8C" w:rsidRDefault="009E6A8C" w:rsidP="001F0B29">
      <w:pPr>
        <w:jc w:val="both"/>
        <w:rPr>
          <w:sz w:val="28"/>
          <w:szCs w:val="28"/>
        </w:rPr>
      </w:pPr>
    </w:p>
    <w:p w:rsidR="009E6A8C" w:rsidRDefault="009E6A8C" w:rsidP="001F0B29">
      <w:pPr>
        <w:jc w:val="both"/>
        <w:rPr>
          <w:sz w:val="28"/>
          <w:szCs w:val="28"/>
        </w:rPr>
      </w:pPr>
    </w:p>
    <w:p w:rsidR="009E6A8C" w:rsidRDefault="009E6A8C" w:rsidP="001F0B29">
      <w:pPr>
        <w:jc w:val="both"/>
        <w:rPr>
          <w:sz w:val="28"/>
          <w:szCs w:val="28"/>
        </w:rPr>
      </w:pPr>
    </w:p>
    <w:p w:rsidR="009E6A8C" w:rsidRDefault="009E6A8C" w:rsidP="001F0B29">
      <w:pPr>
        <w:jc w:val="both"/>
        <w:rPr>
          <w:sz w:val="28"/>
          <w:szCs w:val="28"/>
        </w:rPr>
      </w:pPr>
    </w:p>
    <w:p w:rsidR="009E6A8C" w:rsidRDefault="009E6A8C" w:rsidP="001F0B29">
      <w:pPr>
        <w:jc w:val="both"/>
        <w:rPr>
          <w:sz w:val="28"/>
          <w:szCs w:val="28"/>
        </w:rPr>
      </w:pPr>
    </w:p>
    <w:p w:rsidR="00A8787A" w:rsidRDefault="00A8787A" w:rsidP="001F0B29">
      <w:pPr>
        <w:jc w:val="both"/>
        <w:rPr>
          <w:sz w:val="28"/>
          <w:szCs w:val="28"/>
        </w:rPr>
      </w:pPr>
    </w:p>
    <w:p w:rsidR="009E6A8C" w:rsidRDefault="009E6A8C" w:rsidP="001F0B29">
      <w:pPr>
        <w:jc w:val="both"/>
        <w:rPr>
          <w:sz w:val="28"/>
          <w:szCs w:val="28"/>
        </w:rPr>
      </w:pPr>
    </w:p>
    <w:p w:rsidR="00A8787A" w:rsidRPr="00610FB3" w:rsidRDefault="009E6A8C" w:rsidP="001F0B29">
      <w:pPr>
        <w:jc w:val="both"/>
        <w:rPr>
          <w:sz w:val="22"/>
          <w:szCs w:val="22"/>
        </w:rPr>
      </w:pPr>
      <w:r w:rsidRPr="00610FB3">
        <w:rPr>
          <w:sz w:val="22"/>
          <w:szCs w:val="22"/>
        </w:rPr>
        <w:t xml:space="preserve">8 3466 49 </w:t>
      </w:r>
      <w:r w:rsidR="00FA2AFD">
        <w:rPr>
          <w:sz w:val="22"/>
          <w:szCs w:val="22"/>
        </w:rPr>
        <w:t>84 43</w:t>
      </w:r>
    </w:p>
    <w:p w:rsidR="009E6A8C" w:rsidRPr="00610FB3" w:rsidRDefault="00FA2AFD" w:rsidP="00610FB3">
      <w:pPr>
        <w:rPr>
          <w:sz w:val="22"/>
          <w:szCs w:val="22"/>
        </w:rPr>
      </w:pPr>
      <w:r>
        <w:rPr>
          <w:sz w:val="22"/>
          <w:szCs w:val="22"/>
        </w:rPr>
        <w:t>В.М. Ефремова</w:t>
      </w:r>
    </w:p>
    <w:p w:rsidR="009E6A8C" w:rsidRPr="00610FB3" w:rsidRDefault="00FA2AFD" w:rsidP="00610FB3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9E6A8C" w:rsidRPr="00610FB3">
        <w:rPr>
          <w:sz w:val="22"/>
          <w:szCs w:val="22"/>
        </w:rPr>
        <w:t>ачальникотдела расходов бюджета</w:t>
      </w:r>
    </w:p>
    <w:p w:rsidR="009E6A8C" w:rsidRPr="00610FB3" w:rsidRDefault="009E6A8C" w:rsidP="00610FB3">
      <w:pPr>
        <w:rPr>
          <w:sz w:val="22"/>
          <w:szCs w:val="22"/>
        </w:rPr>
      </w:pPr>
      <w:r w:rsidRPr="00610FB3">
        <w:rPr>
          <w:sz w:val="22"/>
          <w:szCs w:val="22"/>
        </w:rPr>
        <w:t xml:space="preserve">департамента финансов </w:t>
      </w:r>
    </w:p>
    <w:p w:rsidR="006906F3" w:rsidRDefault="009E6A8C" w:rsidP="00610FB3">
      <w:pPr>
        <w:rPr>
          <w:sz w:val="22"/>
          <w:szCs w:val="22"/>
        </w:rPr>
      </w:pPr>
      <w:r w:rsidRPr="00610FB3">
        <w:rPr>
          <w:sz w:val="22"/>
          <w:szCs w:val="22"/>
        </w:rPr>
        <w:t>администрации района</w:t>
      </w:r>
    </w:p>
    <w:p w:rsidR="0070175E" w:rsidRDefault="0070175E" w:rsidP="00610FB3">
      <w:pPr>
        <w:rPr>
          <w:sz w:val="22"/>
          <w:szCs w:val="22"/>
        </w:rPr>
      </w:pPr>
    </w:p>
    <w:p w:rsidR="0070175E" w:rsidRDefault="0070175E" w:rsidP="00610FB3">
      <w:pPr>
        <w:rPr>
          <w:sz w:val="22"/>
          <w:szCs w:val="22"/>
        </w:rPr>
      </w:pPr>
    </w:p>
    <w:p w:rsidR="0070175E" w:rsidRPr="00805BDD" w:rsidRDefault="0070175E" w:rsidP="0070175E">
      <w:pPr>
        <w:jc w:val="right"/>
        <w:rPr>
          <w:sz w:val="28"/>
          <w:szCs w:val="28"/>
        </w:rPr>
      </w:pPr>
      <w:r w:rsidRPr="00805BDD">
        <w:rPr>
          <w:sz w:val="28"/>
          <w:szCs w:val="28"/>
        </w:rPr>
        <w:lastRenderedPageBreak/>
        <w:t>Приложение  к письму</w:t>
      </w:r>
    </w:p>
    <w:p w:rsidR="0070175E" w:rsidRPr="00805BDD" w:rsidRDefault="0070175E" w:rsidP="0070175E">
      <w:pPr>
        <w:jc w:val="right"/>
        <w:rPr>
          <w:sz w:val="28"/>
          <w:szCs w:val="28"/>
        </w:rPr>
      </w:pPr>
      <w:r w:rsidRPr="00805BDD">
        <w:rPr>
          <w:sz w:val="28"/>
          <w:szCs w:val="28"/>
        </w:rPr>
        <w:t xml:space="preserve">департамента  финансов </w:t>
      </w:r>
    </w:p>
    <w:p w:rsidR="0070175E" w:rsidRPr="00805BDD" w:rsidRDefault="0070175E" w:rsidP="0070175E">
      <w:pPr>
        <w:jc w:val="right"/>
        <w:rPr>
          <w:sz w:val="28"/>
          <w:szCs w:val="28"/>
        </w:rPr>
      </w:pPr>
      <w:r w:rsidRPr="00805B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09.08.2017 </w:t>
      </w:r>
      <w:r w:rsidRPr="00805BDD">
        <w:rPr>
          <w:sz w:val="28"/>
          <w:szCs w:val="28"/>
        </w:rPr>
        <w:t>№</w:t>
      </w:r>
      <w:r>
        <w:rPr>
          <w:sz w:val="28"/>
          <w:szCs w:val="28"/>
        </w:rPr>
        <w:t xml:space="preserve"> 12-01-09-192</w:t>
      </w:r>
    </w:p>
    <w:p w:rsidR="0070175E" w:rsidRPr="00805BDD" w:rsidRDefault="0070175E" w:rsidP="0070175E">
      <w:pPr>
        <w:jc w:val="right"/>
        <w:rPr>
          <w:sz w:val="28"/>
          <w:szCs w:val="28"/>
        </w:rPr>
      </w:pPr>
    </w:p>
    <w:p w:rsidR="0070175E" w:rsidRPr="00805BDD" w:rsidRDefault="0070175E" w:rsidP="0070175E">
      <w:pPr>
        <w:jc w:val="right"/>
        <w:rPr>
          <w:sz w:val="28"/>
          <w:szCs w:val="28"/>
        </w:rPr>
      </w:pPr>
    </w:p>
    <w:p w:rsidR="0070175E" w:rsidRPr="00805BDD" w:rsidRDefault="0070175E" w:rsidP="0070175E">
      <w:pPr>
        <w:jc w:val="center"/>
        <w:rPr>
          <w:b/>
          <w:sz w:val="28"/>
          <w:szCs w:val="28"/>
        </w:rPr>
      </w:pPr>
      <w:r w:rsidRPr="00805BDD">
        <w:rPr>
          <w:b/>
          <w:sz w:val="28"/>
          <w:szCs w:val="28"/>
        </w:rPr>
        <w:t>Методические рекомендации для городских и сельских поселений района о конкурсном отборе проектов «Народная инициатива»</w:t>
      </w:r>
    </w:p>
    <w:p w:rsidR="0070175E" w:rsidRPr="00805BDD" w:rsidRDefault="0070175E" w:rsidP="0070175E">
      <w:pPr>
        <w:jc w:val="center"/>
        <w:rPr>
          <w:sz w:val="28"/>
          <w:szCs w:val="28"/>
        </w:rPr>
      </w:pP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05BDD">
        <w:rPr>
          <w:sz w:val="28"/>
          <w:szCs w:val="28"/>
        </w:rPr>
        <w:t>Настоящие Методические рекомендации для городских и сельских посел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>ний района о конкурсном отборе проектов «Народная инициатива» разработаны в целях оказания методической поддержки органам местного самоуправления мун</w:t>
      </w:r>
      <w:r w:rsidRPr="00805BDD">
        <w:rPr>
          <w:sz w:val="28"/>
          <w:szCs w:val="28"/>
        </w:rPr>
        <w:t>и</w:t>
      </w:r>
      <w:r w:rsidRPr="00805BDD">
        <w:rPr>
          <w:sz w:val="28"/>
          <w:szCs w:val="28"/>
        </w:rPr>
        <w:t xml:space="preserve">ципальных образований </w:t>
      </w:r>
      <w:proofErr w:type="spellStart"/>
      <w:r w:rsidRPr="00805BDD">
        <w:rPr>
          <w:sz w:val="28"/>
          <w:szCs w:val="28"/>
        </w:rPr>
        <w:t>Нижневартовского</w:t>
      </w:r>
      <w:proofErr w:type="spellEnd"/>
      <w:r w:rsidRPr="00805BDD">
        <w:rPr>
          <w:sz w:val="28"/>
          <w:szCs w:val="28"/>
        </w:rPr>
        <w:t xml:space="preserve"> района для проведения мероприятий по подготовке и участию в конкурсном отборе проектов развития территорий муниц</w:t>
      </w:r>
      <w:r w:rsidRPr="00805BDD">
        <w:rPr>
          <w:sz w:val="28"/>
          <w:szCs w:val="28"/>
        </w:rPr>
        <w:t>и</w:t>
      </w:r>
      <w:r w:rsidRPr="00805BDD">
        <w:rPr>
          <w:sz w:val="28"/>
          <w:szCs w:val="28"/>
        </w:rPr>
        <w:t xml:space="preserve">пальных образований </w:t>
      </w:r>
      <w:proofErr w:type="spellStart"/>
      <w:r w:rsidRPr="00805BDD">
        <w:rPr>
          <w:sz w:val="28"/>
          <w:szCs w:val="28"/>
        </w:rPr>
        <w:t>Нижневартовского</w:t>
      </w:r>
      <w:proofErr w:type="spellEnd"/>
      <w:r w:rsidRPr="00805BDD">
        <w:rPr>
          <w:sz w:val="28"/>
          <w:szCs w:val="28"/>
        </w:rPr>
        <w:t xml:space="preserve"> района, основанных на местных инициат</w:t>
      </w:r>
      <w:r w:rsidRPr="00805BDD">
        <w:rPr>
          <w:sz w:val="28"/>
          <w:szCs w:val="28"/>
        </w:rPr>
        <w:t>и</w:t>
      </w:r>
      <w:r w:rsidRPr="00805BDD">
        <w:rPr>
          <w:sz w:val="28"/>
          <w:szCs w:val="28"/>
        </w:rPr>
        <w:t>вах (далее – конкурсный отбор, проект), а также для реализации проекта в случае</w:t>
      </w:r>
      <w:proofErr w:type="gramEnd"/>
      <w:r w:rsidRPr="00805BDD">
        <w:rPr>
          <w:sz w:val="28"/>
          <w:szCs w:val="28"/>
        </w:rPr>
        <w:t xml:space="preserve"> победы в конкурсном отборе.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Конкурсный отбор состоит из трех этапов: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805BDD">
        <w:rPr>
          <w:b/>
          <w:sz w:val="28"/>
          <w:szCs w:val="28"/>
        </w:rPr>
        <w:t>I-й</w:t>
      </w:r>
      <w:proofErr w:type="spellEnd"/>
      <w:r w:rsidRPr="00805BDD">
        <w:rPr>
          <w:b/>
          <w:sz w:val="28"/>
          <w:szCs w:val="28"/>
        </w:rPr>
        <w:t xml:space="preserve"> этап </w:t>
      </w:r>
      <w:r w:rsidRPr="00805BDD">
        <w:rPr>
          <w:sz w:val="28"/>
          <w:szCs w:val="28"/>
        </w:rPr>
        <w:t>– определение проекта для участия в конкурсе и подготовка необх</w:t>
      </w:r>
      <w:r w:rsidRPr="00805BDD">
        <w:rPr>
          <w:sz w:val="28"/>
          <w:szCs w:val="28"/>
        </w:rPr>
        <w:t>о</w:t>
      </w:r>
      <w:r w:rsidRPr="00805BDD">
        <w:rPr>
          <w:sz w:val="28"/>
          <w:szCs w:val="28"/>
        </w:rPr>
        <w:t>димых документов;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805BDD">
        <w:rPr>
          <w:b/>
          <w:sz w:val="28"/>
          <w:szCs w:val="28"/>
        </w:rPr>
        <w:t>II-й</w:t>
      </w:r>
      <w:proofErr w:type="spellEnd"/>
      <w:r w:rsidRPr="00805BDD">
        <w:rPr>
          <w:b/>
          <w:sz w:val="28"/>
          <w:szCs w:val="28"/>
        </w:rPr>
        <w:t xml:space="preserve"> этап</w:t>
      </w:r>
      <w:r w:rsidRPr="00805BDD">
        <w:rPr>
          <w:sz w:val="28"/>
          <w:szCs w:val="28"/>
        </w:rPr>
        <w:t xml:space="preserve"> – участие в конкурсном отборе и, в случае победы, заключение с</w:t>
      </w:r>
      <w:r w:rsidRPr="00805BDD">
        <w:rPr>
          <w:sz w:val="28"/>
          <w:szCs w:val="28"/>
        </w:rPr>
        <w:t>о</w:t>
      </w:r>
      <w:r w:rsidRPr="00805BDD">
        <w:rPr>
          <w:sz w:val="28"/>
          <w:szCs w:val="28"/>
        </w:rPr>
        <w:t>глашения о предоставлении иных межбюджетных трансфертов;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805BDD">
        <w:rPr>
          <w:b/>
          <w:sz w:val="28"/>
          <w:szCs w:val="28"/>
        </w:rPr>
        <w:t>III-й</w:t>
      </w:r>
      <w:proofErr w:type="spellEnd"/>
      <w:r w:rsidRPr="00805BDD">
        <w:rPr>
          <w:b/>
          <w:sz w:val="28"/>
          <w:szCs w:val="28"/>
        </w:rPr>
        <w:t xml:space="preserve"> этап</w:t>
      </w:r>
      <w:r w:rsidRPr="00805BDD">
        <w:rPr>
          <w:sz w:val="28"/>
          <w:szCs w:val="28"/>
        </w:rPr>
        <w:t xml:space="preserve"> – реализация проекта и предоставление отчета об использовании иных межбюджетных трансфертов на реализацию проекта и отчета о достижении целевых показателей результативности предоставления иных межбюджетных трансфертов. 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</w:p>
    <w:p w:rsidR="0070175E" w:rsidRPr="00805BDD" w:rsidRDefault="0070175E" w:rsidP="0070175E">
      <w:pPr>
        <w:spacing w:line="276" w:lineRule="auto"/>
        <w:ind w:firstLine="851"/>
        <w:jc w:val="both"/>
        <w:rPr>
          <w:b/>
          <w:sz w:val="28"/>
          <w:szCs w:val="28"/>
        </w:rPr>
      </w:pPr>
      <w:proofErr w:type="spellStart"/>
      <w:r w:rsidRPr="00805BDD">
        <w:rPr>
          <w:b/>
          <w:sz w:val="28"/>
          <w:szCs w:val="28"/>
        </w:rPr>
        <w:t>I-й</w:t>
      </w:r>
      <w:proofErr w:type="spellEnd"/>
      <w:r w:rsidRPr="00805BDD">
        <w:rPr>
          <w:b/>
          <w:sz w:val="28"/>
          <w:szCs w:val="28"/>
        </w:rPr>
        <w:t xml:space="preserve"> этап включает в себя проведение следующих мероприятий: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1.</w:t>
      </w:r>
      <w:r w:rsidRPr="00805BDD">
        <w:rPr>
          <w:sz w:val="28"/>
          <w:szCs w:val="28"/>
        </w:rPr>
        <w:tab/>
        <w:t xml:space="preserve">Публикация информации о конкурсном отборе в средствах массовой информации (СМИ), а также на официальном сайте муниципального образования после получения извещения об объявлении конкурсного отбора от структурного подразделения администрации </w:t>
      </w:r>
      <w:proofErr w:type="spellStart"/>
      <w:r w:rsidRPr="00805BDD">
        <w:rPr>
          <w:sz w:val="28"/>
          <w:szCs w:val="28"/>
        </w:rPr>
        <w:t>Нижневартовского</w:t>
      </w:r>
      <w:proofErr w:type="spellEnd"/>
      <w:r w:rsidRPr="00805BDD">
        <w:rPr>
          <w:sz w:val="28"/>
          <w:szCs w:val="28"/>
        </w:rPr>
        <w:t xml:space="preserve"> района, ответственного за пров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 xml:space="preserve">дение конкурсного отбора «Народная инициатива» в текущем году. </w:t>
      </w:r>
      <w:proofErr w:type="gramStart"/>
      <w:r w:rsidRPr="00805BDD">
        <w:rPr>
          <w:sz w:val="28"/>
          <w:szCs w:val="28"/>
        </w:rPr>
        <w:t>Публикация на официальном сайте муниципального образования должна содержать информ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цию о намерении муниципального образования участвовать в конкурсном отборе, инфо</w:t>
      </w:r>
      <w:r w:rsidRPr="00805BDD">
        <w:rPr>
          <w:sz w:val="28"/>
          <w:szCs w:val="28"/>
        </w:rPr>
        <w:t>р</w:t>
      </w:r>
      <w:r w:rsidRPr="00805BDD">
        <w:rPr>
          <w:sz w:val="28"/>
          <w:szCs w:val="28"/>
        </w:rPr>
        <w:t>мацию о целях проведения конкурсного отбора, возможных направлениях участия в конкурсном отборе (в кратком изложении), о дате проведения собрания граждан для определения приоритетного направления участия в конкурсном отборе, а также оп</w:t>
      </w:r>
      <w:r w:rsidRPr="00805BDD">
        <w:rPr>
          <w:sz w:val="28"/>
          <w:szCs w:val="28"/>
        </w:rPr>
        <w:t>и</w:t>
      </w:r>
      <w:r w:rsidRPr="00805BDD">
        <w:rPr>
          <w:sz w:val="28"/>
          <w:szCs w:val="28"/>
        </w:rPr>
        <w:t xml:space="preserve">саны способы направления гражданами предложений о приоритетных проблемах </w:t>
      </w:r>
      <w:r w:rsidRPr="00805BDD">
        <w:rPr>
          <w:sz w:val="28"/>
          <w:szCs w:val="28"/>
        </w:rPr>
        <w:lastRenderedPageBreak/>
        <w:t>развития населенных пунктов муниципального образования</w:t>
      </w:r>
      <w:proofErr w:type="gramEnd"/>
      <w:r w:rsidRPr="00805BDD">
        <w:rPr>
          <w:sz w:val="28"/>
          <w:szCs w:val="28"/>
        </w:rPr>
        <w:t>, либо о реализации ко</w:t>
      </w:r>
      <w:r w:rsidRPr="00805BDD">
        <w:rPr>
          <w:sz w:val="28"/>
          <w:szCs w:val="28"/>
        </w:rPr>
        <w:t>н</w:t>
      </w:r>
      <w:r w:rsidRPr="00805BDD">
        <w:rPr>
          <w:sz w:val="28"/>
          <w:szCs w:val="28"/>
        </w:rPr>
        <w:t>кретного проекта.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2.</w:t>
      </w:r>
      <w:r w:rsidRPr="00805BDD">
        <w:rPr>
          <w:sz w:val="28"/>
          <w:szCs w:val="28"/>
        </w:rPr>
        <w:tab/>
        <w:t>Изучение общественного мнения населения для выявления приорите</w:t>
      </w:r>
      <w:r w:rsidRPr="00805BDD">
        <w:rPr>
          <w:sz w:val="28"/>
          <w:szCs w:val="28"/>
        </w:rPr>
        <w:t>т</w:t>
      </w:r>
      <w:r w:rsidRPr="00805BDD">
        <w:rPr>
          <w:sz w:val="28"/>
          <w:szCs w:val="28"/>
        </w:rPr>
        <w:t>ных проблем развития населенных пунктов муниципального образования проводи</w:t>
      </w:r>
      <w:r w:rsidRPr="00805BDD">
        <w:rPr>
          <w:sz w:val="28"/>
          <w:szCs w:val="28"/>
        </w:rPr>
        <w:t>т</w:t>
      </w:r>
      <w:r w:rsidRPr="00805BDD">
        <w:rPr>
          <w:sz w:val="28"/>
          <w:szCs w:val="28"/>
        </w:rPr>
        <w:t xml:space="preserve">ся следующими способами: 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опрос граждан в соответствии со ст. 31 Федерального закона от 06.10.2003 № 131-ФЗ «Об общих принципах организации местного самоуправления в Росси</w:t>
      </w:r>
      <w:r w:rsidRPr="00805BDD">
        <w:rPr>
          <w:sz w:val="28"/>
          <w:szCs w:val="28"/>
        </w:rPr>
        <w:t>й</w:t>
      </w:r>
      <w:r w:rsidRPr="00805BDD">
        <w:rPr>
          <w:sz w:val="28"/>
          <w:szCs w:val="28"/>
        </w:rPr>
        <w:t>ской Федерации»;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опрос с использованием возможностей социальных сетей в информацио</w:t>
      </w:r>
      <w:r w:rsidRPr="00805BDD">
        <w:rPr>
          <w:sz w:val="28"/>
          <w:szCs w:val="28"/>
        </w:rPr>
        <w:t>н</w:t>
      </w:r>
      <w:r w:rsidRPr="00805BDD">
        <w:rPr>
          <w:sz w:val="28"/>
          <w:szCs w:val="28"/>
        </w:rPr>
        <w:t xml:space="preserve">но-телекоммуникационной сети «Интернет». 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3. Проведение собраний граждан в населенных пунктах на территории мун</w:t>
      </w:r>
      <w:r w:rsidRPr="00805BDD">
        <w:rPr>
          <w:sz w:val="28"/>
          <w:szCs w:val="28"/>
        </w:rPr>
        <w:t>и</w:t>
      </w:r>
      <w:r w:rsidRPr="00805BDD">
        <w:rPr>
          <w:sz w:val="28"/>
          <w:szCs w:val="28"/>
        </w:rPr>
        <w:t>ципальных образований, в которых предполагается реализация проектов.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На собрании граждан необходимо: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озвучить краткую информацию о конкурсном отборе проектов;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определить социально значимые проблемы развития населенного пункта (краткое описание каждой из проблем);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огласить результаты изучения общественного мнения для выявления приор</w:t>
      </w:r>
      <w:r w:rsidRPr="00805BDD">
        <w:rPr>
          <w:sz w:val="28"/>
          <w:szCs w:val="28"/>
        </w:rPr>
        <w:t>и</w:t>
      </w:r>
      <w:r w:rsidRPr="00805BDD">
        <w:rPr>
          <w:sz w:val="28"/>
          <w:szCs w:val="28"/>
        </w:rPr>
        <w:t>тетных проблем, требующих решения;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провести голосование по каждой проблеме и подвести итоги голосования;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создать инициативную группу для подготовки проекта;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определить возможные формы участия в реализации проекта.</w:t>
      </w:r>
    </w:p>
    <w:p w:rsidR="0070175E" w:rsidRPr="005D08A3" w:rsidRDefault="0070175E" w:rsidP="0070175E">
      <w:pPr>
        <w:pStyle w:val="Default"/>
      </w:pPr>
      <w:r w:rsidRPr="00805BDD">
        <w:rPr>
          <w:sz w:val="28"/>
          <w:szCs w:val="28"/>
        </w:rPr>
        <w:t>Все решения, принятые на собрании граждан, должны быть оформлены проток</w:t>
      </w:r>
      <w:r w:rsidRPr="00805BDD">
        <w:rPr>
          <w:sz w:val="28"/>
          <w:szCs w:val="28"/>
        </w:rPr>
        <w:t>о</w:t>
      </w:r>
      <w:r w:rsidRPr="00805BDD">
        <w:rPr>
          <w:sz w:val="28"/>
          <w:szCs w:val="28"/>
        </w:rPr>
        <w:t xml:space="preserve">лом по форме, утвержденной постановлением администрации </w:t>
      </w:r>
      <w:proofErr w:type="spellStart"/>
      <w:r w:rsidRPr="00805BDD">
        <w:rPr>
          <w:sz w:val="28"/>
          <w:szCs w:val="28"/>
        </w:rPr>
        <w:t>Нижневартовского</w:t>
      </w:r>
      <w:proofErr w:type="spellEnd"/>
      <w:r w:rsidRPr="00805BDD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04.08.2017</w:t>
      </w:r>
      <w:r w:rsidRPr="00805BD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1520 </w:t>
      </w:r>
      <w:r>
        <w:t>«</w:t>
      </w:r>
      <w:r>
        <w:rPr>
          <w:sz w:val="28"/>
          <w:szCs w:val="28"/>
        </w:rPr>
        <w:t>Об утверждении Положения и Порядка проведения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ного отбора проектов «Народная инициатива»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Нижневартовском</w:t>
      </w:r>
      <w:proofErr w:type="gramEnd"/>
      <w:r>
        <w:rPr>
          <w:sz w:val="28"/>
          <w:szCs w:val="28"/>
        </w:rPr>
        <w:t xml:space="preserve"> районе»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Приложениями к протоколу собрания граждан являются: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список граждан, присутствовавших на собрании, с личными подписями;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образец анкеты опроса граждан и результаты опроса граждан.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Список граждан, присутствовавших на собрании, должен содержать: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заголовок списка;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 xml:space="preserve">обязательные поля: № </w:t>
      </w:r>
      <w:proofErr w:type="spellStart"/>
      <w:proofErr w:type="gramStart"/>
      <w:r w:rsidRPr="00805BDD">
        <w:rPr>
          <w:sz w:val="28"/>
          <w:szCs w:val="28"/>
        </w:rPr>
        <w:t>п</w:t>
      </w:r>
      <w:proofErr w:type="spellEnd"/>
      <w:proofErr w:type="gramEnd"/>
      <w:r w:rsidRPr="00805BDD">
        <w:rPr>
          <w:sz w:val="28"/>
          <w:szCs w:val="28"/>
        </w:rPr>
        <w:t>/п., ФИО гражданина, личная подпись.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Список граждан должен иметь сквозную нумерацию и подписываться пре</w:t>
      </w:r>
      <w:r w:rsidRPr="00805BDD">
        <w:rPr>
          <w:sz w:val="28"/>
          <w:szCs w:val="28"/>
        </w:rPr>
        <w:t>д</w:t>
      </w:r>
      <w:r w:rsidRPr="00805BDD">
        <w:rPr>
          <w:sz w:val="28"/>
          <w:szCs w:val="28"/>
        </w:rPr>
        <w:t>седателем собрания граждан.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4. Проработка инициативной группой форм участия населения и организ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ций в реализации проекта.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Инициативная группа по поручению собрания граждан должна выполнить следующее: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а) подготовить следующие списки: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список граждан, изъявивших желание принять участие в реализации прое</w:t>
      </w:r>
      <w:r w:rsidRPr="00805BDD">
        <w:rPr>
          <w:sz w:val="28"/>
          <w:szCs w:val="28"/>
        </w:rPr>
        <w:t>к</w:t>
      </w:r>
      <w:r w:rsidRPr="00805BDD">
        <w:rPr>
          <w:sz w:val="28"/>
          <w:szCs w:val="28"/>
        </w:rPr>
        <w:t>та в денежной форме с личными подписями и суммами вкладов;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список граждан, изъявивших желание принять участие в реализации прое</w:t>
      </w:r>
      <w:r w:rsidRPr="00805BDD">
        <w:rPr>
          <w:sz w:val="28"/>
          <w:szCs w:val="28"/>
        </w:rPr>
        <w:t>к</w:t>
      </w:r>
      <w:r w:rsidRPr="00805BDD">
        <w:rPr>
          <w:sz w:val="28"/>
          <w:szCs w:val="28"/>
        </w:rPr>
        <w:t>та безвозмездным трудом с личными подписями;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lastRenderedPageBreak/>
        <w:t>б) собрать гарантийные письма об участии в реализации проекта индивид</w:t>
      </w:r>
      <w:r w:rsidRPr="00805BDD">
        <w:rPr>
          <w:sz w:val="28"/>
          <w:szCs w:val="28"/>
        </w:rPr>
        <w:t>у</w:t>
      </w:r>
      <w:r w:rsidRPr="00805BDD">
        <w:rPr>
          <w:sz w:val="28"/>
          <w:szCs w:val="28"/>
        </w:rPr>
        <w:t>альных предпринимателей и юридических лиц, действующих на территории мун</w:t>
      </w:r>
      <w:r w:rsidRPr="00805BDD">
        <w:rPr>
          <w:sz w:val="28"/>
          <w:szCs w:val="28"/>
        </w:rPr>
        <w:t>и</w:t>
      </w:r>
      <w:r w:rsidRPr="00805BDD">
        <w:rPr>
          <w:sz w:val="28"/>
          <w:szCs w:val="28"/>
        </w:rPr>
        <w:t>ципального образования: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в денежной форме;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 xml:space="preserve">в </w:t>
      </w:r>
      <w:proofErr w:type="spellStart"/>
      <w:r w:rsidRPr="00805BDD">
        <w:rPr>
          <w:sz w:val="28"/>
          <w:szCs w:val="28"/>
        </w:rPr>
        <w:t>неденежной</w:t>
      </w:r>
      <w:proofErr w:type="spellEnd"/>
      <w:r w:rsidRPr="00805BDD">
        <w:rPr>
          <w:sz w:val="28"/>
          <w:szCs w:val="28"/>
        </w:rPr>
        <w:t xml:space="preserve"> форме (трудовое участие, материалы, предоставление техн</w:t>
      </w:r>
      <w:r w:rsidRPr="00805BDD">
        <w:rPr>
          <w:sz w:val="28"/>
          <w:szCs w:val="28"/>
        </w:rPr>
        <w:t>и</w:t>
      </w:r>
      <w:r w:rsidRPr="00805BDD">
        <w:rPr>
          <w:sz w:val="28"/>
          <w:szCs w:val="28"/>
        </w:rPr>
        <w:t>ки, и другие формы безвозмездного участия).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Списки граждан должны содержать следующие реквизиты: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а) заголовок списка: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список граждан, изъявивших желание принять участие в реализации прое</w:t>
      </w:r>
      <w:r w:rsidRPr="00805BDD">
        <w:rPr>
          <w:sz w:val="28"/>
          <w:szCs w:val="28"/>
        </w:rPr>
        <w:t>к</w:t>
      </w:r>
      <w:r w:rsidRPr="00805BDD">
        <w:rPr>
          <w:sz w:val="28"/>
          <w:szCs w:val="28"/>
        </w:rPr>
        <w:t>та с личными подписями и суммами вкладов;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список граждан, изъявивших желание принять участие в реализации прое</w:t>
      </w:r>
      <w:r w:rsidRPr="00805BDD">
        <w:rPr>
          <w:sz w:val="28"/>
          <w:szCs w:val="28"/>
        </w:rPr>
        <w:t>к</w:t>
      </w:r>
      <w:r w:rsidRPr="00805BDD">
        <w:rPr>
          <w:sz w:val="28"/>
          <w:szCs w:val="28"/>
        </w:rPr>
        <w:t>та безвозмездным трудом с личными подписями;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 xml:space="preserve">б) обязательные поля: № </w:t>
      </w:r>
      <w:proofErr w:type="spellStart"/>
      <w:proofErr w:type="gramStart"/>
      <w:r w:rsidRPr="00805BDD">
        <w:rPr>
          <w:sz w:val="28"/>
          <w:szCs w:val="28"/>
        </w:rPr>
        <w:t>п</w:t>
      </w:r>
      <w:proofErr w:type="spellEnd"/>
      <w:proofErr w:type="gramEnd"/>
      <w:r w:rsidRPr="00805BDD">
        <w:rPr>
          <w:sz w:val="28"/>
          <w:szCs w:val="28"/>
        </w:rPr>
        <w:t>/п., ФИО гражданина, личная подпись, сумма вклада (при необходимости);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в) список должен иметь сквозную нумерацию;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г) список подписывает председатель собрания граждан.</w:t>
      </w:r>
    </w:p>
    <w:p w:rsidR="0070175E" w:rsidRPr="009B2190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9B2190">
        <w:rPr>
          <w:sz w:val="28"/>
          <w:szCs w:val="28"/>
        </w:rPr>
        <w:t>5. Подготовка технической документации.</w:t>
      </w:r>
    </w:p>
    <w:p w:rsidR="0070175E" w:rsidRPr="009B2190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9B2190">
        <w:rPr>
          <w:sz w:val="28"/>
          <w:szCs w:val="28"/>
        </w:rPr>
        <w:t>При разработке технической документации (проектно-сметной документ</w:t>
      </w:r>
      <w:r w:rsidRPr="009B2190">
        <w:rPr>
          <w:sz w:val="28"/>
          <w:szCs w:val="28"/>
        </w:rPr>
        <w:t>а</w:t>
      </w:r>
      <w:r w:rsidRPr="009B2190">
        <w:rPr>
          <w:sz w:val="28"/>
          <w:szCs w:val="28"/>
        </w:rPr>
        <w:t>ции, локальной сметы (сметного расчета) (далее – техническая документация) нео</w:t>
      </w:r>
      <w:r w:rsidRPr="009B2190">
        <w:rPr>
          <w:sz w:val="28"/>
          <w:szCs w:val="28"/>
        </w:rPr>
        <w:t>б</w:t>
      </w:r>
      <w:r w:rsidRPr="009B2190">
        <w:rPr>
          <w:sz w:val="28"/>
          <w:szCs w:val="28"/>
        </w:rPr>
        <w:t xml:space="preserve">ходимо, чтобы стоимость услуг (работ), указанная в технической документации, не превышала объема финансирования проекта за счет средств бюджета </w:t>
      </w:r>
      <w:proofErr w:type="spellStart"/>
      <w:r w:rsidRPr="009B2190">
        <w:rPr>
          <w:sz w:val="28"/>
          <w:szCs w:val="28"/>
        </w:rPr>
        <w:t>Нижневарто</w:t>
      </w:r>
      <w:r w:rsidRPr="009B2190">
        <w:rPr>
          <w:sz w:val="28"/>
          <w:szCs w:val="28"/>
        </w:rPr>
        <w:t>в</w:t>
      </w:r>
      <w:r w:rsidRPr="009B2190">
        <w:rPr>
          <w:sz w:val="28"/>
          <w:szCs w:val="28"/>
        </w:rPr>
        <w:t>ского</w:t>
      </w:r>
      <w:proofErr w:type="spellEnd"/>
      <w:r w:rsidRPr="009B2190">
        <w:rPr>
          <w:sz w:val="28"/>
          <w:szCs w:val="28"/>
        </w:rPr>
        <w:t xml:space="preserve"> района (в форме иных межбюджетных трансфертов), бюджетов горо</w:t>
      </w:r>
      <w:r w:rsidRPr="009B2190">
        <w:rPr>
          <w:sz w:val="28"/>
          <w:szCs w:val="28"/>
        </w:rPr>
        <w:t>д</w:t>
      </w:r>
      <w:r w:rsidRPr="009B2190">
        <w:rPr>
          <w:sz w:val="28"/>
          <w:szCs w:val="28"/>
        </w:rPr>
        <w:t xml:space="preserve">ских и сельских поселений </w:t>
      </w:r>
      <w:proofErr w:type="spellStart"/>
      <w:r w:rsidRPr="009B2190">
        <w:rPr>
          <w:sz w:val="28"/>
          <w:szCs w:val="28"/>
        </w:rPr>
        <w:t>Нижневартовского</w:t>
      </w:r>
      <w:proofErr w:type="spellEnd"/>
      <w:r w:rsidRPr="009B2190">
        <w:rPr>
          <w:sz w:val="28"/>
          <w:szCs w:val="28"/>
        </w:rPr>
        <w:t xml:space="preserve"> района, населения, индивидуальных пре</w:t>
      </w:r>
      <w:r w:rsidRPr="009B2190">
        <w:rPr>
          <w:sz w:val="28"/>
          <w:szCs w:val="28"/>
        </w:rPr>
        <w:t>д</w:t>
      </w:r>
      <w:r w:rsidRPr="009B2190">
        <w:rPr>
          <w:sz w:val="28"/>
          <w:szCs w:val="28"/>
        </w:rPr>
        <w:t>принимателей и юридических лиц.</w:t>
      </w:r>
      <w:proofErr w:type="gramEnd"/>
    </w:p>
    <w:p w:rsidR="0070175E" w:rsidRPr="009B2190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9B2190">
        <w:rPr>
          <w:sz w:val="28"/>
          <w:szCs w:val="28"/>
        </w:rPr>
        <w:t>При участии населения, индивидуальных предпринимателей и юридич</w:t>
      </w:r>
      <w:r w:rsidRPr="009B2190">
        <w:rPr>
          <w:sz w:val="28"/>
          <w:szCs w:val="28"/>
        </w:rPr>
        <w:t>е</w:t>
      </w:r>
      <w:r w:rsidRPr="009B2190">
        <w:rPr>
          <w:sz w:val="28"/>
          <w:szCs w:val="28"/>
        </w:rPr>
        <w:t>ских лиц, осуществляющих деятельность на территории муниципального образ</w:t>
      </w:r>
      <w:r w:rsidRPr="009B2190">
        <w:rPr>
          <w:sz w:val="28"/>
          <w:szCs w:val="28"/>
        </w:rPr>
        <w:t>о</w:t>
      </w:r>
      <w:r w:rsidRPr="009B2190">
        <w:rPr>
          <w:sz w:val="28"/>
          <w:szCs w:val="28"/>
        </w:rPr>
        <w:t>вания, в реализации проекта в форме безвозмездного оказания услуг (работ) да</w:t>
      </w:r>
      <w:r w:rsidRPr="009B2190">
        <w:rPr>
          <w:sz w:val="28"/>
          <w:szCs w:val="28"/>
        </w:rPr>
        <w:t>н</w:t>
      </w:r>
      <w:r w:rsidRPr="009B2190">
        <w:rPr>
          <w:sz w:val="28"/>
          <w:szCs w:val="28"/>
        </w:rPr>
        <w:t>ные услуги (работы), материалы, предоставленные безвозмездно, не должны включаться в те</w:t>
      </w:r>
      <w:r w:rsidRPr="009B2190">
        <w:rPr>
          <w:sz w:val="28"/>
          <w:szCs w:val="28"/>
        </w:rPr>
        <w:t>х</w:t>
      </w:r>
      <w:r w:rsidRPr="009B2190">
        <w:rPr>
          <w:sz w:val="28"/>
          <w:szCs w:val="28"/>
        </w:rPr>
        <w:t>ническую документацию.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6. Подготовка проекта инициативной группой.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05BDD">
        <w:rPr>
          <w:sz w:val="28"/>
          <w:szCs w:val="28"/>
        </w:rPr>
        <w:t>Документами, представляемыми для участия в конкурсном отборе проектов являются</w:t>
      </w:r>
      <w:proofErr w:type="gramEnd"/>
      <w:r w:rsidRPr="00805BDD">
        <w:rPr>
          <w:sz w:val="28"/>
          <w:szCs w:val="28"/>
        </w:rPr>
        <w:t>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заявка на участие в конкурсном отборе проектов с приложениями;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проект;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 xml:space="preserve">письмо главы </w:t>
      </w:r>
      <w:r>
        <w:rPr>
          <w:sz w:val="28"/>
          <w:szCs w:val="28"/>
        </w:rPr>
        <w:t>(</w:t>
      </w:r>
      <w:r w:rsidRPr="00805BDD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) </w:t>
      </w:r>
      <w:r w:rsidRPr="00805BD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805BDD">
        <w:rPr>
          <w:sz w:val="28"/>
          <w:szCs w:val="28"/>
        </w:rPr>
        <w:t>соде</w:t>
      </w:r>
      <w:r w:rsidRPr="00805BDD">
        <w:rPr>
          <w:sz w:val="28"/>
          <w:szCs w:val="28"/>
        </w:rPr>
        <w:t>р</w:t>
      </w:r>
      <w:r w:rsidRPr="00805BDD">
        <w:rPr>
          <w:sz w:val="28"/>
          <w:szCs w:val="28"/>
        </w:rPr>
        <w:t xml:space="preserve">жащее обязательство по </w:t>
      </w:r>
      <w:proofErr w:type="spellStart"/>
      <w:r w:rsidRPr="00805BDD">
        <w:rPr>
          <w:sz w:val="28"/>
          <w:szCs w:val="28"/>
        </w:rPr>
        <w:t>софинансированию</w:t>
      </w:r>
      <w:proofErr w:type="spellEnd"/>
      <w:r w:rsidRPr="00805BDD">
        <w:rPr>
          <w:sz w:val="28"/>
          <w:szCs w:val="28"/>
        </w:rPr>
        <w:t xml:space="preserve"> расходов на реализацию проекта за счет бюджета поселения в размере, предусмотренном проектом в текущем фина</w:t>
      </w:r>
      <w:r w:rsidRPr="00805BDD">
        <w:rPr>
          <w:sz w:val="28"/>
          <w:szCs w:val="28"/>
        </w:rPr>
        <w:t>н</w:t>
      </w:r>
      <w:r w:rsidRPr="00805BDD">
        <w:rPr>
          <w:sz w:val="28"/>
          <w:szCs w:val="28"/>
        </w:rPr>
        <w:t>совом году;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фото собрания граждан;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протокол собрания граждан;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lastRenderedPageBreak/>
        <w:t>список с личными подписями граждан, изъявивших желание принять уч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 xml:space="preserve">стие в </w:t>
      </w:r>
      <w:proofErr w:type="spellStart"/>
      <w:r w:rsidRPr="00805BDD">
        <w:rPr>
          <w:sz w:val="28"/>
          <w:szCs w:val="28"/>
        </w:rPr>
        <w:t>софинансировании</w:t>
      </w:r>
      <w:proofErr w:type="spellEnd"/>
      <w:r w:rsidRPr="00805BDD">
        <w:rPr>
          <w:sz w:val="28"/>
          <w:szCs w:val="28"/>
        </w:rPr>
        <w:t xml:space="preserve"> проекта и суммами вкладов в реализацию проекта;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список с личными подписями граждан, изъявивших желание принять уч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стие в реализации проекта безвозмездным трудом;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гарантийные письма индивидуальных предпринимателей и юридических лиц, заверенные подписью и печатью руководителей, о готовности принять уч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 xml:space="preserve">стие в </w:t>
      </w:r>
      <w:proofErr w:type="spellStart"/>
      <w:r w:rsidRPr="00805BDD">
        <w:rPr>
          <w:sz w:val="28"/>
          <w:szCs w:val="28"/>
        </w:rPr>
        <w:t>софинансировании</w:t>
      </w:r>
      <w:proofErr w:type="spellEnd"/>
      <w:r w:rsidRPr="00805BDD">
        <w:rPr>
          <w:sz w:val="28"/>
          <w:szCs w:val="28"/>
        </w:rPr>
        <w:t xml:space="preserve"> проекта с указанием его наименования, сумм софинансиров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ния, объемов и видов работ (объемов строительных материалов);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 xml:space="preserve">техническая документация и иные </w:t>
      </w:r>
      <w:proofErr w:type="gramStart"/>
      <w:r w:rsidRPr="00805BDD">
        <w:rPr>
          <w:sz w:val="28"/>
          <w:szCs w:val="28"/>
        </w:rPr>
        <w:t>документы</w:t>
      </w:r>
      <w:proofErr w:type="gramEnd"/>
      <w:r w:rsidRPr="00805BDD">
        <w:rPr>
          <w:sz w:val="28"/>
          <w:szCs w:val="28"/>
        </w:rPr>
        <w:t xml:space="preserve"> и материалы, имеющие отн</w:t>
      </w:r>
      <w:r w:rsidRPr="00805BDD">
        <w:rPr>
          <w:sz w:val="28"/>
          <w:szCs w:val="28"/>
        </w:rPr>
        <w:t>о</w:t>
      </w:r>
      <w:r w:rsidRPr="00805BDD">
        <w:rPr>
          <w:sz w:val="28"/>
          <w:szCs w:val="28"/>
        </w:rPr>
        <w:t>шение к реализации проекта, которые заявитель считает необходимым предо</w:t>
      </w:r>
      <w:r w:rsidRPr="00805BDD">
        <w:rPr>
          <w:sz w:val="28"/>
          <w:szCs w:val="28"/>
        </w:rPr>
        <w:t>с</w:t>
      </w:r>
      <w:r w:rsidRPr="00805BDD">
        <w:rPr>
          <w:sz w:val="28"/>
          <w:szCs w:val="28"/>
        </w:rPr>
        <w:t>тавить (при наличии).</w:t>
      </w:r>
    </w:p>
    <w:p w:rsidR="0070175E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 xml:space="preserve">Форма заявки утверждена </w:t>
      </w:r>
      <w:r>
        <w:rPr>
          <w:sz w:val="28"/>
          <w:szCs w:val="28"/>
        </w:rPr>
        <w:t>постановлением администрации</w:t>
      </w:r>
      <w:r w:rsidRPr="00805BDD">
        <w:rPr>
          <w:sz w:val="28"/>
          <w:szCs w:val="28"/>
        </w:rPr>
        <w:t xml:space="preserve"> района </w:t>
      </w:r>
      <w:r w:rsidRPr="00BB5329">
        <w:rPr>
          <w:sz w:val="28"/>
          <w:szCs w:val="28"/>
        </w:rPr>
        <w:t>от 04.08.2017 № 1520 «Об утверждении Положения и Порядка проведения конкур</w:t>
      </w:r>
      <w:r w:rsidRPr="00BB5329">
        <w:rPr>
          <w:sz w:val="28"/>
          <w:szCs w:val="28"/>
        </w:rPr>
        <w:t>с</w:t>
      </w:r>
      <w:r w:rsidRPr="00BB5329">
        <w:rPr>
          <w:sz w:val="28"/>
          <w:szCs w:val="28"/>
        </w:rPr>
        <w:t xml:space="preserve">ного отбора проектов «Народная инициатива» </w:t>
      </w:r>
      <w:proofErr w:type="gramStart"/>
      <w:r w:rsidRPr="00BB5329">
        <w:rPr>
          <w:sz w:val="28"/>
          <w:szCs w:val="28"/>
        </w:rPr>
        <w:t>в</w:t>
      </w:r>
      <w:proofErr w:type="gramEnd"/>
      <w:r w:rsidRPr="00BB5329">
        <w:rPr>
          <w:sz w:val="28"/>
          <w:szCs w:val="28"/>
        </w:rPr>
        <w:t xml:space="preserve"> </w:t>
      </w:r>
      <w:proofErr w:type="gramStart"/>
      <w:r w:rsidRPr="00BB5329">
        <w:rPr>
          <w:sz w:val="28"/>
          <w:szCs w:val="28"/>
        </w:rPr>
        <w:t>Нижневартовском</w:t>
      </w:r>
      <w:proofErr w:type="gramEnd"/>
      <w:r w:rsidRPr="00BB5329">
        <w:rPr>
          <w:sz w:val="28"/>
          <w:szCs w:val="28"/>
        </w:rPr>
        <w:t xml:space="preserve"> районе»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 xml:space="preserve">7. Утверждение проекта главой </w:t>
      </w:r>
      <w:r>
        <w:rPr>
          <w:sz w:val="28"/>
          <w:szCs w:val="28"/>
        </w:rPr>
        <w:t>(</w:t>
      </w:r>
      <w:r w:rsidRPr="00805BDD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>)</w:t>
      </w:r>
      <w:r w:rsidRPr="00805BDD">
        <w:rPr>
          <w:sz w:val="28"/>
          <w:szCs w:val="28"/>
        </w:rPr>
        <w:t xml:space="preserve"> муниципального о</w:t>
      </w:r>
      <w:r w:rsidRPr="00805BDD">
        <w:rPr>
          <w:sz w:val="28"/>
          <w:szCs w:val="28"/>
        </w:rPr>
        <w:t>б</w:t>
      </w:r>
      <w:r w:rsidRPr="00805BDD">
        <w:rPr>
          <w:sz w:val="28"/>
          <w:szCs w:val="28"/>
        </w:rPr>
        <w:t>разования</w:t>
      </w:r>
      <w:r>
        <w:rPr>
          <w:sz w:val="28"/>
          <w:szCs w:val="28"/>
        </w:rPr>
        <w:t>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Заявка подписывается главой</w:t>
      </w:r>
      <w:r>
        <w:rPr>
          <w:sz w:val="28"/>
          <w:szCs w:val="28"/>
        </w:rPr>
        <w:t xml:space="preserve"> (</w:t>
      </w:r>
      <w:r w:rsidRPr="00805BDD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>)</w:t>
      </w:r>
      <w:r w:rsidRPr="00805BDD">
        <w:rPr>
          <w:sz w:val="28"/>
          <w:szCs w:val="28"/>
        </w:rPr>
        <w:t xml:space="preserve"> муниципального обр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зования и представителем инициативной группы. В заявке обязательно должны быть указаны контактные данные представителя инициативной группы ответстве</w:t>
      </w:r>
      <w:r w:rsidRPr="00805BDD">
        <w:rPr>
          <w:sz w:val="28"/>
          <w:szCs w:val="28"/>
        </w:rPr>
        <w:t>н</w:t>
      </w:r>
      <w:r w:rsidRPr="00805BDD">
        <w:rPr>
          <w:sz w:val="28"/>
          <w:szCs w:val="28"/>
        </w:rPr>
        <w:t xml:space="preserve">ного за ее подготовку. Проект в обязательном порядке утверждается </w:t>
      </w:r>
      <w:r>
        <w:rPr>
          <w:sz w:val="28"/>
          <w:szCs w:val="28"/>
        </w:rPr>
        <w:t xml:space="preserve"> (</w:t>
      </w:r>
      <w:r w:rsidRPr="00805BDD">
        <w:rPr>
          <w:sz w:val="28"/>
          <w:szCs w:val="28"/>
        </w:rPr>
        <w:t>главой адм</w:t>
      </w:r>
      <w:r w:rsidRPr="00805BDD">
        <w:rPr>
          <w:sz w:val="28"/>
          <w:szCs w:val="28"/>
        </w:rPr>
        <w:t>и</w:t>
      </w:r>
      <w:r w:rsidRPr="00805BDD">
        <w:rPr>
          <w:sz w:val="28"/>
          <w:szCs w:val="28"/>
        </w:rPr>
        <w:t>нистрации</w:t>
      </w:r>
      <w:r>
        <w:rPr>
          <w:sz w:val="28"/>
          <w:szCs w:val="28"/>
        </w:rPr>
        <w:t>)</w:t>
      </w:r>
      <w:r w:rsidRPr="00805BD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и </w:t>
      </w:r>
      <w:r w:rsidRPr="00805BDD">
        <w:rPr>
          <w:sz w:val="28"/>
          <w:szCs w:val="28"/>
        </w:rPr>
        <w:t>заверяется печатью.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 xml:space="preserve"> 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b/>
          <w:sz w:val="28"/>
          <w:szCs w:val="28"/>
        </w:rPr>
      </w:pPr>
      <w:proofErr w:type="spellStart"/>
      <w:r w:rsidRPr="00805BDD">
        <w:rPr>
          <w:b/>
          <w:sz w:val="28"/>
          <w:szCs w:val="28"/>
        </w:rPr>
        <w:t>II-й</w:t>
      </w:r>
      <w:proofErr w:type="spellEnd"/>
      <w:r w:rsidRPr="00805BDD">
        <w:rPr>
          <w:b/>
          <w:sz w:val="28"/>
          <w:szCs w:val="28"/>
        </w:rPr>
        <w:t xml:space="preserve"> этап включает в себя проведение следующих мероприятий:</w:t>
      </w:r>
    </w:p>
    <w:p w:rsidR="0070175E" w:rsidRPr="00805BDD" w:rsidRDefault="0070175E" w:rsidP="0070175E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 xml:space="preserve">Подача заявок в администрацию </w:t>
      </w:r>
      <w:proofErr w:type="spellStart"/>
      <w:r w:rsidRPr="00805BDD">
        <w:rPr>
          <w:sz w:val="28"/>
          <w:szCs w:val="28"/>
        </w:rPr>
        <w:t>Нижневартовского</w:t>
      </w:r>
      <w:proofErr w:type="spellEnd"/>
      <w:r w:rsidRPr="00805BDD">
        <w:rPr>
          <w:sz w:val="28"/>
          <w:szCs w:val="28"/>
        </w:rPr>
        <w:t xml:space="preserve"> района (структу</w:t>
      </w:r>
      <w:r w:rsidRPr="00805BDD">
        <w:rPr>
          <w:sz w:val="28"/>
          <w:szCs w:val="28"/>
        </w:rPr>
        <w:t>р</w:t>
      </w:r>
      <w:r w:rsidRPr="00805BDD">
        <w:rPr>
          <w:sz w:val="28"/>
          <w:szCs w:val="28"/>
        </w:rPr>
        <w:t>ное подразделение администрации района ответственное за проведение конкурсного о</w:t>
      </w:r>
      <w:r w:rsidRPr="00805BDD">
        <w:rPr>
          <w:sz w:val="28"/>
          <w:szCs w:val="28"/>
        </w:rPr>
        <w:t>т</w:t>
      </w:r>
      <w:r w:rsidRPr="00805BDD">
        <w:rPr>
          <w:sz w:val="28"/>
          <w:szCs w:val="28"/>
        </w:rPr>
        <w:t>бора «Народная инициатива» в текущем году) – далее Администрация ра</w:t>
      </w:r>
      <w:r w:rsidRPr="00805BDD">
        <w:rPr>
          <w:sz w:val="28"/>
          <w:szCs w:val="28"/>
        </w:rPr>
        <w:t>й</w:t>
      </w:r>
      <w:r w:rsidRPr="00805BDD">
        <w:rPr>
          <w:sz w:val="28"/>
          <w:szCs w:val="28"/>
        </w:rPr>
        <w:t>она.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 xml:space="preserve">Муниципальное образование в срок, указанный в извещении о проведении конкурсного отбора подает заявки на участие в конкурсном отборе. 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Муниципальное образование представляет в Администрацию района подг</w:t>
      </w:r>
      <w:r w:rsidRPr="00805BDD">
        <w:rPr>
          <w:sz w:val="28"/>
          <w:szCs w:val="28"/>
        </w:rPr>
        <w:t>о</w:t>
      </w:r>
      <w:r w:rsidRPr="00805BDD">
        <w:rPr>
          <w:sz w:val="28"/>
          <w:szCs w:val="28"/>
        </w:rPr>
        <w:t>товленную заявку, где она регистрируется. Заявка должна быть прошита, пронум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>рована, прошнурована и скреплена печатью администрации муниципального обр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зования.</w:t>
      </w:r>
    </w:p>
    <w:p w:rsidR="0070175E" w:rsidRPr="00805BDD" w:rsidRDefault="0070175E" w:rsidP="0070175E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Проведение Администрацией района оценки критериев предоставл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>ния иных межбюджетных трансфертов.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Администрация района проводит оценку критериев предоставления иных межбюджетных трансфертов и размещает на официальном сайте Администрации района перечень проектов с указанием оценки критериев предоставления иных межбюджетных трансфертов не менее чем за 3 календарных дня до даты провед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>ния конкурсного отбора.</w:t>
      </w:r>
    </w:p>
    <w:p w:rsidR="0070175E" w:rsidRPr="00805BDD" w:rsidRDefault="0070175E" w:rsidP="0070175E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lastRenderedPageBreak/>
        <w:t>Заседание конкурсной комиссии и формирование предложений о ра</w:t>
      </w:r>
      <w:r w:rsidRPr="00805BDD">
        <w:rPr>
          <w:sz w:val="28"/>
          <w:szCs w:val="28"/>
        </w:rPr>
        <w:t>с</w:t>
      </w:r>
      <w:r w:rsidRPr="00805BDD">
        <w:rPr>
          <w:sz w:val="28"/>
          <w:szCs w:val="28"/>
        </w:rPr>
        <w:t>пределении иных межбюджетных трансфертов между муниципальными образов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ниями.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В назначенную Администрацией района дату проводится заседание конкур</w:t>
      </w:r>
      <w:r w:rsidRPr="00805BDD">
        <w:rPr>
          <w:sz w:val="28"/>
          <w:szCs w:val="28"/>
        </w:rPr>
        <w:t>с</w:t>
      </w:r>
      <w:r w:rsidRPr="00805BDD">
        <w:rPr>
          <w:sz w:val="28"/>
          <w:szCs w:val="28"/>
        </w:rPr>
        <w:t>ной комиссии, на котором на основании оценки критериев целесообразности пр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>доставления иных межбюджетных трансфертов, формируются предложения по ра</w:t>
      </w:r>
      <w:r w:rsidRPr="00805BDD">
        <w:rPr>
          <w:sz w:val="28"/>
          <w:szCs w:val="28"/>
        </w:rPr>
        <w:t>с</w:t>
      </w:r>
      <w:r w:rsidRPr="00805BDD">
        <w:rPr>
          <w:sz w:val="28"/>
          <w:szCs w:val="28"/>
        </w:rPr>
        <w:t>пределению иных межбюджетных трансфертов между муниципальными образов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ниями (осуществляется конкурсный отбор).</w:t>
      </w:r>
    </w:p>
    <w:p w:rsidR="0070175E" w:rsidRPr="00805BDD" w:rsidRDefault="0070175E" w:rsidP="0070175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Протокол заседания конкурсной комиссии.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Протокол заседания конкурсной комиссии о результатах конкурсного отб</w:t>
      </w:r>
      <w:r w:rsidRPr="00805BDD">
        <w:rPr>
          <w:sz w:val="28"/>
          <w:szCs w:val="28"/>
        </w:rPr>
        <w:t>о</w:t>
      </w:r>
      <w:r w:rsidRPr="00805BDD">
        <w:rPr>
          <w:sz w:val="28"/>
          <w:szCs w:val="28"/>
        </w:rPr>
        <w:t xml:space="preserve">ра и о </w:t>
      </w:r>
      <w:proofErr w:type="gramStart"/>
      <w:r w:rsidRPr="00805BDD">
        <w:rPr>
          <w:sz w:val="28"/>
          <w:szCs w:val="28"/>
        </w:rPr>
        <w:t>предложениях</w:t>
      </w:r>
      <w:proofErr w:type="gramEnd"/>
      <w:r w:rsidRPr="00805BDD">
        <w:rPr>
          <w:sz w:val="28"/>
          <w:szCs w:val="28"/>
        </w:rPr>
        <w:t xml:space="preserve"> о распределении иных межбюджетных трансфертов по итогам конкурсного отбора размещается в течение 5 календарных дней после пров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>дения конкурсного отбора на официальном сайте Администрации района.</w:t>
      </w:r>
    </w:p>
    <w:p w:rsidR="0070175E" w:rsidRPr="00805BDD" w:rsidRDefault="0070175E" w:rsidP="0070175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Распределение иных межбюджетных трансфертов.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После проведения заседания конкурсной комиссии, на основании протокола о результатах проведения конкурсного отбора проектов «Народная инициатива», с</w:t>
      </w:r>
      <w:r w:rsidRPr="00805BDD">
        <w:rPr>
          <w:sz w:val="28"/>
          <w:szCs w:val="28"/>
        </w:rPr>
        <w:t>о</w:t>
      </w:r>
      <w:r w:rsidRPr="00805BDD">
        <w:rPr>
          <w:sz w:val="28"/>
          <w:szCs w:val="28"/>
        </w:rPr>
        <w:t>гласованного с главой района, департамент финансов администрации района вносит изменения в сводную бюджетную роспись расходов в части предоставл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>ния иных межбюджетных трансфертов городским и сельским поселениям района на реализ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 xml:space="preserve">цию проектов «Народная инициатива». </w:t>
      </w:r>
    </w:p>
    <w:p w:rsidR="0070175E" w:rsidRPr="00805BDD" w:rsidRDefault="0070175E" w:rsidP="0070175E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Представление в Администрацию района выписки из решения о бюдж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>те и заключение соглашения о предоставлении иных межбюджетных трансфе</w:t>
      </w:r>
      <w:r w:rsidRPr="00805BDD">
        <w:rPr>
          <w:sz w:val="28"/>
          <w:szCs w:val="28"/>
        </w:rPr>
        <w:t>р</w:t>
      </w:r>
      <w:r w:rsidRPr="00805BDD">
        <w:rPr>
          <w:sz w:val="28"/>
          <w:szCs w:val="28"/>
        </w:rPr>
        <w:t>тов.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Муниципальное образование представляет в Администрацию района выпи</w:t>
      </w:r>
      <w:r w:rsidRPr="00805BDD">
        <w:rPr>
          <w:sz w:val="28"/>
          <w:szCs w:val="28"/>
        </w:rPr>
        <w:t>с</w:t>
      </w:r>
      <w:r w:rsidRPr="00805BDD">
        <w:rPr>
          <w:sz w:val="28"/>
          <w:szCs w:val="28"/>
        </w:rPr>
        <w:t>ку из решения о бюджете поселения, подтверждающую наличие средств на реализ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цию проекта. В течение 10 календарных дней со дня представления Муниципал</w:t>
      </w:r>
      <w:r w:rsidRPr="00805BDD">
        <w:rPr>
          <w:sz w:val="28"/>
          <w:szCs w:val="28"/>
        </w:rPr>
        <w:t>ь</w:t>
      </w:r>
      <w:r w:rsidRPr="00805BDD">
        <w:rPr>
          <w:sz w:val="28"/>
          <w:szCs w:val="28"/>
        </w:rPr>
        <w:t>ным образованием выписки из решения о бюджете поселения в Администрацию района стороны заключают соглашения о предоставлении иных межбюджетных трансфертов.</w:t>
      </w:r>
    </w:p>
    <w:p w:rsidR="0070175E" w:rsidRPr="00805BDD" w:rsidRDefault="0070175E" w:rsidP="0070175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Проведение конкурсных процедур в соответствии с ФЗ №44-ФЗ.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После утверждения решением о бюджете поселения бюджетных ассигнов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ний на реализацию проекта муниципальное образование объявляет конкурс (аукц</w:t>
      </w:r>
      <w:r w:rsidRPr="00805BDD">
        <w:rPr>
          <w:sz w:val="28"/>
          <w:szCs w:val="28"/>
        </w:rPr>
        <w:t>и</w:t>
      </w:r>
      <w:r w:rsidRPr="00805BDD">
        <w:rPr>
          <w:sz w:val="28"/>
          <w:szCs w:val="28"/>
        </w:rPr>
        <w:t>он) об осуществлении закупки для реализации проекта и размещает извещение об осуществлении закупки в единой информационной системе. Муниципальное обр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зование обеспечивает проведение всех конкурсных процедур в соответствии с уст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новленным законодательством.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</w:p>
    <w:p w:rsidR="0070175E" w:rsidRPr="00805BDD" w:rsidRDefault="0070175E" w:rsidP="0070175E">
      <w:pPr>
        <w:spacing w:line="276" w:lineRule="auto"/>
        <w:ind w:firstLine="851"/>
        <w:jc w:val="both"/>
        <w:rPr>
          <w:b/>
          <w:sz w:val="28"/>
          <w:szCs w:val="28"/>
        </w:rPr>
      </w:pPr>
      <w:proofErr w:type="spellStart"/>
      <w:r w:rsidRPr="00805BDD">
        <w:rPr>
          <w:b/>
          <w:sz w:val="28"/>
          <w:szCs w:val="28"/>
        </w:rPr>
        <w:t>III-й</w:t>
      </w:r>
      <w:proofErr w:type="spellEnd"/>
      <w:r w:rsidRPr="00805BDD">
        <w:rPr>
          <w:b/>
          <w:sz w:val="28"/>
          <w:szCs w:val="28"/>
        </w:rPr>
        <w:t xml:space="preserve"> этап включает в себя проведение следующих мероприятий: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5BDD">
        <w:rPr>
          <w:sz w:val="28"/>
          <w:szCs w:val="28"/>
        </w:rPr>
        <w:t>Сбор средств населения, индивидуальных предпринимателей и юридич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>ских лиц.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Инициативная группа с момента заключения соглашения о предоставлении иных межбюджетных трансфертов обеспечивает внесение гражданами, указанн</w:t>
      </w:r>
      <w:r w:rsidRPr="00805BDD">
        <w:rPr>
          <w:sz w:val="28"/>
          <w:szCs w:val="28"/>
        </w:rPr>
        <w:t>ы</w:t>
      </w:r>
      <w:r w:rsidRPr="00805BDD">
        <w:rPr>
          <w:sz w:val="28"/>
          <w:szCs w:val="28"/>
        </w:rPr>
        <w:t xml:space="preserve">ми </w:t>
      </w:r>
      <w:r w:rsidRPr="00805BDD">
        <w:rPr>
          <w:sz w:val="28"/>
          <w:szCs w:val="28"/>
        </w:rPr>
        <w:lastRenderedPageBreak/>
        <w:t>в списке граждан, изъявивших желание принять участие в реализации проекта в д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>нежной форме, средств на счет бюджета муниципального образования. Кроме того, контролирует перечисление сре</w:t>
      </w:r>
      <w:proofErr w:type="gramStart"/>
      <w:r w:rsidRPr="00805BDD">
        <w:rPr>
          <w:sz w:val="28"/>
          <w:szCs w:val="28"/>
        </w:rPr>
        <w:t>дств в д</w:t>
      </w:r>
      <w:proofErr w:type="gramEnd"/>
      <w:r w:rsidRPr="00805BDD">
        <w:rPr>
          <w:sz w:val="28"/>
          <w:szCs w:val="28"/>
        </w:rPr>
        <w:t>оход бюджета муниципального обр</w:t>
      </w:r>
      <w:r w:rsidRPr="00805BDD">
        <w:rPr>
          <w:sz w:val="28"/>
          <w:szCs w:val="28"/>
        </w:rPr>
        <w:t>а</w:t>
      </w:r>
      <w:r w:rsidRPr="00805BDD">
        <w:rPr>
          <w:sz w:val="28"/>
          <w:szCs w:val="28"/>
        </w:rPr>
        <w:t>зования на реализацию проекта индивидуальными предпринимателями и юридическими л</w:t>
      </w:r>
      <w:r w:rsidRPr="00805BDD">
        <w:rPr>
          <w:sz w:val="28"/>
          <w:szCs w:val="28"/>
        </w:rPr>
        <w:t>и</w:t>
      </w:r>
      <w:r w:rsidRPr="00805BDD">
        <w:rPr>
          <w:sz w:val="28"/>
          <w:szCs w:val="28"/>
        </w:rPr>
        <w:t>цами в соответствии с гарантийными письмами.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05BDD">
        <w:rPr>
          <w:sz w:val="28"/>
          <w:szCs w:val="28"/>
        </w:rPr>
        <w:t>Для подтверждения факта перечисления указанных выше средств вместе с отчетом об использовании иных межбюджетных трансфертов (далее – отчет) в А</w:t>
      </w:r>
      <w:r w:rsidRPr="00805BDD">
        <w:rPr>
          <w:sz w:val="28"/>
          <w:szCs w:val="28"/>
        </w:rPr>
        <w:t>д</w:t>
      </w:r>
      <w:r w:rsidRPr="00805BDD">
        <w:rPr>
          <w:sz w:val="28"/>
          <w:szCs w:val="28"/>
        </w:rPr>
        <w:t>министрацию района направляется подтверждение в виде платежного поручения или квитанции об оплате по форме ПД – 4 с указанием в назначении платежа ко</w:t>
      </w:r>
      <w:r w:rsidRPr="00805BDD">
        <w:rPr>
          <w:sz w:val="28"/>
          <w:szCs w:val="28"/>
        </w:rPr>
        <w:t>н</w:t>
      </w:r>
      <w:r w:rsidRPr="00805BDD">
        <w:rPr>
          <w:sz w:val="28"/>
          <w:szCs w:val="28"/>
        </w:rPr>
        <w:t>кретного финансируемого проекта и выписку из лицевого счета администратора д</w:t>
      </w:r>
      <w:r w:rsidRPr="00805BDD">
        <w:rPr>
          <w:sz w:val="28"/>
          <w:szCs w:val="28"/>
        </w:rPr>
        <w:t>о</w:t>
      </w:r>
      <w:r w:rsidRPr="00805BDD">
        <w:rPr>
          <w:sz w:val="28"/>
          <w:szCs w:val="28"/>
        </w:rPr>
        <w:t>ходов бюджета в электронном виде.</w:t>
      </w:r>
      <w:proofErr w:type="gramEnd"/>
      <w:r w:rsidRPr="00805BDD">
        <w:rPr>
          <w:sz w:val="28"/>
          <w:szCs w:val="28"/>
        </w:rPr>
        <w:t xml:space="preserve"> В случае образования невыясненных платежей в результате неправильного заполнения платежных поручений предоставляется ув</w:t>
      </w:r>
      <w:r w:rsidRPr="00805BDD">
        <w:rPr>
          <w:sz w:val="28"/>
          <w:szCs w:val="28"/>
        </w:rPr>
        <w:t>е</w:t>
      </w:r>
      <w:r w:rsidRPr="00805BDD">
        <w:rPr>
          <w:sz w:val="28"/>
          <w:szCs w:val="28"/>
        </w:rPr>
        <w:t>домление об уточнении вида и принадлежности платежа и правильно заполненное платежное поручение.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5BDD">
        <w:rPr>
          <w:sz w:val="28"/>
          <w:szCs w:val="28"/>
        </w:rPr>
        <w:t>Заключение муниципального контракта по итогам проведения конкур</w:t>
      </w:r>
      <w:r w:rsidRPr="00805BDD">
        <w:rPr>
          <w:sz w:val="28"/>
          <w:szCs w:val="28"/>
        </w:rPr>
        <w:t>с</w:t>
      </w:r>
      <w:r w:rsidRPr="00805BDD">
        <w:rPr>
          <w:sz w:val="28"/>
          <w:szCs w:val="28"/>
        </w:rPr>
        <w:t>ных процедур.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805BDD">
        <w:rPr>
          <w:sz w:val="28"/>
          <w:szCs w:val="28"/>
        </w:rPr>
        <w:t>По итогам проведения конкурсных процедур заключается муниципальный контракт. В случае</w:t>
      </w:r>
      <w:proofErr w:type="gramStart"/>
      <w:r w:rsidRPr="00805BDD">
        <w:rPr>
          <w:sz w:val="28"/>
          <w:szCs w:val="28"/>
        </w:rPr>
        <w:t>,</w:t>
      </w:r>
      <w:proofErr w:type="gramEnd"/>
      <w:r w:rsidRPr="00805BDD">
        <w:rPr>
          <w:sz w:val="28"/>
          <w:szCs w:val="28"/>
        </w:rPr>
        <w:t xml:space="preserve"> если муниципальный контракт заключен на сумму меньшую указанной в проекте, образуется экономия. В этом случае </w:t>
      </w:r>
      <w:proofErr w:type="spellStart"/>
      <w:r w:rsidRPr="00805BDD">
        <w:rPr>
          <w:sz w:val="28"/>
          <w:szCs w:val="28"/>
        </w:rPr>
        <w:t>софинансирование</w:t>
      </w:r>
      <w:proofErr w:type="spellEnd"/>
      <w:r w:rsidRPr="00805BDD">
        <w:rPr>
          <w:sz w:val="28"/>
          <w:szCs w:val="28"/>
        </w:rPr>
        <w:t xml:space="preserve"> из бюджета района сокращается на сумму экономии, но не более запланированной на </w:t>
      </w:r>
      <w:proofErr w:type="spellStart"/>
      <w:r w:rsidRPr="00805BDD">
        <w:rPr>
          <w:sz w:val="28"/>
          <w:szCs w:val="28"/>
        </w:rPr>
        <w:t>софинансирование</w:t>
      </w:r>
      <w:proofErr w:type="spellEnd"/>
      <w:r w:rsidRPr="00805BDD">
        <w:rPr>
          <w:sz w:val="28"/>
          <w:szCs w:val="28"/>
        </w:rPr>
        <w:t xml:space="preserve"> суммы.</w:t>
      </w:r>
    </w:p>
    <w:p w:rsidR="0070175E" w:rsidRPr="00BF6280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6280">
        <w:rPr>
          <w:sz w:val="28"/>
          <w:szCs w:val="28"/>
        </w:rPr>
        <w:t>Выполнение работ, оказание услуг, поставка материалов. Мероприятие включает в себя выполнение обязательств по контракту.</w:t>
      </w:r>
    </w:p>
    <w:p w:rsidR="0070175E" w:rsidRPr="00805BDD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5BDD">
        <w:rPr>
          <w:sz w:val="28"/>
          <w:szCs w:val="28"/>
        </w:rPr>
        <w:t>Направление заявки на перечисление иных межбюджетных трансфертов в Администрацию района.</w:t>
      </w:r>
    </w:p>
    <w:p w:rsidR="0070175E" w:rsidRPr="006C50F8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  <w:r w:rsidRPr="00BF6280">
        <w:rPr>
          <w:sz w:val="28"/>
          <w:szCs w:val="28"/>
        </w:rPr>
        <w:t>В заявке на перечисление иных межбюджетных трансфертов указываются реквизиты документов-оснований для перечисления иных</w:t>
      </w:r>
      <w:r w:rsidRPr="006C50F8">
        <w:rPr>
          <w:sz w:val="28"/>
          <w:szCs w:val="28"/>
        </w:rPr>
        <w:t xml:space="preserve"> межбюджетных тран</w:t>
      </w:r>
      <w:r w:rsidRPr="006C50F8">
        <w:rPr>
          <w:sz w:val="28"/>
          <w:szCs w:val="28"/>
        </w:rPr>
        <w:t>с</w:t>
      </w:r>
      <w:r w:rsidRPr="006C50F8">
        <w:rPr>
          <w:sz w:val="28"/>
          <w:szCs w:val="28"/>
        </w:rPr>
        <w:t xml:space="preserve">фертов в соответствии с приказом департамента финансов от 08.12.2016 г. № 170 № «О Порядке </w:t>
      </w:r>
      <w:proofErr w:type="gramStart"/>
      <w:r w:rsidRPr="006C50F8">
        <w:rPr>
          <w:sz w:val="28"/>
          <w:szCs w:val="28"/>
        </w:rPr>
        <w:t>санкционирования оплаты денежных обязательств получателей средств бюджета района</w:t>
      </w:r>
      <w:proofErr w:type="gramEnd"/>
      <w:r w:rsidRPr="006C50F8">
        <w:rPr>
          <w:sz w:val="28"/>
          <w:szCs w:val="28"/>
        </w:rPr>
        <w:t xml:space="preserve"> и главных администраторов источников финансирования дефицита бюджета </w:t>
      </w:r>
      <w:proofErr w:type="spellStart"/>
      <w:r w:rsidRPr="006C50F8">
        <w:rPr>
          <w:sz w:val="28"/>
          <w:szCs w:val="28"/>
        </w:rPr>
        <w:t>Нижневартовского</w:t>
      </w:r>
      <w:proofErr w:type="spellEnd"/>
      <w:r w:rsidRPr="006C50F8">
        <w:rPr>
          <w:sz w:val="28"/>
          <w:szCs w:val="28"/>
        </w:rPr>
        <w:t xml:space="preserve"> района».</w:t>
      </w:r>
    </w:p>
    <w:p w:rsidR="0070175E" w:rsidRPr="00F1029C" w:rsidRDefault="0070175E" w:rsidP="0070175E">
      <w:pPr>
        <w:spacing w:line="276" w:lineRule="auto"/>
        <w:ind w:firstLine="851"/>
        <w:jc w:val="both"/>
        <w:rPr>
          <w:sz w:val="28"/>
          <w:szCs w:val="28"/>
        </w:rPr>
      </w:pPr>
    </w:p>
    <w:p w:rsidR="0070175E" w:rsidRDefault="0070175E" w:rsidP="00610FB3">
      <w:pPr>
        <w:rPr>
          <w:sz w:val="22"/>
          <w:szCs w:val="22"/>
        </w:rPr>
      </w:pPr>
    </w:p>
    <w:p w:rsidR="0070175E" w:rsidRDefault="0070175E" w:rsidP="00610FB3">
      <w:pPr>
        <w:rPr>
          <w:sz w:val="22"/>
          <w:szCs w:val="22"/>
        </w:rPr>
      </w:pPr>
    </w:p>
    <w:p w:rsidR="0070175E" w:rsidRDefault="0070175E" w:rsidP="00610FB3">
      <w:pPr>
        <w:rPr>
          <w:sz w:val="22"/>
          <w:szCs w:val="22"/>
        </w:rPr>
      </w:pPr>
    </w:p>
    <w:p w:rsidR="0070175E" w:rsidRDefault="0070175E" w:rsidP="00610FB3">
      <w:pPr>
        <w:rPr>
          <w:sz w:val="22"/>
          <w:szCs w:val="22"/>
        </w:rPr>
      </w:pPr>
    </w:p>
    <w:p w:rsidR="0070175E" w:rsidRPr="00610FB3" w:rsidRDefault="0070175E" w:rsidP="00610FB3">
      <w:pPr>
        <w:rPr>
          <w:sz w:val="22"/>
          <w:szCs w:val="22"/>
        </w:rPr>
      </w:pPr>
    </w:p>
    <w:sectPr w:rsidR="0070175E" w:rsidRPr="00610FB3" w:rsidSect="0070175E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FFE"/>
    <w:multiLevelType w:val="hybridMultilevel"/>
    <w:tmpl w:val="2B28044E"/>
    <w:lvl w:ilvl="0" w:tplc="C4BA853E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7B751D"/>
    <w:multiLevelType w:val="hybridMultilevel"/>
    <w:tmpl w:val="34CCCFC2"/>
    <w:lvl w:ilvl="0" w:tplc="3BFCC41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04157"/>
    <w:rsid w:val="000008DC"/>
    <w:rsid w:val="00001942"/>
    <w:rsid w:val="0000771E"/>
    <w:rsid w:val="00011E67"/>
    <w:rsid w:val="00044599"/>
    <w:rsid w:val="00046740"/>
    <w:rsid w:val="0006378A"/>
    <w:rsid w:val="00081EBD"/>
    <w:rsid w:val="0008291D"/>
    <w:rsid w:val="00083254"/>
    <w:rsid w:val="0009725C"/>
    <w:rsid w:val="000A028E"/>
    <w:rsid w:val="000A2EE0"/>
    <w:rsid w:val="000A6F9F"/>
    <w:rsid w:val="000B6774"/>
    <w:rsid w:val="000D5D15"/>
    <w:rsid w:val="000F34C2"/>
    <w:rsid w:val="000F6200"/>
    <w:rsid w:val="00101A3C"/>
    <w:rsid w:val="00107E4F"/>
    <w:rsid w:val="00130175"/>
    <w:rsid w:val="00133C66"/>
    <w:rsid w:val="00137896"/>
    <w:rsid w:val="00147002"/>
    <w:rsid w:val="00154A28"/>
    <w:rsid w:val="0016347C"/>
    <w:rsid w:val="00163911"/>
    <w:rsid w:val="00164D3B"/>
    <w:rsid w:val="00171E8B"/>
    <w:rsid w:val="00176A7D"/>
    <w:rsid w:val="00181DDE"/>
    <w:rsid w:val="001846A9"/>
    <w:rsid w:val="0018713C"/>
    <w:rsid w:val="001907AA"/>
    <w:rsid w:val="00191E4A"/>
    <w:rsid w:val="00192858"/>
    <w:rsid w:val="001968AC"/>
    <w:rsid w:val="001A0734"/>
    <w:rsid w:val="001A2FD1"/>
    <w:rsid w:val="001C394A"/>
    <w:rsid w:val="001D1B7D"/>
    <w:rsid w:val="001D4A86"/>
    <w:rsid w:val="001F0B29"/>
    <w:rsid w:val="00206CBB"/>
    <w:rsid w:val="00221585"/>
    <w:rsid w:val="00235205"/>
    <w:rsid w:val="0024014F"/>
    <w:rsid w:val="0024039D"/>
    <w:rsid w:val="002409A8"/>
    <w:rsid w:val="002459C5"/>
    <w:rsid w:val="0026021C"/>
    <w:rsid w:val="00271F16"/>
    <w:rsid w:val="00286A0C"/>
    <w:rsid w:val="00290D16"/>
    <w:rsid w:val="00295745"/>
    <w:rsid w:val="00296910"/>
    <w:rsid w:val="002B1758"/>
    <w:rsid w:val="002B4AEE"/>
    <w:rsid w:val="002B4D50"/>
    <w:rsid w:val="002B58E9"/>
    <w:rsid w:val="002C0929"/>
    <w:rsid w:val="002D1736"/>
    <w:rsid w:val="002E1C73"/>
    <w:rsid w:val="002E24A3"/>
    <w:rsid w:val="002E408C"/>
    <w:rsid w:val="002E53C3"/>
    <w:rsid w:val="002F15BE"/>
    <w:rsid w:val="002F3AF0"/>
    <w:rsid w:val="00302E8E"/>
    <w:rsid w:val="00303D53"/>
    <w:rsid w:val="00305497"/>
    <w:rsid w:val="003167FB"/>
    <w:rsid w:val="00327B71"/>
    <w:rsid w:val="00342B4A"/>
    <w:rsid w:val="00350B29"/>
    <w:rsid w:val="00351A28"/>
    <w:rsid w:val="00360AF5"/>
    <w:rsid w:val="00362FE0"/>
    <w:rsid w:val="003645F7"/>
    <w:rsid w:val="00366CE8"/>
    <w:rsid w:val="003721B4"/>
    <w:rsid w:val="00374481"/>
    <w:rsid w:val="00375A4B"/>
    <w:rsid w:val="00382470"/>
    <w:rsid w:val="003843AD"/>
    <w:rsid w:val="00384DD1"/>
    <w:rsid w:val="003861DE"/>
    <w:rsid w:val="00390D96"/>
    <w:rsid w:val="00391B31"/>
    <w:rsid w:val="00391BE7"/>
    <w:rsid w:val="00393609"/>
    <w:rsid w:val="003A4188"/>
    <w:rsid w:val="003C58E2"/>
    <w:rsid w:val="003D0D9B"/>
    <w:rsid w:val="003F11A9"/>
    <w:rsid w:val="003F289A"/>
    <w:rsid w:val="00410880"/>
    <w:rsid w:val="00415D10"/>
    <w:rsid w:val="004431DD"/>
    <w:rsid w:val="0044673C"/>
    <w:rsid w:val="00451BF2"/>
    <w:rsid w:val="00453F5B"/>
    <w:rsid w:val="00472B5D"/>
    <w:rsid w:val="00476348"/>
    <w:rsid w:val="00480258"/>
    <w:rsid w:val="0048713D"/>
    <w:rsid w:val="00490022"/>
    <w:rsid w:val="004908D6"/>
    <w:rsid w:val="004913FC"/>
    <w:rsid w:val="004977CC"/>
    <w:rsid w:val="004A6BF1"/>
    <w:rsid w:val="004C261E"/>
    <w:rsid w:val="004C30B9"/>
    <w:rsid w:val="004C373A"/>
    <w:rsid w:val="004C4964"/>
    <w:rsid w:val="004D29B7"/>
    <w:rsid w:val="004D6D4C"/>
    <w:rsid w:val="004D786A"/>
    <w:rsid w:val="004E6107"/>
    <w:rsid w:val="004F51C1"/>
    <w:rsid w:val="004F7057"/>
    <w:rsid w:val="0050031F"/>
    <w:rsid w:val="0050442D"/>
    <w:rsid w:val="00506253"/>
    <w:rsid w:val="00513162"/>
    <w:rsid w:val="0052549E"/>
    <w:rsid w:val="00530DE8"/>
    <w:rsid w:val="0054524A"/>
    <w:rsid w:val="00547433"/>
    <w:rsid w:val="005506C7"/>
    <w:rsid w:val="00563E40"/>
    <w:rsid w:val="00573E65"/>
    <w:rsid w:val="0058206A"/>
    <w:rsid w:val="00590F8E"/>
    <w:rsid w:val="00597039"/>
    <w:rsid w:val="005A6512"/>
    <w:rsid w:val="005B30E1"/>
    <w:rsid w:val="005C12C5"/>
    <w:rsid w:val="005D775D"/>
    <w:rsid w:val="005F2A8D"/>
    <w:rsid w:val="006042E1"/>
    <w:rsid w:val="00604FB6"/>
    <w:rsid w:val="00607DED"/>
    <w:rsid w:val="00610FB3"/>
    <w:rsid w:val="00620614"/>
    <w:rsid w:val="0062471A"/>
    <w:rsid w:val="00627E57"/>
    <w:rsid w:val="00641E56"/>
    <w:rsid w:val="006519BB"/>
    <w:rsid w:val="006522F6"/>
    <w:rsid w:val="006542C1"/>
    <w:rsid w:val="00674F32"/>
    <w:rsid w:val="00675C90"/>
    <w:rsid w:val="00683335"/>
    <w:rsid w:val="00683656"/>
    <w:rsid w:val="006906F3"/>
    <w:rsid w:val="00695C7A"/>
    <w:rsid w:val="00695CBC"/>
    <w:rsid w:val="006A4C7A"/>
    <w:rsid w:val="006B02EE"/>
    <w:rsid w:val="006B423B"/>
    <w:rsid w:val="006C05B6"/>
    <w:rsid w:val="006C149B"/>
    <w:rsid w:val="006D4A44"/>
    <w:rsid w:val="006D5B3A"/>
    <w:rsid w:val="006E2064"/>
    <w:rsid w:val="006E513C"/>
    <w:rsid w:val="006E7BE8"/>
    <w:rsid w:val="006F3E56"/>
    <w:rsid w:val="006F4510"/>
    <w:rsid w:val="0070175E"/>
    <w:rsid w:val="00702AB0"/>
    <w:rsid w:val="007111AD"/>
    <w:rsid w:val="00711D96"/>
    <w:rsid w:val="0071432F"/>
    <w:rsid w:val="00714BB9"/>
    <w:rsid w:val="00714E44"/>
    <w:rsid w:val="007237E4"/>
    <w:rsid w:val="00727E9A"/>
    <w:rsid w:val="00736539"/>
    <w:rsid w:val="00740F29"/>
    <w:rsid w:val="0074638A"/>
    <w:rsid w:val="0077093E"/>
    <w:rsid w:val="0077550F"/>
    <w:rsid w:val="0078558D"/>
    <w:rsid w:val="00794DAA"/>
    <w:rsid w:val="00795B49"/>
    <w:rsid w:val="007A11FB"/>
    <w:rsid w:val="007B0349"/>
    <w:rsid w:val="007B2C9D"/>
    <w:rsid w:val="007D4BDE"/>
    <w:rsid w:val="007D579B"/>
    <w:rsid w:val="007D6E47"/>
    <w:rsid w:val="007E169E"/>
    <w:rsid w:val="007E197F"/>
    <w:rsid w:val="007E6602"/>
    <w:rsid w:val="007E76D4"/>
    <w:rsid w:val="007E7B33"/>
    <w:rsid w:val="00801922"/>
    <w:rsid w:val="00804157"/>
    <w:rsid w:val="008074C8"/>
    <w:rsid w:val="00827084"/>
    <w:rsid w:val="008300B4"/>
    <w:rsid w:val="00835B70"/>
    <w:rsid w:val="00840DC0"/>
    <w:rsid w:val="00847F8B"/>
    <w:rsid w:val="008515FD"/>
    <w:rsid w:val="008550E2"/>
    <w:rsid w:val="0087393F"/>
    <w:rsid w:val="00883A47"/>
    <w:rsid w:val="00886B0D"/>
    <w:rsid w:val="008B46CB"/>
    <w:rsid w:val="008B4790"/>
    <w:rsid w:val="008C5B31"/>
    <w:rsid w:val="008C6786"/>
    <w:rsid w:val="008F643B"/>
    <w:rsid w:val="009371C9"/>
    <w:rsid w:val="0095203F"/>
    <w:rsid w:val="00952D02"/>
    <w:rsid w:val="00956A63"/>
    <w:rsid w:val="00963C3F"/>
    <w:rsid w:val="00981E15"/>
    <w:rsid w:val="00984F0D"/>
    <w:rsid w:val="009868AB"/>
    <w:rsid w:val="00987A6A"/>
    <w:rsid w:val="00991E2F"/>
    <w:rsid w:val="00994C8A"/>
    <w:rsid w:val="009B048A"/>
    <w:rsid w:val="009C6042"/>
    <w:rsid w:val="009E09B4"/>
    <w:rsid w:val="009E33F4"/>
    <w:rsid w:val="009E6A8C"/>
    <w:rsid w:val="00A03441"/>
    <w:rsid w:val="00A12D3F"/>
    <w:rsid w:val="00A14550"/>
    <w:rsid w:val="00A2519A"/>
    <w:rsid w:val="00A37116"/>
    <w:rsid w:val="00A40358"/>
    <w:rsid w:val="00A43BD5"/>
    <w:rsid w:val="00A452C0"/>
    <w:rsid w:val="00A463E8"/>
    <w:rsid w:val="00A47C57"/>
    <w:rsid w:val="00A56AAC"/>
    <w:rsid w:val="00A6312C"/>
    <w:rsid w:val="00A7605A"/>
    <w:rsid w:val="00A84E84"/>
    <w:rsid w:val="00A85115"/>
    <w:rsid w:val="00A8787A"/>
    <w:rsid w:val="00A92004"/>
    <w:rsid w:val="00A94A49"/>
    <w:rsid w:val="00A971DB"/>
    <w:rsid w:val="00AA2621"/>
    <w:rsid w:val="00AB2FFD"/>
    <w:rsid w:val="00AB6A92"/>
    <w:rsid w:val="00AB7F33"/>
    <w:rsid w:val="00AC55D5"/>
    <w:rsid w:val="00AD0E36"/>
    <w:rsid w:val="00AD30A4"/>
    <w:rsid w:val="00AE493A"/>
    <w:rsid w:val="00AF0313"/>
    <w:rsid w:val="00B02695"/>
    <w:rsid w:val="00B0385E"/>
    <w:rsid w:val="00B22BC6"/>
    <w:rsid w:val="00B230C7"/>
    <w:rsid w:val="00B30D35"/>
    <w:rsid w:val="00B40A8E"/>
    <w:rsid w:val="00B437B7"/>
    <w:rsid w:val="00B44D57"/>
    <w:rsid w:val="00B51567"/>
    <w:rsid w:val="00B52E0C"/>
    <w:rsid w:val="00B55C67"/>
    <w:rsid w:val="00B564D2"/>
    <w:rsid w:val="00B60CD4"/>
    <w:rsid w:val="00B60FF3"/>
    <w:rsid w:val="00B63BC9"/>
    <w:rsid w:val="00B664D3"/>
    <w:rsid w:val="00B84DAE"/>
    <w:rsid w:val="00B8661A"/>
    <w:rsid w:val="00B9050C"/>
    <w:rsid w:val="00BA432B"/>
    <w:rsid w:val="00BB26A7"/>
    <w:rsid w:val="00BC1E4C"/>
    <w:rsid w:val="00BD4E1F"/>
    <w:rsid w:val="00BD54C9"/>
    <w:rsid w:val="00BD5F67"/>
    <w:rsid w:val="00BD6730"/>
    <w:rsid w:val="00BE01AB"/>
    <w:rsid w:val="00BF1244"/>
    <w:rsid w:val="00BF1D93"/>
    <w:rsid w:val="00C00558"/>
    <w:rsid w:val="00C05730"/>
    <w:rsid w:val="00C11F96"/>
    <w:rsid w:val="00C20F2C"/>
    <w:rsid w:val="00C23C8A"/>
    <w:rsid w:val="00C407C3"/>
    <w:rsid w:val="00C41706"/>
    <w:rsid w:val="00C52065"/>
    <w:rsid w:val="00C53587"/>
    <w:rsid w:val="00C70109"/>
    <w:rsid w:val="00C73604"/>
    <w:rsid w:val="00C75285"/>
    <w:rsid w:val="00C77360"/>
    <w:rsid w:val="00C95E7E"/>
    <w:rsid w:val="00CA72D4"/>
    <w:rsid w:val="00CB1202"/>
    <w:rsid w:val="00CB6C80"/>
    <w:rsid w:val="00CC5E00"/>
    <w:rsid w:val="00CD03D2"/>
    <w:rsid w:val="00CE04A5"/>
    <w:rsid w:val="00CF57C9"/>
    <w:rsid w:val="00CF70E2"/>
    <w:rsid w:val="00D465C2"/>
    <w:rsid w:val="00D63B6B"/>
    <w:rsid w:val="00D63E5F"/>
    <w:rsid w:val="00D65F79"/>
    <w:rsid w:val="00D67AC9"/>
    <w:rsid w:val="00D71CEF"/>
    <w:rsid w:val="00D745A1"/>
    <w:rsid w:val="00D80ECD"/>
    <w:rsid w:val="00D8453E"/>
    <w:rsid w:val="00DA1FF0"/>
    <w:rsid w:val="00DB1B88"/>
    <w:rsid w:val="00DB496B"/>
    <w:rsid w:val="00DB7747"/>
    <w:rsid w:val="00DB7D92"/>
    <w:rsid w:val="00DC54BB"/>
    <w:rsid w:val="00DD71C7"/>
    <w:rsid w:val="00DE0F6A"/>
    <w:rsid w:val="00DE189A"/>
    <w:rsid w:val="00DE32A1"/>
    <w:rsid w:val="00E01FEC"/>
    <w:rsid w:val="00E06CC8"/>
    <w:rsid w:val="00E367C7"/>
    <w:rsid w:val="00E46233"/>
    <w:rsid w:val="00E47647"/>
    <w:rsid w:val="00E559F3"/>
    <w:rsid w:val="00E5794C"/>
    <w:rsid w:val="00E742C8"/>
    <w:rsid w:val="00E761E0"/>
    <w:rsid w:val="00E82330"/>
    <w:rsid w:val="00E956FB"/>
    <w:rsid w:val="00EA338D"/>
    <w:rsid w:val="00EA4AFE"/>
    <w:rsid w:val="00EA4D38"/>
    <w:rsid w:val="00EA72DF"/>
    <w:rsid w:val="00EB662C"/>
    <w:rsid w:val="00EB79AD"/>
    <w:rsid w:val="00EC1ABC"/>
    <w:rsid w:val="00EC445F"/>
    <w:rsid w:val="00EC7B04"/>
    <w:rsid w:val="00ED6EF7"/>
    <w:rsid w:val="00ED75AF"/>
    <w:rsid w:val="00ED7832"/>
    <w:rsid w:val="00EE2F96"/>
    <w:rsid w:val="00EE4C52"/>
    <w:rsid w:val="00EE7AB5"/>
    <w:rsid w:val="00EF3E1A"/>
    <w:rsid w:val="00F0058A"/>
    <w:rsid w:val="00F00E70"/>
    <w:rsid w:val="00F1314F"/>
    <w:rsid w:val="00F136D1"/>
    <w:rsid w:val="00F16398"/>
    <w:rsid w:val="00F42349"/>
    <w:rsid w:val="00F46282"/>
    <w:rsid w:val="00F517C3"/>
    <w:rsid w:val="00F523AC"/>
    <w:rsid w:val="00F52731"/>
    <w:rsid w:val="00F55C79"/>
    <w:rsid w:val="00F65ABA"/>
    <w:rsid w:val="00F71653"/>
    <w:rsid w:val="00F92367"/>
    <w:rsid w:val="00FA2AFD"/>
    <w:rsid w:val="00FA7CB5"/>
    <w:rsid w:val="00FA7E48"/>
    <w:rsid w:val="00FB0F39"/>
    <w:rsid w:val="00FC33C1"/>
    <w:rsid w:val="00FC5B98"/>
    <w:rsid w:val="00FD4328"/>
    <w:rsid w:val="00FD5930"/>
    <w:rsid w:val="00FE4409"/>
    <w:rsid w:val="00FF33B9"/>
    <w:rsid w:val="00FF39D2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50C"/>
    <w:rPr>
      <w:sz w:val="24"/>
      <w:szCs w:val="24"/>
    </w:rPr>
  </w:style>
  <w:style w:type="paragraph" w:styleId="1">
    <w:name w:val="heading 1"/>
    <w:basedOn w:val="a"/>
    <w:next w:val="a"/>
    <w:qFormat/>
    <w:rsid w:val="00B9050C"/>
    <w:pPr>
      <w:keepNext/>
      <w:ind w:left="778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9050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B9050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9050C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713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1F0B29"/>
    <w:pPr>
      <w:snapToGrid w:val="0"/>
      <w:ind w:firstLine="709"/>
      <w:jc w:val="both"/>
    </w:pPr>
    <w:rPr>
      <w:sz w:val="28"/>
      <w:szCs w:val="20"/>
    </w:rPr>
  </w:style>
  <w:style w:type="character" w:styleId="a4">
    <w:name w:val="Hyperlink"/>
    <w:basedOn w:val="a0"/>
    <w:rsid w:val="00BE01AB"/>
    <w:rPr>
      <w:color w:val="0000FF"/>
      <w:u w:val="single"/>
    </w:rPr>
  </w:style>
  <w:style w:type="paragraph" w:styleId="a5">
    <w:name w:val="Body Text"/>
    <w:basedOn w:val="a"/>
    <w:link w:val="a6"/>
    <w:rsid w:val="0022158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221585"/>
    <w:rPr>
      <w:b/>
      <w:bCs/>
      <w:sz w:val="28"/>
      <w:szCs w:val="24"/>
    </w:rPr>
  </w:style>
  <w:style w:type="character" w:customStyle="1" w:styleId="section">
    <w:name w:val="section"/>
    <w:basedOn w:val="a0"/>
    <w:rsid w:val="005A6512"/>
  </w:style>
  <w:style w:type="character" w:customStyle="1" w:styleId="section2">
    <w:name w:val="section_2"/>
    <w:basedOn w:val="a0"/>
    <w:rsid w:val="005A6512"/>
  </w:style>
  <w:style w:type="paragraph" w:customStyle="1" w:styleId="ConsPlusNormal">
    <w:name w:val="ConsPlusNormal"/>
    <w:rsid w:val="00795B4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rsid w:val="00E742C8"/>
  </w:style>
  <w:style w:type="table" w:styleId="a8">
    <w:name w:val="Table Grid"/>
    <w:basedOn w:val="a1"/>
    <w:rsid w:val="00E7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1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50C"/>
    <w:rPr>
      <w:sz w:val="24"/>
      <w:szCs w:val="24"/>
    </w:rPr>
  </w:style>
  <w:style w:type="paragraph" w:styleId="1">
    <w:name w:val="heading 1"/>
    <w:basedOn w:val="a"/>
    <w:next w:val="a"/>
    <w:qFormat/>
    <w:rsid w:val="00B9050C"/>
    <w:pPr>
      <w:keepNext/>
      <w:ind w:left="778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9050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B9050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9050C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713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1F0B29"/>
    <w:pPr>
      <w:snapToGrid w:val="0"/>
      <w:ind w:firstLine="709"/>
      <w:jc w:val="both"/>
    </w:pPr>
    <w:rPr>
      <w:sz w:val="28"/>
      <w:szCs w:val="20"/>
    </w:rPr>
  </w:style>
  <w:style w:type="character" w:styleId="a4">
    <w:name w:val="Hyperlink"/>
    <w:basedOn w:val="a0"/>
    <w:rsid w:val="00BE01AB"/>
    <w:rPr>
      <w:color w:val="0000FF"/>
      <w:u w:val="single"/>
    </w:rPr>
  </w:style>
  <w:style w:type="paragraph" w:styleId="a5">
    <w:name w:val="Body Text"/>
    <w:basedOn w:val="a"/>
    <w:link w:val="a6"/>
    <w:rsid w:val="0022158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221585"/>
    <w:rPr>
      <w:b/>
      <w:bCs/>
      <w:sz w:val="28"/>
      <w:szCs w:val="24"/>
    </w:rPr>
  </w:style>
  <w:style w:type="character" w:customStyle="1" w:styleId="section">
    <w:name w:val="section"/>
    <w:basedOn w:val="a0"/>
    <w:rsid w:val="005A6512"/>
  </w:style>
  <w:style w:type="character" w:customStyle="1" w:styleId="section2">
    <w:name w:val="section_2"/>
    <w:basedOn w:val="a0"/>
    <w:rsid w:val="005A6512"/>
  </w:style>
  <w:style w:type="paragraph" w:customStyle="1" w:styleId="ConsPlusNormal">
    <w:name w:val="ConsPlusNormal"/>
    <w:rsid w:val="00795B4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rsid w:val="00E742C8"/>
  </w:style>
  <w:style w:type="table" w:styleId="a8">
    <w:name w:val="Table Grid"/>
    <w:basedOn w:val="a1"/>
    <w:rsid w:val="00E7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fin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0919-30F0-4B72-AC60-9A2AD28C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1701</Words>
  <Characters>12915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Нижневартовский р-н</vt:lpstr>
    </vt:vector>
  </TitlesOfParts>
  <Company>Комитет финансов</Company>
  <LinksUpToDate>false</LinksUpToDate>
  <CharactersWithSpaces>14587</CharactersWithSpaces>
  <SharedDoc>false</SharedDoc>
  <HLinks>
    <vt:vector size="18" baseType="variant">
      <vt:variant>
        <vt:i4>7667789</vt:i4>
      </vt:variant>
      <vt:variant>
        <vt:i4>6</vt:i4>
      </vt:variant>
      <vt:variant>
        <vt:i4>0</vt:i4>
      </vt:variant>
      <vt:variant>
        <vt:i4>5</vt:i4>
      </vt:variant>
      <vt:variant>
        <vt:lpwstr>mailto:FeaktistovaTP@nvraion.ru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mailto:depfin@NVraion.ru</vt:lpwstr>
      </vt:variant>
      <vt:variant>
        <vt:lpwstr/>
      </vt:variant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mailto:depfin@NVraion.ru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Нижневартовский р-н</dc:title>
  <dc:creator>KorzunED</dc:creator>
  <cp:lastModifiedBy>BaevaVM</cp:lastModifiedBy>
  <cp:revision>5</cp:revision>
  <cp:lastPrinted>2017-06-15T05:47:00Z</cp:lastPrinted>
  <dcterms:created xsi:type="dcterms:W3CDTF">2017-08-04T11:54:00Z</dcterms:created>
  <dcterms:modified xsi:type="dcterms:W3CDTF">2017-08-10T06:30:00Z</dcterms:modified>
</cp:coreProperties>
</file>