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F31" w:rsidRDefault="00C20F31" w:rsidP="00C20F31">
      <w:pPr>
        <w:pStyle w:val="2"/>
        <w:spacing w:before="0" w:after="0"/>
        <w:ind w:firstLine="567"/>
        <w:jc w:val="center"/>
        <w:rPr>
          <w:rFonts w:ascii="Times New Roman" w:hAnsi="Times New Roman" w:cs="Times New Roman"/>
        </w:rPr>
      </w:pPr>
      <w:r w:rsidRPr="00C20F31">
        <w:rPr>
          <w:rFonts w:ascii="Times New Roman" w:hAnsi="Times New Roman" w:cs="Times New Roman"/>
        </w:rPr>
        <w:t>Причины и последствия семейного неблагополучия</w:t>
      </w:r>
    </w:p>
    <w:p w:rsidR="00C20F31" w:rsidRPr="00C20F31" w:rsidRDefault="00C20F31" w:rsidP="00C20F31"/>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Семейное неблагополучие необходимо рассматривать как самостоятельный социально-психологический феномен, выступающий как фактор девиантного поведения детей. Семейное неблагополучие — комплекс причин различного характера, связанных с нарушением выполнения воспитательной функции семьи, вызывающих деформацию личности ребенка и приводящих к девиантному поведению.</w:t>
      </w:r>
    </w:p>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Истинной причиной неблагополучного детства является критическое положение российской семьи. Число семей, находящихся в сложной ситуации, состоящих на учете как неспособных обеспечить детям надлежащее воспитание и содержание, очень велико (184 тысячи семей, в которых проживает 348 тысяч детей).</w:t>
      </w:r>
    </w:p>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Весьма разнообразные причины, вызывающие семейное неблагополучие, взаимосвязаны и взаимозависимы. Можно выделить три группы причин неблагополучия в семье, негативно воздействующих на ребенка:</w:t>
      </w:r>
    </w:p>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Во-первых, кризисные явления в социально-экономической сфере, которые непосредственно влияют на семью и снижают ее воспитательный потенциал. Во-вторых, причины психолого-педагогического свойства, связанные с внутрисемейными отношениями и воспитанием детей в семье. В-третьих, биологического характера (физически или психически больные родители, дурная наследственность у детей, наличие в семье детей с недостатками развития или детей-инвалидов).</w:t>
      </w:r>
    </w:p>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Среди объективных социально-экономических причин наиболее важны падение жизненного уровня и ухудшение условий содержания детей, сокращение социальной инфраструктуры детства и резкое снижение уровня социальных гарантий для детей в жизненно важных сферах духовного и физического развития, нерешенная жилищная проблема, дистанцирование школы от детей с трудными судьбами, резкий поворот в ценностных ориентациях общества и снятие многих моральных запретов, а также усиление влияния асоциальных криминальных групп в микросреде.</w:t>
      </w:r>
    </w:p>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 xml:space="preserve">Усугубляют семейное неблагополучие просчеты воспитания в семье. Очень часто между родителями и ребенком наблюдается эмоциональное отторжение. Гиперопека, когда ребенку не дают проявить элементарную самостоятельность, изолируют от окружающей жизни, также имеет за собой негативные последствия в будущей жизни ребенка. Непоследовательность и противоречивость воспитания, которая характеризуется разрывом между требованиями к ребенку и контролем за ним, несогласованностью педагогических действий родителей, бабушки дезориентирует ребенка. Непонимание закономерностей и своеобразие личностного развития детей, и несоответствие требований и ожиданий родителей возможностям и потребностям детей также усугубляют психологическое состояние ребенка. Негибкость родителей в отношениях с детьми, которая выражается в недостаточном учете ситуации, в заданности и запрограммированности требований, в отсутствии альтернатив в решениях, в навязывании ребенку собственного мнения, в резкой смене отношения к ребенку в различные периоды его жизни (недостаток заботы </w:t>
      </w:r>
      <w:r w:rsidRPr="00C20F31">
        <w:rPr>
          <w:sz w:val="28"/>
          <w:szCs w:val="28"/>
        </w:rPr>
        <w:lastRenderedPageBreak/>
        <w:t>сменяется ее избытком или наоборот) также нередкая ошибка родителей в воспитании. Аффективность — избыток родительского раздражения, недовольства, беспокойства, тревоги по отношению к детям создает в семье эффект суматохи, хаотичности, всеобщего возбуждения. Тревожность и страх за детей, которые приобретают навязчивый характер и лишают родителей жизнерадостности и оптимизма, заставляют их прибегать к постоянным запретам и предостережениям, что заражает детей таким же беспокойством. Авторитарность воспитания — стремление подчинить ребенка своей воле; категоричность суждений, приказной тон; навязывание своего мнения и готовых решений; стремление к строгой дисциплине и ограничению самостоятельности детей; использование принуждения и репрессивных мер, включая физические наказания; постоянный контроль за действиями ребенка не позволяют проявить самостоятельности, что замедляет социализацию. А также гиперсоциальность, когда родители пытаются строить воспитание по определенной (пусть и позитивной) заданной схеме, не учитывая индивидуальности ребенка, предъявляя к нему завышенные требования, без надлежащего эмоционального контакта, отзывчивости и чуткости. Вот такие просчеты в воспитании чаще встречаются в семьях социального риска.</w:t>
      </w:r>
    </w:p>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С каждым годом возрастает число неблагополучных, в том числе и девиантных семей. Это семьи алкоголиков, наркоманов, правонарушителей и др. Наряду с общим сокращением рождаемости происходит рост числа детей, рожденных вне брака. В сложной социально-психологической ситуации оказываются также дети в семьях, находящихся на грани развода. В результате в неблагополучных семьях степень невнимания к ребенку даже сильнее, чем в детских учреждениях интернатного типа.</w:t>
      </w:r>
    </w:p>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Нарушение психологической связи между ребенком и родителями приводит к уходу детей из семьи, их невротизации, суицидальным проявлениям, росту безнадзорности детей и влияет на криминализацию подростковой среды.</w:t>
      </w:r>
    </w:p>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Ослабление или даже разрыв семейных связей между детьми и родителями также вызывают:</w:t>
      </w:r>
    </w:p>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 сверхзанятость родителей;</w:t>
      </w:r>
    </w:p>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 конфликтная ситуация в семье;</w:t>
      </w:r>
    </w:p>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 пьянство родителей;</w:t>
      </w:r>
    </w:p>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 случаи жестокого обращения с детьми (физического, психического, сексуального насилия);</w:t>
      </w:r>
    </w:p>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 отсутствие в семье благоприятной эмоциональной атмосферы;</w:t>
      </w:r>
    </w:p>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 типичные ошибки родителей в воспитании детей;</w:t>
      </w:r>
    </w:p>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 особенности подросткового возраста и др.</w:t>
      </w:r>
    </w:p>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Отсутствие или недостаток в семье эмоционального и доверительного общения родителей (и, прежде всего, матери) с ребенком, теплоты и ласки приводит к состоянию психической депривации.</w:t>
      </w:r>
    </w:p>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 xml:space="preserve">Таким образом, по всей совокупности причин и факторов, вызывающих семейное неблагополучие по отношению к ребенку, определяющими являются субъективные факторы и причины психолого-педагогического свойства, то есть нарушения в межличностных внутрисемейных отношениях и дефекты воспитания детей в семье. Другими словами, патогенным фактором выступает не состав и </w:t>
      </w:r>
      <w:r w:rsidRPr="00C20F31">
        <w:rPr>
          <w:sz w:val="28"/>
          <w:szCs w:val="28"/>
        </w:rPr>
        <w:lastRenderedPageBreak/>
        <w:t>структура семьи, не уровень ее материального благополучия, а сформировавшийся в ней психологический климат.</w:t>
      </w:r>
    </w:p>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А теперь рассмотрим основные моменты характерные для возникновения и проявления семейного конфликта все трудности, с которыми сталкивается семья можно разделить по длительности и силе их действия.</w:t>
      </w:r>
    </w:p>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1. сверхсильные раздражители. Например, смерть одного из членов социального статуса. Болезнь близкого человека и т.п.</w:t>
      </w:r>
    </w:p>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2. длительные (хронические раздражители). К таким трудностям относятся, например физическая и психическая нагрузка в быту, на производстве, трудности в связи с решением жилищных проблем, длительный и устойчивый конфликт между членами семьи.</w:t>
      </w:r>
    </w:p>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Источниками возникновения конфликтов могут быть: причины, связанные с этапами жизни семьи, то есть трудности первичные, которые переживаются всеми семьями в более или менее острой форме, адаптация к друг другу, формирование отношений с родственниками на первом этапе; проблемы воспитания и ухода за ребенком ведение трудоемкого домашнего хозяйства на втором. Эти трудности в определенные моменты жизни семьи приводят к кризисам. Первый кризис возможен в конце первого года совместной жизни. Второй между третьим и седьмым годами. Третий между семнадцатью и двадцатью пятью годами; трудности, обусловленные неблагоприятными вариантами жизненного цикла — это, те которые возникают при отсутствии в семье одного из её членов (супругов, детей). Причинами могут быть развод, длительная разлука супругов, наличие внебрачного ребёнка; ситуационные нарушения — это трудности, относительно краткие по длительности, которые создают угрозу функционированию семьи (серьёзные заболевания членов семьи, крупные имущественные потери). Особую роль при этом играет фактор внезапности ( неподготовленность членов семьи тому или иному событию), исключительности, ощущение беспомощности ( неуверенность в том что семь может обеспечить безопасное будущее).</w:t>
      </w:r>
    </w:p>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Самое главное последствие всех этих нарушений — это неблагоприятное влияние на психическое здоровье индивидов, которое в последствии только усугубляет нежизнеспособность семьи, состояние неудовлетворенности, нервно психического напряжения и тормозит развитие личности.</w:t>
      </w:r>
    </w:p>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 xml:space="preserve">Некоторые авторы, занимающиеся данной проблемой, сосредотачивают свое внимание на изучение отдельных проявлений семейного неблагополучия, вызывающих девиантное поведение, другие комплексно исследуют все составляющие семейного неблагополучия. Особое место среди психологических теорий девиантного поведения занимают исследования психоаналитической ориентации, которые открыли новые возможности и перспективы для изучения глубинных неосознаваемых мотивов девиации. Отдельное место среди факторов девиантного поведения сторонники психоанализа отвели семье. Так, неофрейдисты К. Хорни, Д. Боулби, Г. Салливан видят причины отклонений в дефиците эмоционального контакта, теплого общения с матерью, особенно в первые годы жизни. Негативную роль отсутствия чувства безопасности и доверия в первые годы жизни отмечал в этиологии отклонений Э. Эриксон, А. Адлер в качестве важного фактора формирования личности выделял структуру семьи и тип воспитания. </w:t>
      </w:r>
      <w:r w:rsidRPr="00C20F31">
        <w:rPr>
          <w:sz w:val="28"/>
          <w:szCs w:val="28"/>
        </w:rPr>
        <w:lastRenderedPageBreak/>
        <w:t>Изучению природы девиации и выявлению факторов ее вызывающих, посвящены исследования представителей и других западных психологических школ. Так, А. Бандура и его последователи А. Басе, Л. Берковец считают агрессию результатом искаженного процесса социализации, в частности, злоупотребления родителей наказаниями, жестоким отношением к детям. Поведенческий подход к пониманию девиантного поведения широко распространен в психологии США и Канады. Акцент в происхождении девиантного поведения здесь переносится на неадекватное социальное научение и возможности коррекции видятся в организации положительного подкрепления желаемого поведения.</w:t>
      </w:r>
    </w:p>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Таким образом, девиантное поведение детей (в каком возрастном периоде они бы не находились: детский, подростковый, молодежный) всегда является результатом нарушения во взаимоотношениях внутри семьи, и при работе с детьми девиантного поведения индивидуальную психотерапию и психокоррекцию необходимо сочетать с психологической социальной работой с семьёй.</w:t>
      </w:r>
    </w:p>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Любая семья стремится противодействовать и предотвратить неблагоприятные последствия. Иногда трудности оказывают мобилизирующее, интегрирующее воздействия, а иногда ослабляют, усиливают противоречие. Такая неодинаковая устойчивость семей по отношению к трудностям объясняется по-разному. Чаще всего рассматривают механизм решения проблем в отношении семей, умеющих делать это (опознать их, осознать, выдвинуть наиболее подходящее решение). Авторы считают, что существуют группы семей, которые легко приспосабливаются к неблагоприятным условиям. Способствует этому гибкость взаимоотношений, не слишком жесткая и не слишком «расплывчатая» степень четкости в формулировке ролевых ожиданий, сплоченности семьи, открытость в восприятии окружающего мира действительно способность разрешать трудности зависит от умения членов семьи осознавать и решать проблему, но при этом не учитывается характер проблем. Однако решение семейной проблемы — это самоограничение каждого из её членов, снижения уровня потребления и ограничение потребностей, взятие на себя большой физической и психологической нагрузки. А эти проблемы не ограничиваются лишь механизмом решения проблемы. Здесь надо учитывать то, что семья реагирует на трудности как единая система. Это касается первого подхода, гибкость и открытость также благоприятствуют решению семейных проблем.</w:t>
      </w:r>
    </w:p>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 xml:space="preserve">Ещё один взгляд на проблему устойчивости семьи по отношению к разным трудностям связан с понятием латентного нарушения функционирования семьи. Латентное нарушение — это такое, которое в нормальных условиях практически не оказывает сколько-нибудь значительного негативного воздействия на её жизнь. Однако при попадании семьи в экстремальные условия оно играет важную роль, определяя неспособность семьи противостоять таким условиям. Как в обычных условиях так и в условиях небольших нарушений, члены семьи общаются, испытывая разнообразные чувства к друг другу, выполняют роли, несут на себе определенные обязательства. Не слишком значительные нарушения взаимопонимания, умеренный уровень конфликтности, пониженная способность членов семьи регулировать уровень своих требований друг к другу в таких условиях не оказывают значительного влияния на жизнь семьи. Иное дело трудные условия. Здесь возникает разница в реакции семьи на трудности. В семьях, где латентных </w:t>
      </w:r>
      <w:r w:rsidRPr="00C20F31">
        <w:rPr>
          <w:sz w:val="28"/>
          <w:szCs w:val="28"/>
        </w:rPr>
        <w:lastRenderedPageBreak/>
        <w:t>нарушений мало, мобилизация семьи для преодоления трудностей, усиление её сплоченности, активизация совместных действий возможна. В такой ситуации эти семьи начинают функционировать лучше, а те, у которых латентные нарушения многочисленнее начинают функционировать хуже. Благодаря рассмотрению латентных нарушений, трудности выступают не просто как фактор, нарушающий жизнедеятельность семьи, а позволяет обнаружить слабые места в той или иной семье.</w:t>
      </w:r>
    </w:p>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Неблагоприятная для развития детей социально-психологическая обстановка в семье характеризуется следующими проявлениями: общим дефицитом общения родителей, особенно отцов, с детьми; нехваткой соответствующих возрастным особенностям детей видов общения; преобладанием в семьях авторитарно-командного стиля общения с детьми; широкой распространенностью наказаний (в том числе физических) по сравнению с различными формами поощрения и поддержки детей; завышенными требованиями родителей по отношению к детям.</w:t>
      </w:r>
    </w:p>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Специалисты постоянно сталкиваются с такой ситуацией, когда семьи с кризисами, имеющими хронический характер настроены не поддаваться влиянию специалистов, которые пытаются помочь. Члены таких семей как бы говоря:</w:t>
      </w:r>
    </w:p>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 «Вы не понимаете. Никто не может помочь нам. В конце концов, вы тоже буде обвинять, ненавидеть и отвергать нас».</w:t>
      </w:r>
    </w:p>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При таком устойчивом сопротивлении всем службам и организациям, пытающимся оказать помощь, проще всего считать такие семьи «неподдающимися» и только наблюдать, как их детей перемещаю из одного учреждения или центра в другой, из одной семьи в другую, а также полагаться на служителей закона (милицию, суд, прокуратуру), которые способны принять меры, когда поведение членов семьи становится угрозой для общества. Семьи, переживающие постоянный кризис, находятся в особом состоянии страдания. Состояние кризиса является для них нормой. Одна из положительных сторон кризиса состоит в том, что в таком случае в сферу влияния на неблагополучную семью вовлекаются работники школы, социальные педагоги, специалисты разных центров, социальной защиты и т.д. Хронически кризисные семьи всячески стремятся к тому, чтобы их ситуация была под контролем со стороны. Когда они чувствуют угрозу потери контроля, они прибегают к насилию в отношении окружающих, усугубляют своё асоциальное поведение, что провоцирует усиление контроля над ними.</w:t>
      </w:r>
    </w:p>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Постороннему человеку, вступающему в контакт с неблагополучной семьёй, может показаться, что семья погрязла в трясине страданий. Но для самой семьи череда этих трагедий может быть более комфортной, чем реальные перемены к лучшему или противостояние трудностям жизни. За 10 лет жизни в неблагополучной семье ребенок успевает приобрести огромный опыт асоциального поведения, психологически сломаться, твердиться в таком варианте жизненного самоопределения, которое противоречит нормам общества.</w:t>
      </w:r>
    </w:p>
    <w:p w:rsidR="00C20F31" w:rsidRPr="00C20F31" w:rsidRDefault="00C20F31" w:rsidP="00C20F31">
      <w:pPr>
        <w:pStyle w:val="af1"/>
        <w:spacing w:before="0" w:beforeAutospacing="0" w:after="0" w:afterAutospacing="0"/>
        <w:ind w:firstLine="567"/>
        <w:jc w:val="both"/>
        <w:rPr>
          <w:sz w:val="28"/>
          <w:szCs w:val="28"/>
        </w:rPr>
      </w:pPr>
      <w:r w:rsidRPr="00C20F31">
        <w:rPr>
          <w:sz w:val="28"/>
          <w:szCs w:val="28"/>
        </w:rPr>
        <w:t xml:space="preserve">Таким образом, безусловно, рост семейного неблагополучия создает пласт хронического неблагополучия, порождает неразрешимые проблемы родителей и детей, заставляет множество семей становятся дисфункциональными из-за невозможности помощи семье. В сложившихся условиях актуальной задачей является формирование новой государственной политики профилактики семейного </w:t>
      </w:r>
      <w:r w:rsidRPr="00C20F31">
        <w:rPr>
          <w:sz w:val="28"/>
          <w:szCs w:val="28"/>
        </w:rPr>
        <w:lastRenderedPageBreak/>
        <w:t>неблагополучия. Эта политика должна способствовать реализации прав семьи и детей на защиту и помощь со стороны государства, а также учреждений, которые по законодательству РФ призваны заниматься неблагополучными детьми и семьями. Включение в систему профилактики семейного неблагополучия всех агентов успешной социализации человека.</w:t>
      </w:r>
    </w:p>
    <w:p w:rsidR="00E84AF2" w:rsidRPr="00C20F31" w:rsidRDefault="00E84AF2" w:rsidP="00C20F31">
      <w:pPr>
        <w:ind w:firstLine="567"/>
        <w:jc w:val="both"/>
      </w:pPr>
    </w:p>
    <w:p w:rsidR="00C20F31" w:rsidRPr="00C20F31" w:rsidRDefault="00C20F31">
      <w:pPr>
        <w:ind w:firstLine="567"/>
        <w:jc w:val="both"/>
      </w:pPr>
    </w:p>
    <w:sectPr w:rsidR="00C20F31" w:rsidRPr="00C20F31" w:rsidSect="00E84AF2">
      <w:pgSz w:w="11906" w:h="16838"/>
      <w:pgMar w:top="962" w:right="567" w:bottom="1276"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799" w:rsidRDefault="00204799" w:rsidP="00D14DE8">
      <w:r>
        <w:separator/>
      </w:r>
    </w:p>
  </w:endnote>
  <w:endnote w:type="continuationSeparator" w:id="1">
    <w:p w:rsidR="00204799" w:rsidRDefault="00204799" w:rsidP="00D14D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799" w:rsidRDefault="00204799" w:rsidP="00D14DE8">
      <w:r>
        <w:separator/>
      </w:r>
    </w:p>
  </w:footnote>
  <w:footnote w:type="continuationSeparator" w:id="1">
    <w:p w:rsidR="00204799" w:rsidRDefault="00204799" w:rsidP="00D14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37497"/>
    <w:multiLevelType w:val="hybridMultilevel"/>
    <w:tmpl w:val="B02E4054"/>
    <w:lvl w:ilvl="0" w:tplc="9CC818C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BD35159"/>
    <w:multiLevelType w:val="hybridMultilevel"/>
    <w:tmpl w:val="26EA53C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20482"/>
  </w:hdrShapeDefaults>
  <w:footnotePr>
    <w:footnote w:id="0"/>
    <w:footnote w:id="1"/>
  </w:footnotePr>
  <w:endnotePr>
    <w:endnote w:id="0"/>
    <w:endnote w:id="1"/>
  </w:endnotePr>
  <w:compat/>
  <w:docVars>
    <w:docVar w:name="BossProviderVariable" w:val="25_01_2006!2f5f9f3e-8abe-4769-acfa-d63f2d3d29ca"/>
  </w:docVars>
  <w:rsids>
    <w:rsidRoot w:val="00651269"/>
    <w:rsid w:val="000038D4"/>
    <w:rsid w:val="0001257E"/>
    <w:rsid w:val="00026BCA"/>
    <w:rsid w:val="000270F8"/>
    <w:rsid w:val="00030137"/>
    <w:rsid w:val="000525DD"/>
    <w:rsid w:val="00055D4A"/>
    <w:rsid w:val="0006465F"/>
    <w:rsid w:val="0007330C"/>
    <w:rsid w:val="00073757"/>
    <w:rsid w:val="00075CD1"/>
    <w:rsid w:val="00082E0E"/>
    <w:rsid w:val="00083AA8"/>
    <w:rsid w:val="000B1739"/>
    <w:rsid w:val="000B27A2"/>
    <w:rsid w:val="000C19BA"/>
    <w:rsid w:val="000C439F"/>
    <w:rsid w:val="000E0CCC"/>
    <w:rsid w:val="000E3C55"/>
    <w:rsid w:val="000F542C"/>
    <w:rsid w:val="00105A79"/>
    <w:rsid w:val="00111497"/>
    <w:rsid w:val="00112D3E"/>
    <w:rsid w:val="001374E8"/>
    <w:rsid w:val="00144EDA"/>
    <w:rsid w:val="00172B74"/>
    <w:rsid w:val="00195E47"/>
    <w:rsid w:val="001A1339"/>
    <w:rsid w:val="001A1F8E"/>
    <w:rsid w:val="001A4040"/>
    <w:rsid w:val="001A61F3"/>
    <w:rsid w:val="001A781E"/>
    <w:rsid w:val="001D0391"/>
    <w:rsid w:val="001D4E82"/>
    <w:rsid w:val="001D57F1"/>
    <w:rsid w:val="001D620E"/>
    <w:rsid w:val="001E4E4A"/>
    <w:rsid w:val="001F7442"/>
    <w:rsid w:val="00204799"/>
    <w:rsid w:val="0021473F"/>
    <w:rsid w:val="002159A0"/>
    <w:rsid w:val="002177A8"/>
    <w:rsid w:val="00222D49"/>
    <w:rsid w:val="00240B00"/>
    <w:rsid w:val="0025693B"/>
    <w:rsid w:val="00265E9C"/>
    <w:rsid w:val="00267C27"/>
    <w:rsid w:val="00274879"/>
    <w:rsid w:val="002803DC"/>
    <w:rsid w:val="0028330B"/>
    <w:rsid w:val="00290CA8"/>
    <w:rsid w:val="002A7B9D"/>
    <w:rsid w:val="002B30FD"/>
    <w:rsid w:val="002B37CA"/>
    <w:rsid w:val="002C090F"/>
    <w:rsid w:val="002C0DC8"/>
    <w:rsid w:val="002C2A00"/>
    <w:rsid w:val="002C5AB7"/>
    <w:rsid w:val="002D5CFA"/>
    <w:rsid w:val="002D5D1D"/>
    <w:rsid w:val="002E2514"/>
    <w:rsid w:val="002F1B5F"/>
    <w:rsid w:val="002F677C"/>
    <w:rsid w:val="00310375"/>
    <w:rsid w:val="00311419"/>
    <w:rsid w:val="00315046"/>
    <w:rsid w:val="003232D5"/>
    <w:rsid w:val="003274AC"/>
    <w:rsid w:val="00335055"/>
    <w:rsid w:val="00335250"/>
    <w:rsid w:val="0034436A"/>
    <w:rsid w:val="0035307A"/>
    <w:rsid w:val="0036414B"/>
    <w:rsid w:val="00372DA1"/>
    <w:rsid w:val="003733C9"/>
    <w:rsid w:val="003733D0"/>
    <w:rsid w:val="003910CE"/>
    <w:rsid w:val="003A2097"/>
    <w:rsid w:val="003B21B4"/>
    <w:rsid w:val="003C2B21"/>
    <w:rsid w:val="003D1DBE"/>
    <w:rsid w:val="003E2155"/>
    <w:rsid w:val="003F2AC4"/>
    <w:rsid w:val="003F3E91"/>
    <w:rsid w:val="004066E6"/>
    <w:rsid w:val="004131B7"/>
    <w:rsid w:val="00414B50"/>
    <w:rsid w:val="004178B9"/>
    <w:rsid w:val="004223A6"/>
    <w:rsid w:val="004264A0"/>
    <w:rsid w:val="004435FB"/>
    <w:rsid w:val="00446BF7"/>
    <w:rsid w:val="00446E4A"/>
    <w:rsid w:val="00475DE1"/>
    <w:rsid w:val="00480E89"/>
    <w:rsid w:val="00481F06"/>
    <w:rsid w:val="004A3E8C"/>
    <w:rsid w:val="004A4EF9"/>
    <w:rsid w:val="004A5C66"/>
    <w:rsid w:val="004B4BE2"/>
    <w:rsid w:val="004B4C0F"/>
    <w:rsid w:val="004B5E5B"/>
    <w:rsid w:val="004C01FA"/>
    <w:rsid w:val="004C0B17"/>
    <w:rsid w:val="004E1C80"/>
    <w:rsid w:val="004F0D41"/>
    <w:rsid w:val="004F6E14"/>
    <w:rsid w:val="005414A0"/>
    <w:rsid w:val="00543B88"/>
    <w:rsid w:val="00566682"/>
    <w:rsid w:val="00570AF5"/>
    <w:rsid w:val="005721FA"/>
    <w:rsid w:val="00573129"/>
    <w:rsid w:val="005738D5"/>
    <w:rsid w:val="00577D52"/>
    <w:rsid w:val="00580631"/>
    <w:rsid w:val="00583102"/>
    <w:rsid w:val="0058568C"/>
    <w:rsid w:val="005B1960"/>
    <w:rsid w:val="005B5A7B"/>
    <w:rsid w:val="005D75A4"/>
    <w:rsid w:val="005E68EB"/>
    <w:rsid w:val="005F0120"/>
    <w:rsid w:val="005F2944"/>
    <w:rsid w:val="005F2B55"/>
    <w:rsid w:val="005F3D64"/>
    <w:rsid w:val="005F650D"/>
    <w:rsid w:val="00624A8A"/>
    <w:rsid w:val="00624DB8"/>
    <w:rsid w:val="00651269"/>
    <w:rsid w:val="0065234B"/>
    <w:rsid w:val="00663995"/>
    <w:rsid w:val="00675ECB"/>
    <w:rsid w:val="00681A46"/>
    <w:rsid w:val="00693785"/>
    <w:rsid w:val="006A624F"/>
    <w:rsid w:val="006B5949"/>
    <w:rsid w:val="006C205D"/>
    <w:rsid w:val="007233E9"/>
    <w:rsid w:val="007306C8"/>
    <w:rsid w:val="00750EBA"/>
    <w:rsid w:val="007546B9"/>
    <w:rsid w:val="007554A4"/>
    <w:rsid w:val="00757280"/>
    <w:rsid w:val="00777D46"/>
    <w:rsid w:val="00790537"/>
    <w:rsid w:val="00794069"/>
    <w:rsid w:val="007A47DC"/>
    <w:rsid w:val="007A4FF0"/>
    <w:rsid w:val="007A7802"/>
    <w:rsid w:val="007B061A"/>
    <w:rsid w:val="007B1F12"/>
    <w:rsid w:val="007B62EB"/>
    <w:rsid w:val="007D5714"/>
    <w:rsid w:val="007D6E66"/>
    <w:rsid w:val="008025C1"/>
    <w:rsid w:val="008042F3"/>
    <w:rsid w:val="00816DFC"/>
    <w:rsid w:val="00833173"/>
    <w:rsid w:val="00840EA6"/>
    <w:rsid w:val="00853D67"/>
    <w:rsid w:val="00880A17"/>
    <w:rsid w:val="008957F9"/>
    <w:rsid w:val="008A2759"/>
    <w:rsid w:val="008A28A0"/>
    <w:rsid w:val="008B0837"/>
    <w:rsid w:val="008C290A"/>
    <w:rsid w:val="008C2951"/>
    <w:rsid w:val="008C6CC5"/>
    <w:rsid w:val="008D14C4"/>
    <w:rsid w:val="008F3C13"/>
    <w:rsid w:val="008F5D19"/>
    <w:rsid w:val="00902370"/>
    <w:rsid w:val="00917B2F"/>
    <w:rsid w:val="009220B5"/>
    <w:rsid w:val="009419D7"/>
    <w:rsid w:val="00943735"/>
    <w:rsid w:val="009455DF"/>
    <w:rsid w:val="00955A09"/>
    <w:rsid w:val="00972D0C"/>
    <w:rsid w:val="00985381"/>
    <w:rsid w:val="009954E8"/>
    <w:rsid w:val="009B39D8"/>
    <w:rsid w:val="009C13C4"/>
    <w:rsid w:val="009C2EDD"/>
    <w:rsid w:val="009E1647"/>
    <w:rsid w:val="009F0795"/>
    <w:rsid w:val="00A05994"/>
    <w:rsid w:val="00A155F1"/>
    <w:rsid w:val="00A23473"/>
    <w:rsid w:val="00A27B0D"/>
    <w:rsid w:val="00A341B9"/>
    <w:rsid w:val="00A35211"/>
    <w:rsid w:val="00A44101"/>
    <w:rsid w:val="00A46612"/>
    <w:rsid w:val="00A52DDD"/>
    <w:rsid w:val="00A55EE0"/>
    <w:rsid w:val="00A61C72"/>
    <w:rsid w:val="00A63233"/>
    <w:rsid w:val="00A64504"/>
    <w:rsid w:val="00A66639"/>
    <w:rsid w:val="00A66DD5"/>
    <w:rsid w:val="00A75598"/>
    <w:rsid w:val="00A75EAE"/>
    <w:rsid w:val="00A778C1"/>
    <w:rsid w:val="00A8388B"/>
    <w:rsid w:val="00A83A84"/>
    <w:rsid w:val="00A90752"/>
    <w:rsid w:val="00A952FB"/>
    <w:rsid w:val="00A953DC"/>
    <w:rsid w:val="00AA2148"/>
    <w:rsid w:val="00AC2AA4"/>
    <w:rsid w:val="00AD2613"/>
    <w:rsid w:val="00AD57BD"/>
    <w:rsid w:val="00AD63E0"/>
    <w:rsid w:val="00AE35C7"/>
    <w:rsid w:val="00AE4705"/>
    <w:rsid w:val="00AF3A1B"/>
    <w:rsid w:val="00AF56D8"/>
    <w:rsid w:val="00AF774F"/>
    <w:rsid w:val="00B02C09"/>
    <w:rsid w:val="00B05A28"/>
    <w:rsid w:val="00B17D95"/>
    <w:rsid w:val="00B24A83"/>
    <w:rsid w:val="00B24BC8"/>
    <w:rsid w:val="00B25D0B"/>
    <w:rsid w:val="00B25D9B"/>
    <w:rsid w:val="00B27180"/>
    <w:rsid w:val="00B35C17"/>
    <w:rsid w:val="00B362E3"/>
    <w:rsid w:val="00B37DE3"/>
    <w:rsid w:val="00B56116"/>
    <w:rsid w:val="00B614F2"/>
    <w:rsid w:val="00B83075"/>
    <w:rsid w:val="00B97725"/>
    <w:rsid w:val="00BA2100"/>
    <w:rsid w:val="00BB2B6D"/>
    <w:rsid w:val="00BD13D4"/>
    <w:rsid w:val="00BD1654"/>
    <w:rsid w:val="00BD59F2"/>
    <w:rsid w:val="00BE554F"/>
    <w:rsid w:val="00BF174E"/>
    <w:rsid w:val="00C13AC6"/>
    <w:rsid w:val="00C20F31"/>
    <w:rsid w:val="00C3508B"/>
    <w:rsid w:val="00C37B33"/>
    <w:rsid w:val="00C64E20"/>
    <w:rsid w:val="00C80674"/>
    <w:rsid w:val="00C858D4"/>
    <w:rsid w:val="00C96A56"/>
    <w:rsid w:val="00CA337A"/>
    <w:rsid w:val="00CC10C5"/>
    <w:rsid w:val="00CC3709"/>
    <w:rsid w:val="00D0297A"/>
    <w:rsid w:val="00D04B7A"/>
    <w:rsid w:val="00D07CC4"/>
    <w:rsid w:val="00D12786"/>
    <w:rsid w:val="00D14DE8"/>
    <w:rsid w:val="00D20400"/>
    <w:rsid w:val="00D25832"/>
    <w:rsid w:val="00D52F72"/>
    <w:rsid w:val="00D56548"/>
    <w:rsid w:val="00D565CF"/>
    <w:rsid w:val="00D57E62"/>
    <w:rsid w:val="00D81816"/>
    <w:rsid w:val="00D81F3A"/>
    <w:rsid w:val="00D942F4"/>
    <w:rsid w:val="00DA67FC"/>
    <w:rsid w:val="00DB0C6F"/>
    <w:rsid w:val="00DB4743"/>
    <w:rsid w:val="00DE0348"/>
    <w:rsid w:val="00DE0556"/>
    <w:rsid w:val="00DE11BB"/>
    <w:rsid w:val="00DF7F16"/>
    <w:rsid w:val="00E00B60"/>
    <w:rsid w:val="00E110E2"/>
    <w:rsid w:val="00E314AB"/>
    <w:rsid w:val="00E40164"/>
    <w:rsid w:val="00E51A9D"/>
    <w:rsid w:val="00E525C1"/>
    <w:rsid w:val="00E52DFD"/>
    <w:rsid w:val="00E53065"/>
    <w:rsid w:val="00E55FBF"/>
    <w:rsid w:val="00E57507"/>
    <w:rsid w:val="00E72AC8"/>
    <w:rsid w:val="00E84AF2"/>
    <w:rsid w:val="00E879E9"/>
    <w:rsid w:val="00EA5384"/>
    <w:rsid w:val="00EB0C0F"/>
    <w:rsid w:val="00EB23FE"/>
    <w:rsid w:val="00EC42B2"/>
    <w:rsid w:val="00EC4E49"/>
    <w:rsid w:val="00EC5C99"/>
    <w:rsid w:val="00ED26BC"/>
    <w:rsid w:val="00ED5E86"/>
    <w:rsid w:val="00ED6B26"/>
    <w:rsid w:val="00ED6B83"/>
    <w:rsid w:val="00EE212F"/>
    <w:rsid w:val="00F1155D"/>
    <w:rsid w:val="00F13BA5"/>
    <w:rsid w:val="00F22EBF"/>
    <w:rsid w:val="00F3009B"/>
    <w:rsid w:val="00F3131D"/>
    <w:rsid w:val="00F31F83"/>
    <w:rsid w:val="00F343CA"/>
    <w:rsid w:val="00F401BC"/>
    <w:rsid w:val="00F45312"/>
    <w:rsid w:val="00F458A9"/>
    <w:rsid w:val="00F526B4"/>
    <w:rsid w:val="00F62F9A"/>
    <w:rsid w:val="00F75398"/>
    <w:rsid w:val="00F83BAF"/>
    <w:rsid w:val="00F95EC5"/>
    <w:rsid w:val="00F971BE"/>
    <w:rsid w:val="00FA10A9"/>
    <w:rsid w:val="00FA3C96"/>
    <w:rsid w:val="00FB132D"/>
    <w:rsid w:val="00FC06F9"/>
    <w:rsid w:val="00FD3CF0"/>
    <w:rsid w:val="00FE211A"/>
    <w:rsid w:val="00FE534C"/>
    <w:rsid w:val="00FF43BC"/>
    <w:rsid w:val="00FF7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69"/>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E84AF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651269"/>
    <w:pPr>
      <w:keepNext/>
      <w:spacing w:before="240" w:after="60"/>
      <w:outlineLvl w:val="1"/>
    </w:pPr>
    <w:rPr>
      <w:rFonts w:ascii="Arial" w:hAnsi="Arial" w:cs="Arial"/>
      <w:b/>
      <w:bCs/>
      <w:i/>
      <w:iCs/>
    </w:rPr>
  </w:style>
  <w:style w:type="paragraph" w:styleId="5">
    <w:name w:val="heading 5"/>
    <w:basedOn w:val="a"/>
    <w:next w:val="a"/>
    <w:link w:val="50"/>
    <w:qFormat/>
    <w:rsid w:val="00651269"/>
    <w:pPr>
      <w:spacing w:before="240" w:after="60"/>
      <w:outlineLvl w:val="4"/>
    </w:pPr>
    <w:rPr>
      <w:b/>
      <w:bCs/>
      <w:i/>
      <w:iCs/>
      <w:sz w:val="26"/>
      <w:szCs w:val="26"/>
    </w:rPr>
  </w:style>
  <w:style w:type="paragraph" w:styleId="6">
    <w:name w:val="heading 6"/>
    <w:basedOn w:val="a"/>
    <w:next w:val="a"/>
    <w:link w:val="60"/>
    <w:qFormat/>
    <w:rsid w:val="0065126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51269"/>
    <w:rPr>
      <w:rFonts w:ascii="Arial" w:eastAsia="Times New Roman" w:hAnsi="Arial" w:cs="Arial"/>
      <w:b/>
      <w:bCs/>
      <w:i/>
      <w:iCs/>
      <w:sz w:val="28"/>
      <w:szCs w:val="28"/>
      <w:lang w:eastAsia="ru-RU"/>
    </w:rPr>
  </w:style>
  <w:style w:type="character" w:customStyle="1" w:styleId="50">
    <w:name w:val="Заголовок 5 Знак"/>
    <w:basedOn w:val="a0"/>
    <w:link w:val="5"/>
    <w:rsid w:val="0065126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51269"/>
    <w:rPr>
      <w:rFonts w:ascii="Times New Roman" w:eastAsia="Times New Roman" w:hAnsi="Times New Roman" w:cs="Times New Roman"/>
      <w:b/>
      <w:bCs/>
      <w:lang w:eastAsia="ru-RU"/>
    </w:rPr>
  </w:style>
  <w:style w:type="paragraph" w:customStyle="1" w:styleId="ConsPlusNormal">
    <w:name w:val="ConsPlusNormal"/>
    <w:rsid w:val="006512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EE21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Знак Знак Знак Знак"/>
    <w:basedOn w:val="a"/>
    <w:rsid w:val="00BD1654"/>
    <w:pPr>
      <w:tabs>
        <w:tab w:val="num" w:pos="1287"/>
      </w:tabs>
      <w:spacing w:after="160" w:line="240" w:lineRule="exact"/>
      <w:ind w:left="1287" w:hanging="360"/>
      <w:jc w:val="both"/>
    </w:pPr>
    <w:rPr>
      <w:rFonts w:ascii="Verdana" w:hAnsi="Verdana" w:cs="Arial"/>
      <w:sz w:val="20"/>
      <w:szCs w:val="20"/>
      <w:lang w:val="en-US" w:eastAsia="en-US"/>
    </w:rPr>
  </w:style>
  <w:style w:type="character" w:styleId="a5">
    <w:name w:val="Hyperlink"/>
    <w:basedOn w:val="a0"/>
    <w:uiPriority w:val="99"/>
    <w:semiHidden/>
    <w:unhideWhenUsed/>
    <w:rsid w:val="00BD1654"/>
    <w:rPr>
      <w:color w:val="0000FF" w:themeColor="hyperlink"/>
      <w:u w:val="single"/>
    </w:rPr>
  </w:style>
  <w:style w:type="paragraph" w:styleId="21">
    <w:name w:val="Body Text 2"/>
    <w:basedOn w:val="a"/>
    <w:link w:val="22"/>
    <w:rsid w:val="00A35211"/>
    <w:pPr>
      <w:spacing w:after="120" w:line="480" w:lineRule="auto"/>
    </w:pPr>
    <w:rPr>
      <w:sz w:val="24"/>
      <w:szCs w:val="24"/>
    </w:rPr>
  </w:style>
  <w:style w:type="character" w:customStyle="1" w:styleId="22">
    <w:name w:val="Основной текст 2 Знак"/>
    <w:basedOn w:val="a0"/>
    <w:link w:val="21"/>
    <w:rsid w:val="00A35211"/>
    <w:rPr>
      <w:rFonts w:ascii="Times New Roman" w:eastAsia="Times New Roman" w:hAnsi="Times New Roman" w:cs="Times New Roman"/>
      <w:sz w:val="24"/>
      <w:szCs w:val="24"/>
      <w:lang w:eastAsia="ru-RU"/>
    </w:rPr>
  </w:style>
  <w:style w:type="paragraph" w:styleId="a6">
    <w:name w:val="Body Text"/>
    <w:basedOn w:val="a"/>
    <w:link w:val="a7"/>
    <w:rsid w:val="00A35211"/>
    <w:pPr>
      <w:spacing w:after="120"/>
    </w:pPr>
    <w:rPr>
      <w:sz w:val="24"/>
      <w:szCs w:val="24"/>
    </w:rPr>
  </w:style>
  <w:style w:type="character" w:customStyle="1" w:styleId="a7">
    <w:name w:val="Основной текст Знак"/>
    <w:basedOn w:val="a0"/>
    <w:link w:val="a6"/>
    <w:rsid w:val="00A35211"/>
    <w:rPr>
      <w:rFonts w:ascii="Times New Roman" w:eastAsia="Times New Roman" w:hAnsi="Times New Roman" w:cs="Times New Roman"/>
      <w:sz w:val="24"/>
      <w:szCs w:val="24"/>
      <w:lang w:eastAsia="ru-RU"/>
    </w:rPr>
  </w:style>
  <w:style w:type="paragraph" w:styleId="a8">
    <w:name w:val="No Spacing"/>
    <w:qFormat/>
    <w:rsid w:val="00A35211"/>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A35211"/>
    <w:rPr>
      <w:rFonts w:ascii="Tahoma" w:hAnsi="Tahoma" w:cs="Tahoma"/>
      <w:sz w:val="16"/>
      <w:szCs w:val="16"/>
    </w:rPr>
  </w:style>
  <w:style w:type="character" w:customStyle="1" w:styleId="aa">
    <w:name w:val="Текст выноски Знак"/>
    <w:basedOn w:val="a0"/>
    <w:link w:val="a9"/>
    <w:uiPriority w:val="99"/>
    <w:semiHidden/>
    <w:rsid w:val="00A35211"/>
    <w:rPr>
      <w:rFonts w:ascii="Tahoma" w:eastAsia="Times New Roman" w:hAnsi="Tahoma" w:cs="Tahoma"/>
      <w:sz w:val="16"/>
      <w:szCs w:val="16"/>
      <w:lang w:eastAsia="ru-RU"/>
    </w:rPr>
  </w:style>
  <w:style w:type="paragraph" w:styleId="ab">
    <w:name w:val="Title"/>
    <w:basedOn w:val="a"/>
    <w:link w:val="ac"/>
    <w:qFormat/>
    <w:rsid w:val="004F6E14"/>
    <w:pPr>
      <w:tabs>
        <w:tab w:val="left" w:pos="9088"/>
      </w:tabs>
      <w:ind w:right="-64"/>
      <w:jc w:val="center"/>
    </w:pPr>
    <w:rPr>
      <w:b/>
    </w:rPr>
  </w:style>
  <w:style w:type="character" w:customStyle="1" w:styleId="ac">
    <w:name w:val="Название Знак"/>
    <w:basedOn w:val="a0"/>
    <w:link w:val="ab"/>
    <w:rsid w:val="004F6E14"/>
    <w:rPr>
      <w:rFonts w:ascii="Times New Roman" w:eastAsia="Times New Roman" w:hAnsi="Times New Roman" w:cs="Times New Roman"/>
      <w:b/>
      <w:sz w:val="28"/>
      <w:szCs w:val="28"/>
      <w:lang w:eastAsia="ru-RU"/>
    </w:rPr>
  </w:style>
  <w:style w:type="paragraph" w:customStyle="1" w:styleId="ConsPlusNonformat">
    <w:name w:val="ConsPlusNonformat"/>
    <w:uiPriority w:val="99"/>
    <w:rsid w:val="008C29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8A28A0"/>
    <w:pPr>
      <w:widowControl w:val="0"/>
      <w:spacing w:after="0" w:line="240" w:lineRule="auto"/>
    </w:pPr>
    <w:rPr>
      <w:rFonts w:ascii="Times New Roman" w:eastAsia="Times New Roman" w:hAnsi="Times New Roman" w:cs="Times New Roman"/>
      <w:sz w:val="20"/>
      <w:szCs w:val="20"/>
      <w:lang w:eastAsia="ru-RU"/>
    </w:rPr>
  </w:style>
  <w:style w:type="paragraph" w:styleId="23">
    <w:name w:val="Body Text Indent 2"/>
    <w:basedOn w:val="a"/>
    <w:link w:val="24"/>
    <w:rsid w:val="007233E9"/>
    <w:pPr>
      <w:spacing w:after="120" w:line="480" w:lineRule="auto"/>
      <w:ind w:left="283"/>
    </w:pPr>
    <w:rPr>
      <w:szCs w:val="20"/>
    </w:rPr>
  </w:style>
  <w:style w:type="character" w:customStyle="1" w:styleId="24">
    <w:name w:val="Основной текст с отступом 2 Знак"/>
    <w:basedOn w:val="a0"/>
    <w:link w:val="23"/>
    <w:rsid w:val="007233E9"/>
    <w:rPr>
      <w:rFonts w:ascii="Times New Roman" w:eastAsia="Times New Roman" w:hAnsi="Times New Roman" w:cs="Times New Roman"/>
      <w:sz w:val="28"/>
      <w:szCs w:val="20"/>
      <w:lang w:eastAsia="ru-RU"/>
    </w:rPr>
  </w:style>
  <w:style w:type="paragraph" w:styleId="ad">
    <w:name w:val="header"/>
    <w:basedOn w:val="a"/>
    <w:link w:val="ae"/>
    <w:uiPriority w:val="99"/>
    <w:semiHidden/>
    <w:unhideWhenUsed/>
    <w:rsid w:val="00D14DE8"/>
    <w:pPr>
      <w:tabs>
        <w:tab w:val="center" w:pos="4677"/>
        <w:tab w:val="right" w:pos="9355"/>
      </w:tabs>
    </w:pPr>
  </w:style>
  <w:style w:type="character" w:customStyle="1" w:styleId="ae">
    <w:name w:val="Верхний колонтитул Знак"/>
    <w:basedOn w:val="a0"/>
    <w:link w:val="ad"/>
    <w:uiPriority w:val="99"/>
    <w:semiHidden/>
    <w:rsid w:val="00D14DE8"/>
    <w:rPr>
      <w:rFonts w:ascii="Times New Roman" w:eastAsia="Times New Roman" w:hAnsi="Times New Roman" w:cs="Times New Roman"/>
      <w:sz w:val="28"/>
      <w:szCs w:val="28"/>
      <w:lang w:eastAsia="ru-RU"/>
    </w:rPr>
  </w:style>
  <w:style w:type="paragraph" w:styleId="af">
    <w:name w:val="footer"/>
    <w:basedOn w:val="a"/>
    <w:link w:val="af0"/>
    <w:uiPriority w:val="99"/>
    <w:semiHidden/>
    <w:unhideWhenUsed/>
    <w:rsid w:val="00D14DE8"/>
    <w:pPr>
      <w:tabs>
        <w:tab w:val="center" w:pos="4677"/>
        <w:tab w:val="right" w:pos="9355"/>
      </w:tabs>
    </w:pPr>
  </w:style>
  <w:style w:type="character" w:customStyle="1" w:styleId="af0">
    <w:name w:val="Нижний колонтитул Знак"/>
    <w:basedOn w:val="a0"/>
    <w:link w:val="af"/>
    <w:uiPriority w:val="99"/>
    <w:semiHidden/>
    <w:rsid w:val="00D14DE8"/>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E84AF2"/>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E84AF2"/>
  </w:style>
  <w:style w:type="paragraph" w:styleId="af1">
    <w:name w:val="Normal (Web)"/>
    <w:basedOn w:val="a"/>
    <w:uiPriority w:val="99"/>
    <w:semiHidden/>
    <w:unhideWhenUsed/>
    <w:rsid w:val="00C20F3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88705001">
      <w:bodyDiv w:val="1"/>
      <w:marLeft w:val="0"/>
      <w:marRight w:val="0"/>
      <w:marTop w:val="0"/>
      <w:marBottom w:val="0"/>
      <w:divBdr>
        <w:top w:val="none" w:sz="0" w:space="0" w:color="auto"/>
        <w:left w:val="none" w:sz="0" w:space="0" w:color="auto"/>
        <w:bottom w:val="none" w:sz="0" w:space="0" w:color="auto"/>
        <w:right w:val="none" w:sz="0" w:space="0" w:color="auto"/>
      </w:divBdr>
    </w:div>
    <w:div w:id="830801884">
      <w:bodyDiv w:val="1"/>
      <w:marLeft w:val="0"/>
      <w:marRight w:val="0"/>
      <w:marTop w:val="0"/>
      <w:marBottom w:val="0"/>
      <w:divBdr>
        <w:top w:val="none" w:sz="0" w:space="0" w:color="auto"/>
        <w:left w:val="none" w:sz="0" w:space="0" w:color="auto"/>
        <w:bottom w:val="none" w:sz="0" w:space="0" w:color="auto"/>
        <w:right w:val="none" w:sz="0" w:space="0" w:color="auto"/>
      </w:divBdr>
    </w:div>
    <w:div w:id="1998147657">
      <w:bodyDiv w:val="1"/>
      <w:marLeft w:val="0"/>
      <w:marRight w:val="0"/>
      <w:marTop w:val="0"/>
      <w:marBottom w:val="0"/>
      <w:divBdr>
        <w:top w:val="none" w:sz="0" w:space="0" w:color="auto"/>
        <w:left w:val="none" w:sz="0" w:space="0" w:color="auto"/>
        <w:bottom w:val="none" w:sz="0" w:space="0" w:color="auto"/>
        <w:right w:val="none" w:sz="0" w:space="0" w:color="auto"/>
      </w:divBdr>
      <w:divsChild>
        <w:div w:id="1018199746">
          <w:marLeft w:val="0"/>
          <w:marRight w:val="0"/>
          <w:marTop w:val="300"/>
          <w:marBottom w:val="150"/>
          <w:divBdr>
            <w:top w:val="none" w:sz="0" w:space="0" w:color="auto"/>
            <w:left w:val="none" w:sz="0" w:space="0" w:color="auto"/>
            <w:bottom w:val="none" w:sz="0" w:space="0" w:color="auto"/>
            <w:right w:val="none" w:sz="0" w:space="0" w:color="auto"/>
          </w:divBdr>
        </w:div>
      </w:divsChild>
    </w:div>
    <w:div w:id="214067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7F7BE-3172-4481-91B3-2CC29A28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2342</Words>
  <Characters>13351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Колосова Юлия Олеговна</dc:creator>
  <cp:lastModifiedBy>KolosovaYO</cp:lastModifiedBy>
  <cp:revision>2</cp:revision>
  <cp:lastPrinted>2014-04-29T03:44:00Z</cp:lastPrinted>
  <dcterms:created xsi:type="dcterms:W3CDTF">2014-12-18T07:37:00Z</dcterms:created>
  <dcterms:modified xsi:type="dcterms:W3CDTF">2014-12-18T07:37:00Z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2f5f9f3e-8abe-4769-acfa-d63f2d3d29ca</vt:lpwstr>
  </property>
</Properties>
</file>