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95F" w:rsidRPr="00656A49" w:rsidRDefault="009F795F" w:rsidP="00180437">
      <w:pPr>
        <w:jc w:val="center"/>
        <w:rPr>
          <w:b/>
          <w:color w:val="000000" w:themeColor="text1"/>
          <w:szCs w:val="24"/>
        </w:rPr>
      </w:pPr>
      <w:r w:rsidRPr="00656A49">
        <w:rPr>
          <w:b/>
          <w:color w:val="000000" w:themeColor="text1"/>
          <w:szCs w:val="24"/>
        </w:rPr>
        <w:t>Уведомление</w:t>
      </w:r>
    </w:p>
    <w:p w:rsidR="009F795F" w:rsidRPr="00656A49" w:rsidRDefault="009F795F" w:rsidP="009F795F">
      <w:pPr>
        <w:jc w:val="center"/>
        <w:rPr>
          <w:b/>
          <w:color w:val="000000" w:themeColor="text1"/>
          <w:szCs w:val="24"/>
        </w:rPr>
      </w:pPr>
      <w:r w:rsidRPr="00656A49">
        <w:rPr>
          <w:b/>
          <w:color w:val="000000" w:themeColor="text1"/>
          <w:szCs w:val="24"/>
        </w:rPr>
        <w:t>о проведении публичных консультаций по проекту</w:t>
      </w:r>
    </w:p>
    <w:p w:rsidR="009F795F" w:rsidRPr="00656A49" w:rsidRDefault="009F795F" w:rsidP="009F795F">
      <w:pPr>
        <w:jc w:val="center"/>
        <w:rPr>
          <w:b/>
          <w:color w:val="000000" w:themeColor="text1"/>
          <w:szCs w:val="24"/>
        </w:rPr>
      </w:pPr>
      <w:r w:rsidRPr="00656A49">
        <w:rPr>
          <w:b/>
          <w:color w:val="000000" w:themeColor="text1"/>
          <w:szCs w:val="24"/>
        </w:rPr>
        <w:t>муниципального нормативного правового акта</w:t>
      </w:r>
    </w:p>
    <w:p w:rsidR="009F795F" w:rsidRPr="00656A49" w:rsidRDefault="009F795F" w:rsidP="009F795F">
      <w:pPr>
        <w:jc w:val="center"/>
        <w:rPr>
          <w:b/>
          <w:color w:val="000000" w:themeColor="text1"/>
        </w:rPr>
      </w:pPr>
    </w:p>
    <w:p w:rsidR="009F795F" w:rsidRPr="00656A49" w:rsidRDefault="00180437" w:rsidP="00180437">
      <w:pPr>
        <w:autoSpaceDE w:val="0"/>
        <w:autoSpaceDN w:val="0"/>
        <w:ind w:firstLine="708"/>
        <w:jc w:val="both"/>
        <w:rPr>
          <w:iCs/>
          <w:color w:val="000000" w:themeColor="text1"/>
        </w:rPr>
      </w:pPr>
      <w:r w:rsidRPr="00656A49">
        <w:rPr>
          <w:color w:val="000000" w:themeColor="text1"/>
        </w:rPr>
        <w:t xml:space="preserve">Настоящим отдел по вопросам общественной безопасности администрации района </w:t>
      </w:r>
      <w:r w:rsidR="009F795F" w:rsidRPr="00656A49">
        <w:rPr>
          <w:color w:val="000000" w:themeColor="text1"/>
        </w:rPr>
        <w:t>извещает о начале обсуждения предлагаемого правового регулирования и сборе предложений заинтересованных лиц по проекту</w:t>
      </w:r>
      <w:r w:rsidR="00321282">
        <w:rPr>
          <w:color w:val="000000" w:themeColor="text1"/>
        </w:rPr>
        <w:t xml:space="preserve"> постановления «О внесении изменений в </w:t>
      </w:r>
      <w:r w:rsidRPr="00656A49">
        <w:rPr>
          <w:color w:val="000000" w:themeColor="text1"/>
        </w:rPr>
        <w:t xml:space="preserve"> постановления администрации Нижневартовского района 25.11.2021 № 2102 «Об утверждении муниципальной программы «Профилактика терроризма и экстремизма, укрепление межнационального и межконфессионального согласия в Нижневартовском районе»</w:t>
      </w:r>
    </w:p>
    <w:p w:rsidR="009F795F" w:rsidRPr="00656A49" w:rsidRDefault="009F795F" w:rsidP="009F795F">
      <w:pPr>
        <w:autoSpaceDE w:val="0"/>
        <w:autoSpaceDN w:val="0"/>
        <w:jc w:val="both"/>
        <w:rPr>
          <w:i/>
          <w:iCs/>
          <w:color w:val="000000" w:themeColor="text1"/>
          <w:sz w:val="24"/>
          <w:szCs w:val="24"/>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537"/>
        <w:gridCol w:w="4961"/>
      </w:tblGrid>
      <w:tr w:rsidR="00656A49" w:rsidRPr="00656A49" w:rsidTr="000C2D51">
        <w:trPr>
          <w:trHeight w:val="340"/>
        </w:trPr>
        <w:tc>
          <w:tcPr>
            <w:tcW w:w="559" w:type="dxa"/>
            <w:shd w:val="clear" w:color="auto" w:fill="auto"/>
          </w:tcPr>
          <w:p w:rsidR="009F795F" w:rsidRPr="00656A49" w:rsidRDefault="009F795F" w:rsidP="009F795F">
            <w:pPr>
              <w:tabs>
                <w:tab w:val="right" w:pos="9923"/>
              </w:tabs>
              <w:autoSpaceDE w:val="0"/>
              <w:autoSpaceDN w:val="0"/>
              <w:jc w:val="center"/>
              <w:rPr>
                <w:color w:val="000000" w:themeColor="text1"/>
                <w:sz w:val="24"/>
                <w:szCs w:val="24"/>
              </w:rPr>
            </w:pPr>
            <w:r w:rsidRPr="00656A49">
              <w:rPr>
                <w:color w:val="000000" w:themeColor="text1"/>
                <w:sz w:val="24"/>
                <w:szCs w:val="24"/>
              </w:rPr>
              <w:t>1.</w:t>
            </w:r>
          </w:p>
        </w:tc>
        <w:tc>
          <w:tcPr>
            <w:tcW w:w="5537" w:type="dxa"/>
          </w:tcPr>
          <w:p w:rsidR="009F795F" w:rsidRPr="00656A49" w:rsidRDefault="009F795F" w:rsidP="009F795F">
            <w:pPr>
              <w:tabs>
                <w:tab w:val="right" w:pos="9923"/>
              </w:tabs>
              <w:autoSpaceDE w:val="0"/>
              <w:autoSpaceDN w:val="0"/>
              <w:jc w:val="both"/>
              <w:rPr>
                <w:color w:val="000000" w:themeColor="text1"/>
                <w:sz w:val="24"/>
                <w:szCs w:val="24"/>
              </w:rPr>
            </w:pPr>
            <w:r w:rsidRPr="00656A49">
              <w:rPr>
                <w:color w:val="000000" w:themeColor="text1"/>
                <w:sz w:val="24"/>
                <w:szCs w:val="24"/>
              </w:rPr>
              <w:t>Цели предлагаемого правового регулирования</w:t>
            </w:r>
          </w:p>
        </w:tc>
        <w:tc>
          <w:tcPr>
            <w:tcW w:w="4961" w:type="dxa"/>
            <w:shd w:val="clear" w:color="auto" w:fill="auto"/>
          </w:tcPr>
          <w:p w:rsidR="009F795F" w:rsidRPr="00656A49" w:rsidRDefault="00180437" w:rsidP="00207647">
            <w:pPr>
              <w:tabs>
                <w:tab w:val="right" w:pos="9923"/>
              </w:tabs>
              <w:autoSpaceDE w:val="0"/>
              <w:autoSpaceDN w:val="0"/>
              <w:jc w:val="both"/>
              <w:rPr>
                <w:color w:val="000000" w:themeColor="text1"/>
                <w:sz w:val="24"/>
                <w:szCs w:val="24"/>
              </w:rPr>
            </w:pPr>
            <w:r w:rsidRPr="00656A49">
              <w:rPr>
                <w:color w:val="000000" w:themeColor="text1"/>
                <w:sz w:val="24"/>
                <w:szCs w:val="24"/>
              </w:rPr>
              <w:t>Проект разработан в целях утверждения порядк</w:t>
            </w:r>
            <w:r w:rsidR="005A11A9">
              <w:rPr>
                <w:color w:val="000000" w:themeColor="text1"/>
                <w:sz w:val="24"/>
                <w:szCs w:val="24"/>
              </w:rPr>
              <w:t>ов</w:t>
            </w:r>
            <w:r w:rsidR="00207647">
              <w:t xml:space="preserve"> </w:t>
            </w:r>
            <w:r w:rsidR="00207647" w:rsidRPr="00207647">
              <w:rPr>
                <w:color w:val="000000" w:themeColor="text1"/>
                <w:sz w:val="24"/>
                <w:szCs w:val="24"/>
              </w:rPr>
              <w:t>определения объема и условий предоставления субсидий из бюджета Нижневартовского района муниципальным бюджетным и автономным учреждениям (организациям), подведомственным управлению образования и молодежной политики</w:t>
            </w:r>
            <w:r w:rsidR="00207647">
              <w:rPr>
                <w:color w:val="000000" w:themeColor="text1"/>
                <w:sz w:val="24"/>
                <w:szCs w:val="24"/>
              </w:rPr>
              <w:t xml:space="preserve">, </w:t>
            </w:r>
            <w:r w:rsidR="00207647" w:rsidRPr="00207647">
              <w:rPr>
                <w:color w:val="000000" w:themeColor="text1"/>
                <w:sz w:val="24"/>
                <w:szCs w:val="24"/>
              </w:rPr>
              <w:t>управлению культуры и спорта администрации района, на иные цели в соответствии с абзацем вторым и четвертым пункта 1 статьи 78.1 Бюджетного кодекса</w:t>
            </w:r>
          </w:p>
        </w:tc>
      </w:tr>
      <w:tr w:rsidR="00656A49" w:rsidRPr="00656A49" w:rsidTr="000C2D51">
        <w:trPr>
          <w:trHeight w:val="340"/>
        </w:trPr>
        <w:tc>
          <w:tcPr>
            <w:tcW w:w="559" w:type="dxa"/>
            <w:shd w:val="clear" w:color="auto" w:fill="auto"/>
          </w:tcPr>
          <w:p w:rsidR="009F795F" w:rsidRPr="00656A49" w:rsidRDefault="009F795F" w:rsidP="009F795F">
            <w:pPr>
              <w:tabs>
                <w:tab w:val="right" w:pos="9923"/>
              </w:tabs>
              <w:autoSpaceDE w:val="0"/>
              <w:autoSpaceDN w:val="0"/>
              <w:jc w:val="center"/>
              <w:rPr>
                <w:color w:val="000000" w:themeColor="text1"/>
                <w:sz w:val="24"/>
                <w:szCs w:val="24"/>
              </w:rPr>
            </w:pPr>
            <w:r w:rsidRPr="00656A49">
              <w:rPr>
                <w:color w:val="000000" w:themeColor="text1"/>
                <w:sz w:val="24"/>
                <w:szCs w:val="24"/>
              </w:rPr>
              <w:t>2.</w:t>
            </w:r>
          </w:p>
        </w:tc>
        <w:tc>
          <w:tcPr>
            <w:tcW w:w="5537" w:type="dxa"/>
          </w:tcPr>
          <w:p w:rsidR="009F795F" w:rsidRPr="00656A49" w:rsidRDefault="009F795F" w:rsidP="009F795F">
            <w:pPr>
              <w:tabs>
                <w:tab w:val="right" w:pos="9923"/>
              </w:tabs>
              <w:autoSpaceDE w:val="0"/>
              <w:autoSpaceDN w:val="0"/>
              <w:jc w:val="both"/>
              <w:rPr>
                <w:color w:val="000000" w:themeColor="text1"/>
                <w:sz w:val="24"/>
                <w:szCs w:val="24"/>
              </w:rPr>
            </w:pPr>
            <w:r w:rsidRPr="00656A49">
              <w:rPr>
                <w:color w:val="000000" w:themeColor="text1"/>
                <w:sz w:val="24"/>
                <w:szCs w:val="24"/>
              </w:rPr>
              <w:t>Оценка количества субъектов предпринимательской</w:t>
            </w:r>
            <w:r w:rsidR="000E7ADA" w:rsidRPr="00656A49">
              <w:rPr>
                <w:color w:val="000000" w:themeColor="text1"/>
                <w:sz w:val="24"/>
                <w:szCs w:val="24"/>
              </w:rPr>
              <w:t>,</w:t>
            </w:r>
            <w:r w:rsidRPr="00656A49">
              <w:rPr>
                <w:color w:val="000000" w:themeColor="text1"/>
                <w:sz w:val="24"/>
                <w:szCs w:val="24"/>
              </w:rPr>
              <w:t xml:space="preserve"> инвестиционной</w:t>
            </w:r>
            <w:r w:rsidR="000E7ADA" w:rsidRPr="00656A49">
              <w:rPr>
                <w:color w:val="000000" w:themeColor="text1"/>
                <w:sz w:val="24"/>
                <w:szCs w:val="24"/>
              </w:rPr>
              <w:t xml:space="preserve"> и иной экономической</w:t>
            </w:r>
            <w:r w:rsidRPr="00656A49">
              <w:rPr>
                <w:color w:val="000000" w:themeColor="text1"/>
                <w:sz w:val="24"/>
                <w:szCs w:val="24"/>
              </w:rPr>
              <w:t xml:space="preserve"> деятельности, иных заинтересованных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c>
        <w:tc>
          <w:tcPr>
            <w:tcW w:w="4961" w:type="dxa"/>
            <w:shd w:val="clear" w:color="auto" w:fill="auto"/>
          </w:tcPr>
          <w:p w:rsidR="000C2D51" w:rsidRPr="00656A49" w:rsidRDefault="000C2D51" w:rsidP="000C2D51">
            <w:pPr>
              <w:tabs>
                <w:tab w:val="right" w:pos="9923"/>
              </w:tabs>
              <w:autoSpaceDE w:val="0"/>
              <w:autoSpaceDN w:val="0"/>
              <w:jc w:val="both"/>
              <w:rPr>
                <w:color w:val="000000" w:themeColor="text1"/>
                <w:sz w:val="24"/>
                <w:szCs w:val="24"/>
              </w:rPr>
            </w:pPr>
            <w:r w:rsidRPr="00656A49">
              <w:rPr>
                <w:color w:val="000000" w:themeColor="text1"/>
                <w:sz w:val="24"/>
                <w:szCs w:val="24"/>
              </w:rPr>
              <w:t>Учреждени</w:t>
            </w:r>
            <w:r w:rsidR="005A11A9">
              <w:rPr>
                <w:color w:val="000000" w:themeColor="text1"/>
                <w:sz w:val="24"/>
                <w:szCs w:val="24"/>
              </w:rPr>
              <w:t>я</w:t>
            </w:r>
            <w:r w:rsidRPr="00656A49">
              <w:rPr>
                <w:color w:val="000000" w:themeColor="text1"/>
                <w:sz w:val="24"/>
                <w:szCs w:val="24"/>
              </w:rPr>
              <w:t xml:space="preserve"> подведомственные управлению образования и молодежной политики администрации района;</w:t>
            </w:r>
          </w:p>
          <w:p w:rsidR="000C2D51" w:rsidRPr="00656A49" w:rsidRDefault="000C2D51" w:rsidP="000C2D51">
            <w:pPr>
              <w:tabs>
                <w:tab w:val="right" w:pos="9923"/>
              </w:tabs>
              <w:autoSpaceDE w:val="0"/>
              <w:autoSpaceDN w:val="0"/>
              <w:jc w:val="both"/>
              <w:rPr>
                <w:color w:val="000000" w:themeColor="text1"/>
                <w:sz w:val="24"/>
                <w:szCs w:val="24"/>
              </w:rPr>
            </w:pPr>
            <w:r w:rsidRPr="00656A49">
              <w:rPr>
                <w:color w:val="000000" w:themeColor="text1"/>
                <w:sz w:val="24"/>
                <w:szCs w:val="24"/>
              </w:rPr>
              <w:t>Учреждения подведомственные управлению культуры и спорта администрации района;</w:t>
            </w:r>
          </w:p>
          <w:p w:rsidR="000C2D51" w:rsidRPr="00656A49" w:rsidRDefault="000C2D51" w:rsidP="000C2D51">
            <w:pPr>
              <w:tabs>
                <w:tab w:val="right" w:pos="9923"/>
              </w:tabs>
              <w:autoSpaceDE w:val="0"/>
              <w:autoSpaceDN w:val="0"/>
              <w:jc w:val="both"/>
              <w:rPr>
                <w:color w:val="000000" w:themeColor="text1"/>
                <w:sz w:val="24"/>
                <w:szCs w:val="24"/>
              </w:rPr>
            </w:pPr>
            <w:r w:rsidRPr="00656A49">
              <w:rPr>
                <w:bCs/>
                <w:color w:val="000000" w:themeColor="text1"/>
                <w:sz w:val="24"/>
                <w:szCs w:val="24"/>
              </w:rPr>
              <w:t>Муниципальн</w:t>
            </w:r>
            <w:r w:rsidR="00207647">
              <w:rPr>
                <w:bCs/>
                <w:color w:val="000000" w:themeColor="text1"/>
                <w:sz w:val="24"/>
                <w:szCs w:val="24"/>
              </w:rPr>
              <w:t>ые</w:t>
            </w:r>
            <w:r w:rsidRPr="00656A49">
              <w:rPr>
                <w:bCs/>
                <w:color w:val="000000" w:themeColor="text1"/>
                <w:sz w:val="24"/>
                <w:szCs w:val="24"/>
              </w:rPr>
              <w:t xml:space="preserve"> </w:t>
            </w:r>
            <w:proofErr w:type="gramStart"/>
            <w:r w:rsidRPr="00656A49">
              <w:rPr>
                <w:bCs/>
                <w:color w:val="000000" w:themeColor="text1"/>
                <w:sz w:val="24"/>
                <w:szCs w:val="24"/>
              </w:rPr>
              <w:t>бюджетн</w:t>
            </w:r>
            <w:r w:rsidR="00207647">
              <w:rPr>
                <w:bCs/>
                <w:color w:val="000000" w:themeColor="text1"/>
                <w:sz w:val="24"/>
                <w:szCs w:val="24"/>
              </w:rPr>
              <w:t>ые</w:t>
            </w:r>
            <w:r w:rsidRPr="00656A49">
              <w:rPr>
                <w:bCs/>
                <w:color w:val="000000" w:themeColor="text1"/>
                <w:sz w:val="24"/>
                <w:szCs w:val="24"/>
              </w:rPr>
              <w:t xml:space="preserve">  учреждени</w:t>
            </w:r>
            <w:r w:rsidR="00207647">
              <w:rPr>
                <w:bCs/>
                <w:color w:val="000000" w:themeColor="text1"/>
                <w:sz w:val="24"/>
                <w:szCs w:val="24"/>
              </w:rPr>
              <w:t>я</w:t>
            </w:r>
            <w:proofErr w:type="gramEnd"/>
            <w:r w:rsidR="00207647">
              <w:rPr>
                <w:bCs/>
                <w:color w:val="000000" w:themeColor="text1"/>
                <w:sz w:val="24"/>
                <w:szCs w:val="24"/>
              </w:rPr>
              <w:t xml:space="preserve"> района.</w:t>
            </w:r>
          </w:p>
        </w:tc>
      </w:tr>
      <w:tr w:rsidR="00656A49" w:rsidRPr="00656A49" w:rsidTr="000C2D51">
        <w:trPr>
          <w:trHeight w:val="340"/>
        </w:trPr>
        <w:tc>
          <w:tcPr>
            <w:tcW w:w="559" w:type="dxa"/>
            <w:shd w:val="clear" w:color="auto" w:fill="auto"/>
          </w:tcPr>
          <w:p w:rsidR="009F795F" w:rsidRPr="00656A49" w:rsidRDefault="009F795F" w:rsidP="009F795F">
            <w:pPr>
              <w:tabs>
                <w:tab w:val="right" w:pos="9923"/>
              </w:tabs>
              <w:autoSpaceDE w:val="0"/>
              <w:autoSpaceDN w:val="0"/>
              <w:jc w:val="center"/>
              <w:rPr>
                <w:color w:val="000000" w:themeColor="text1"/>
                <w:sz w:val="24"/>
                <w:szCs w:val="24"/>
              </w:rPr>
            </w:pPr>
            <w:r w:rsidRPr="00656A49">
              <w:rPr>
                <w:color w:val="000000" w:themeColor="text1"/>
                <w:sz w:val="24"/>
                <w:szCs w:val="24"/>
              </w:rPr>
              <w:t>3.</w:t>
            </w:r>
          </w:p>
        </w:tc>
        <w:tc>
          <w:tcPr>
            <w:tcW w:w="5537" w:type="dxa"/>
          </w:tcPr>
          <w:p w:rsidR="009F795F" w:rsidRPr="00656A49" w:rsidRDefault="009F795F" w:rsidP="009F795F">
            <w:pPr>
              <w:tabs>
                <w:tab w:val="right" w:pos="9923"/>
              </w:tabs>
              <w:autoSpaceDE w:val="0"/>
              <w:autoSpaceDN w:val="0"/>
              <w:jc w:val="both"/>
              <w:rPr>
                <w:color w:val="000000" w:themeColor="text1"/>
                <w:sz w:val="24"/>
                <w:szCs w:val="24"/>
              </w:rPr>
            </w:pPr>
            <w:r w:rsidRPr="00656A49">
              <w:rPr>
                <w:color w:val="000000" w:themeColor="text1"/>
                <w:sz w:val="24"/>
                <w:szCs w:val="24"/>
              </w:rPr>
              <w:t>Описание новых обязанностей</w:t>
            </w:r>
            <w:r w:rsidR="00151982" w:rsidRPr="00656A49">
              <w:rPr>
                <w:color w:val="000000" w:themeColor="text1"/>
                <w:sz w:val="24"/>
                <w:szCs w:val="24"/>
              </w:rPr>
              <w:t>, запретов,</w:t>
            </w:r>
            <w:r w:rsidRPr="00656A49">
              <w:rPr>
                <w:color w:val="000000" w:themeColor="text1"/>
                <w:sz w:val="24"/>
                <w:szCs w:val="24"/>
              </w:rPr>
              <w:t xml:space="preserve"> ограничений для субъектов </w:t>
            </w:r>
            <w:r w:rsidR="000E7ADA" w:rsidRPr="00656A49">
              <w:rPr>
                <w:color w:val="000000" w:themeColor="text1"/>
                <w:sz w:val="24"/>
                <w:szCs w:val="24"/>
              </w:rPr>
              <w:t xml:space="preserve">предпринимательской, инвестиционной и иной экономической </w:t>
            </w:r>
            <w:r w:rsidRPr="00656A49">
              <w:rPr>
                <w:color w:val="000000" w:themeColor="text1"/>
                <w:sz w:val="24"/>
                <w:szCs w:val="24"/>
              </w:rPr>
              <w:t>деятельности, либо изменение содержания существующих обязанностей</w:t>
            </w:r>
            <w:r w:rsidR="00151982" w:rsidRPr="00656A49">
              <w:rPr>
                <w:color w:val="000000" w:themeColor="text1"/>
                <w:sz w:val="24"/>
                <w:szCs w:val="24"/>
              </w:rPr>
              <w:t>,</w:t>
            </w:r>
            <w:r w:rsidRPr="00656A49">
              <w:rPr>
                <w:color w:val="000000" w:themeColor="text1"/>
                <w:sz w:val="24"/>
                <w:szCs w:val="24"/>
              </w:rPr>
              <w:t xml:space="preserve"> </w:t>
            </w:r>
            <w:r w:rsidR="00151982" w:rsidRPr="00656A49">
              <w:rPr>
                <w:color w:val="000000" w:themeColor="text1"/>
                <w:sz w:val="24"/>
                <w:szCs w:val="24"/>
              </w:rPr>
              <w:t>запретов или</w:t>
            </w:r>
            <w:r w:rsidRPr="00656A49">
              <w:rPr>
                <w:color w:val="000000" w:themeColor="text1"/>
                <w:sz w:val="24"/>
                <w:szCs w:val="24"/>
              </w:rPr>
              <w:t xml:space="preserve"> ограничений</w:t>
            </w:r>
          </w:p>
        </w:tc>
        <w:tc>
          <w:tcPr>
            <w:tcW w:w="4961" w:type="dxa"/>
            <w:shd w:val="clear" w:color="auto" w:fill="auto"/>
          </w:tcPr>
          <w:p w:rsidR="000C2D51" w:rsidRPr="00656A49" w:rsidRDefault="000C2D51" w:rsidP="000C2D51">
            <w:pPr>
              <w:tabs>
                <w:tab w:val="right" w:pos="9923"/>
              </w:tabs>
              <w:autoSpaceDE w:val="0"/>
              <w:autoSpaceDN w:val="0"/>
              <w:jc w:val="both"/>
              <w:rPr>
                <w:color w:val="000000" w:themeColor="text1"/>
                <w:sz w:val="24"/>
                <w:szCs w:val="24"/>
              </w:rPr>
            </w:pPr>
            <w:r w:rsidRPr="00656A49">
              <w:rPr>
                <w:color w:val="000000" w:themeColor="text1"/>
                <w:sz w:val="24"/>
                <w:szCs w:val="24"/>
              </w:rPr>
              <w:t>Для получения субсидий</w:t>
            </w:r>
            <w:r w:rsidR="005A11A9">
              <w:rPr>
                <w:color w:val="000000" w:themeColor="text1"/>
                <w:sz w:val="24"/>
                <w:szCs w:val="24"/>
              </w:rPr>
              <w:t xml:space="preserve"> необходимо предоставить заявление и пакет документов.</w:t>
            </w:r>
          </w:p>
        </w:tc>
      </w:tr>
      <w:tr w:rsidR="00656A49" w:rsidRPr="00656A49" w:rsidTr="000C2D51">
        <w:tc>
          <w:tcPr>
            <w:tcW w:w="559" w:type="dxa"/>
            <w:shd w:val="clear" w:color="auto" w:fill="auto"/>
          </w:tcPr>
          <w:p w:rsidR="009F795F" w:rsidRPr="00656A49" w:rsidRDefault="009F795F" w:rsidP="009F795F">
            <w:pPr>
              <w:tabs>
                <w:tab w:val="right" w:pos="9923"/>
              </w:tabs>
              <w:autoSpaceDE w:val="0"/>
              <w:autoSpaceDN w:val="0"/>
              <w:jc w:val="center"/>
              <w:rPr>
                <w:color w:val="000000" w:themeColor="text1"/>
                <w:sz w:val="24"/>
                <w:szCs w:val="24"/>
              </w:rPr>
            </w:pPr>
            <w:r w:rsidRPr="00656A49">
              <w:rPr>
                <w:color w:val="000000" w:themeColor="text1"/>
                <w:sz w:val="24"/>
                <w:szCs w:val="24"/>
              </w:rPr>
              <w:t>4.</w:t>
            </w:r>
          </w:p>
        </w:tc>
        <w:tc>
          <w:tcPr>
            <w:tcW w:w="5537" w:type="dxa"/>
          </w:tcPr>
          <w:p w:rsidR="009F795F" w:rsidRPr="00656A49" w:rsidRDefault="009F795F" w:rsidP="009F795F">
            <w:pPr>
              <w:tabs>
                <w:tab w:val="right" w:pos="9923"/>
              </w:tabs>
              <w:autoSpaceDE w:val="0"/>
              <w:autoSpaceDN w:val="0"/>
              <w:jc w:val="both"/>
              <w:rPr>
                <w:color w:val="000000" w:themeColor="text1"/>
                <w:sz w:val="24"/>
                <w:szCs w:val="24"/>
              </w:rPr>
            </w:pPr>
            <w:r w:rsidRPr="00656A49">
              <w:rPr>
                <w:color w:val="000000" w:themeColor="text1"/>
                <w:sz w:val="24"/>
                <w:szCs w:val="24"/>
              </w:rPr>
              <w:t xml:space="preserve">Оценка расходов субъектов </w:t>
            </w:r>
            <w:r w:rsidR="000E7ADA" w:rsidRPr="00656A49">
              <w:rPr>
                <w:color w:val="000000" w:themeColor="text1"/>
                <w:sz w:val="24"/>
                <w:szCs w:val="24"/>
              </w:rPr>
              <w:t>предпринимательской, инвестиционной и иной экономической</w:t>
            </w:r>
            <w:r w:rsidRPr="00656A49">
              <w:rPr>
                <w:color w:val="000000" w:themeColor="text1"/>
                <w:sz w:val="24"/>
                <w:szCs w:val="24"/>
              </w:rPr>
              <w:t xml:space="preserve"> деятельности, связанных с предлагаемым правовым регулированием</w:t>
            </w:r>
          </w:p>
        </w:tc>
        <w:tc>
          <w:tcPr>
            <w:tcW w:w="4961" w:type="dxa"/>
            <w:shd w:val="clear" w:color="auto" w:fill="auto"/>
          </w:tcPr>
          <w:p w:rsidR="009F795F" w:rsidRPr="00656A49" w:rsidRDefault="00207647" w:rsidP="009F795F">
            <w:pPr>
              <w:tabs>
                <w:tab w:val="right" w:pos="9923"/>
              </w:tabs>
              <w:autoSpaceDE w:val="0"/>
              <w:autoSpaceDN w:val="0"/>
              <w:jc w:val="both"/>
              <w:rPr>
                <w:color w:val="000000" w:themeColor="text1"/>
                <w:sz w:val="24"/>
                <w:szCs w:val="24"/>
              </w:rPr>
            </w:pPr>
            <w:bookmarkStart w:id="0" w:name="_Hlk105418492"/>
            <w:r>
              <w:rPr>
                <w:color w:val="000000" w:themeColor="text1"/>
                <w:sz w:val="24"/>
                <w:szCs w:val="24"/>
              </w:rPr>
              <w:t>Ориентировочно</w:t>
            </w:r>
            <w:r w:rsidRPr="00207647">
              <w:rPr>
                <w:color w:val="000000" w:themeColor="text1"/>
                <w:sz w:val="24"/>
                <w:szCs w:val="24"/>
              </w:rPr>
              <w:t xml:space="preserve"> расходы субъектов составят 1</w:t>
            </w:r>
            <w:r>
              <w:rPr>
                <w:color w:val="000000" w:themeColor="text1"/>
                <w:sz w:val="24"/>
                <w:szCs w:val="24"/>
              </w:rPr>
              <w:t xml:space="preserve"> 600 </w:t>
            </w:r>
            <w:r w:rsidRPr="00207647">
              <w:rPr>
                <w:color w:val="000000" w:themeColor="text1"/>
                <w:sz w:val="24"/>
                <w:szCs w:val="24"/>
              </w:rPr>
              <w:t>рублей</w:t>
            </w:r>
            <w:bookmarkEnd w:id="0"/>
            <w:r w:rsidR="00321282">
              <w:rPr>
                <w:color w:val="000000" w:themeColor="text1"/>
                <w:sz w:val="24"/>
                <w:szCs w:val="24"/>
              </w:rPr>
              <w:t>.</w:t>
            </w:r>
          </w:p>
        </w:tc>
      </w:tr>
      <w:tr w:rsidR="00656A49" w:rsidRPr="00656A49" w:rsidTr="000C2D51">
        <w:trPr>
          <w:trHeight w:val="580"/>
        </w:trPr>
        <w:tc>
          <w:tcPr>
            <w:tcW w:w="559" w:type="dxa"/>
            <w:shd w:val="clear" w:color="auto" w:fill="auto"/>
          </w:tcPr>
          <w:p w:rsidR="009F795F" w:rsidRPr="00656A49" w:rsidRDefault="009F795F" w:rsidP="009F795F">
            <w:pPr>
              <w:autoSpaceDE w:val="0"/>
              <w:autoSpaceDN w:val="0"/>
              <w:spacing w:after="120"/>
              <w:jc w:val="center"/>
              <w:rPr>
                <w:color w:val="000000" w:themeColor="text1"/>
                <w:sz w:val="24"/>
                <w:szCs w:val="24"/>
              </w:rPr>
            </w:pPr>
            <w:r w:rsidRPr="00656A49">
              <w:rPr>
                <w:color w:val="000000" w:themeColor="text1"/>
                <w:sz w:val="24"/>
                <w:szCs w:val="24"/>
              </w:rPr>
              <w:t>5.</w:t>
            </w:r>
          </w:p>
        </w:tc>
        <w:tc>
          <w:tcPr>
            <w:tcW w:w="5537" w:type="dxa"/>
          </w:tcPr>
          <w:p w:rsidR="009F795F" w:rsidRPr="00656A49" w:rsidRDefault="009F795F" w:rsidP="009F795F">
            <w:pPr>
              <w:tabs>
                <w:tab w:val="right" w:pos="9923"/>
              </w:tabs>
              <w:autoSpaceDE w:val="0"/>
              <w:autoSpaceDN w:val="0"/>
              <w:jc w:val="both"/>
              <w:rPr>
                <w:color w:val="000000" w:themeColor="text1"/>
                <w:sz w:val="24"/>
                <w:szCs w:val="24"/>
              </w:rPr>
            </w:pPr>
            <w:r w:rsidRPr="00656A49">
              <w:rPr>
                <w:color w:val="000000" w:themeColor="text1"/>
                <w:sz w:val="24"/>
                <w:szCs w:val="24"/>
              </w:rPr>
              <w:t>Планируемый срок вступления в силу предлагаемого правового регулирования</w:t>
            </w:r>
          </w:p>
        </w:tc>
        <w:tc>
          <w:tcPr>
            <w:tcW w:w="4961" w:type="dxa"/>
            <w:shd w:val="clear" w:color="auto" w:fill="auto"/>
          </w:tcPr>
          <w:p w:rsidR="009F795F" w:rsidRPr="00656A49" w:rsidRDefault="005A11A9" w:rsidP="009F795F">
            <w:pPr>
              <w:tabs>
                <w:tab w:val="right" w:pos="9923"/>
              </w:tabs>
              <w:autoSpaceDE w:val="0"/>
              <w:autoSpaceDN w:val="0"/>
              <w:jc w:val="both"/>
              <w:rPr>
                <w:color w:val="000000" w:themeColor="text1"/>
                <w:sz w:val="24"/>
                <w:szCs w:val="24"/>
              </w:rPr>
            </w:pPr>
            <w:r>
              <w:rPr>
                <w:color w:val="000000" w:themeColor="text1"/>
                <w:sz w:val="24"/>
                <w:szCs w:val="24"/>
              </w:rPr>
              <w:t>Июнь 2022</w:t>
            </w:r>
          </w:p>
        </w:tc>
      </w:tr>
    </w:tbl>
    <w:p w:rsidR="009F795F" w:rsidRPr="00656A49" w:rsidRDefault="009F795F" w:rsidP="009F795F">
      <w:pPr>
        <w:tabs>
          <w:tab w:val="right" w:pos="9923"/>
        </w:tabs>
        <w:autoSpaceDE w:val="0"/>
        <w:autoSpaceDN w:val="0"/>
        <w:spacing w:before="120"/>
        <w:ind w:left="567"/>
        <w:rPr>
          <w:color w:val="000000" w:themeColor="text1"/>
          <w:sz w:val="24"/>
          <w:szCs w:val="24"/>
        </w:rPr>
      </w:pPr>
    </w:p>
    <w:p w:rsidR="000C2D51" w:rsidRPr="00321282" w:rsidRDefault="009F795F" w:rsidP="00656A49">
      <w:pPr>
        <w:ind w:firstLine="567"/>
        <w:jc w:val="both"/>
        <w:rPr>
          <w:color w:val="000000" w:themeColor="text1"/>
        </w:rPr>
      </w:pPr>
      <w:r w:rsidRPr="00656A49">
        <w:rPr>
          <w:color w:val="000000" w:themeColor="text1"/>
        </w:rPr>
        <w:t>Предложения принимаются по адрес</w:t>
      </w:r>
      <w:r w:rsidR="001E498F" w:rsidRPr="00656A49">
        <w:rPr>
          <w:color w:val="000000" w:themeColor="text1"/>
        </w:rPr>
        <w:t xml:space="preserve">у: </w:t>
      </w:r>
      <w:r w:rsidR="000C2D51" w:rsidRPr="00656A49">
        <w:rPr>
          <w:color w:val="000000" w:themeColor="text1"/>
        </w:rPr>
        <w:t xml:space="preserve">628602, Ханты-Мансийский автономный округ – Югра, г. Нижневартовск, ул. Ленина, д. 6, </w:t>
      </w:r>
      <w:proofErr w:type="spellStart"/>
      <w:r w:rsidR="000C2D51" w:rsidRPr="00656A49">
        <w:rPr>
          <w:color w:val="000000" w:themeColor="text1"/>
        </w:rPr>
        <w:t>каб</w:t>
      </w:r>
      <w:proofErr w:type="spellEnd"/>
      <w:r w:rsidR="000C2D51" w:rsidRPr="00656A49">
        <w:rPr>
          <w:color w:val="000000" w:themeColor="text1"/>
        </w:rPr>
        <w:t xml:space="preserve">. 104, </w:t>
      </w:r>
      <w:r w:rsidRPr="00656A49">
        <w:rPr>
          <w:color w:val="000000" w:themeColor="text1"/>
        </w:rPr>
        <w:t>а также по адресу элек</w:t>
      </w:r>
      <w:r w:rsidR="001E498F" w:rsidRPr="00656A49">
        <w:rPr>
          <w:color w:val="000000" w:themeColor="text1"/>
        </w:rPr>
        <w:t xml:space="preserve">тронной почты: </w:t>
      </w:r>
      <w:proofErr w:type="spellStart"/>
      <w:r w:rsidR="000C2D51" w:rsidRPr="00321282">
        <w:rPr>
          <w:color w:val="000000" w:themeColor="text1"/>
          <w:lang w:val="en-US"/>
        </w:rPr>
        <w:t>prussai</w:t>
      </w:r>
      <w:proofErr w:type="spellEnd"/>
      <w:r w:rsidR="000C2D51" w:rsidRPr="00321282">
        <w:rPr>
          <w:color w:val="000000" w:themeColor="text1"/>
        </w:rPr>
        <w:t>@</w:t>
      </w:r>
      <w:proofErr w:type="spellStart"/>
      <w:r w:rsidR="000C2D51" w:rsidRPr="00321282">
        <w:rPr>
          <w:color w:val="000000" w:themeColor="text1"/>
          <w:lang w:val="en-US"/>
        </w:rPr>
        <w:t>NVraion</w:t>
      </w:r>
      <w:proofErr w:type="spellEnd"/>
      <w:r w:rsidR="000C2D51" w:rsidRPr="00321282">
        <w:rPr>
          <w:color w:val="000000" w:themeColor="text1"/>
        </w:rPr>
        <w:t>.</w:t>
      </w:r>
      <w:proofErr w:type="spellStart"/>
      <w:r w:rsidR="000C2D51" w:rsidRPr="00321282">
        <w:rPr>
          <w:color w:val="000000" w:themeColor="text1"/>
          <w:lang w:val="en-US"/>
        </w:rPr>
        <w:t>ru</w:t>
      </w:r>
      <w:proofErr w:type="spellEnd"/>
      <w:r w:rsidR="000C2D51" w:rsidRPr="00321282">
        <w:rPr>
          <w:color w:val="000000" w:themeColor="text1"/>
        </w:rPr>
        <w:t xml:space="preserve"> </w:t>
      </w:r>
      <w:r w:rsidR="005A11A9" w:rsidRPr="00321282">
        <w:rPr>
          <w:color w:val="000000" w:themeColor="text1"/>
        </w:rPr>
        <w:t xml:space="preserve">или </w:t>
      </w:r>
      <w:r w:rsidR="00207647" w:rsidRPr="00321282">
        <w:rPr>
          <w:color w:val="000000" w:themeColor="text1"/>
        </w:rPr>
        <w:t xml:space="preserve">возможно </w:t>
      </w:r>
      <w:r w:rsidR="005A11A9" w:rsidRPr="00321282">
        <w:rPr>
          <w:color w:val="000000" w:themeColor="text1"/>
        </w:rPr>
        <w:t>заполнит</w:t>
      </w:r>
      <w:r w:rsidR="00207647" w:rsidRPr="00321282">
        <w:rPr>
          <w:color w:val="000000" w:themeColor="text1"/>
        </w:rPr>
        <w:t>ь</w:t>
      </w:r>
      <w:r w:rsidR="005A11A9" w:rsidRPr="00321282">
        <w:rPr>
          <w:color w:val="000000" w:themeColor="text1"/>
        </w:rPr>
        <w:t xml:space="preserve"> опросный лист </w:t>
      </w:r>
      <w:proofErr w:type="gramStart"/>
      <w:r w:rsidR="005A11A9" w:rsidRPr="00321282">
        <w:rPr>
          <w:color w:val="000000" w:themeColor="text1"/>
        </w:rPr>
        <w:t>непосредственно  на</w:t>
      </w:r>
      <w:bookmarkStart w:id="1" w:name="_GoBack"/>
      <w:bookmarkEnd w:id="1"/>
      <w:proofErr w:type="gramEnd"/>
      <w:r w:rsidR="005A11A9" w:rsidRPr="00321282">
        <w:rPr>
          <w:color w:val="000000" w:themeColor="text1"/>
        </w:rPr>
        <w:t xml:space="preserve"> портале проектов НПА </w:t>
      </w:r>
      <w:hyperlink r:id="rId8" w:history="1">
        <w:r w:rsidR="005A11A9" w:rsidRPr="00321282">
          <w:rPr>
            <w:rStyle w:val="af9"/>
            <w:u w:val="none"/>
          </w:rPr>
          <w:t>https://regulation.admhmao.ru</w:t>
        </w:r>
      </w:hyperlink>
    </w:p>
    <w:p w:rsidR="005A11A9" w:rsidRPr="00656A49" w:rsidRDefault="005A11A9" w:rsidP="00656A49">
      <w:pPr>
        <w:ind w:firstLine="567"/>
        <w:jc w:val="both"/>
        <w:rPr>
          <w:color w:val="000000" w:themeColor="text1"/>
          <w:u w:val="single"/>
        </w:rPr>
      </w:pPr>
    </w:p>
    <w:p w:rsidR="009F795F" w:rsidRPr="00656A49" w:rsidRDefault="009F795F" w:rsidP="00656A49">
      <w:pPr>
        <w:tabs>
          <w:tab w:val="right" w:pos="9923"/>
        </w:tabs>
        <w:autoSpaceDE w:val="0"/>
        <w:autoSpaceDN w:val="0"/>
        <w:spacing w:before="120"/>
        <w:ind w:firstLine="567"/>
        <w:rPr>
          <w:color w:val="000000" w:themeColor="text1"/>
        </w:rPr>
      </w:pPr>
      <w:r w:rsidRPr="00656A49">
        <w:rPr>
          <w:color w:val="000000" w:themeColor="text1"/>
        </w:rPr>
        <w:t>Контактное лицо по вопросам проведения публичных консультаций</w:t>
      </w:r>
      <w:r w:rsidR="001E498F" w:rsidRPr="00656A49">
        <w:rPr>
          <w:color w:val="000000" w:themeColor="text1"/>
        </w:rPr>
        <w:t>:</w:t>
      </w:r>
      <w:r w:rsidR="00656A49" w:rsidRPr="00656A49">
        <w:rPr>
          <w:color w:val="000000" w:themeColor="text1"/>
        </w:rPr>
        <w:t xml:space="preserve"> Прусс Анна Игоревна, 8(3466)49-86-73</w:t>
      </w:r>
    </w:p>
    <w:p w:rsidR="009F795F" w:rsidRPr="00656A49" w:rsidRDefault="009F795F" w:rsidP="009F795F">
      <w:pPr>
        <w:autoSpaceDE w:val="0"/>
        <w:autoSpaceDN w:val="0"/>
        <w:spacing w:before="120"/>
        <w:ind w:left="567"/>
        <w:rPr>
          <w:color w:val="000000" w:themeColor="text1"/>
          <w:szCs w:val="24"/>
        </w:rPr>
      </w:pPr>
      <w:r w:rsidRPr="00656A49">
        <w:rPr>
          <w:color w:val="000000" w:themeColor="text1"/>
          <w:szCs w:val="24"/>
        </w:rPr>
        <w:t>Сроки пр</w:t>
      </w:r>
      <w:r w:rsidR="00656A49" w:rsidRPr="00656A49">
        <w:rPr>
          <w:color w:val="000000" w:themeColor="text1"/>
          <w:szCs w:val="24"/>
        </w:rPr>
        <w:t>иема предложений: с «06</w:t>
      </w:r>
      <w:r w:rsidRPr="00656A49">
        <w:rPr>
          <w:color w:val="000000" w:themeColor="text1"/>
          <w:szCs w:val="24"/>
        </w:rPr>
        <w:t>»</w:t>
      </w:r>
      <w:r w:rsidR="00656A49" w:rsidRPr="00656A49">
        <w:rPr>
          <w:color w:val="000000" w:themeColor="text1"/>
          <w:szCs w:val="24"/>
        </w:rPr>
        <w:t xml:space="preserve"> июня 2022 года по</w:t>
      </w:r>
      <w:r w:rsidRPr="00656A49">
        <w:rPr>
          <w:color w:val="000000" w:themeColor="text1"/>
          <w:szCs w:val="24"/>
        </w:rPr>
        <w:t xml:space="preserve"> «</w:t>
      </w:r>
      <w:r w:rsidR="00656A49" w:rsidRPr="00656A49">
        <w:rPr>
          <w:color w:val="000000" w:themeColor="text1"/>
          <w:szCs w:val="24"/>
        </w:rPr>
        <w:t>17</w:t>
      </w:r>
      <w:r w:rsidRPr="00656A49">
        <w:rPr>
          <w:color w:val="000000" w:themeColor="text1"/>
          <w:szCs w:val="24"/>
        </w:rPr>
        <w:t>»</w:t>
      </w:r>
      <w:r w:rsidR="00656A49" w:rsidRPr="00656A49">
        <w:rPr>
          <w:color w:val="000000" w:themeColor="text1"/>
          <w:szCs w:val="24"/>
        </w:rPr>
        <w:t xml:space="preserve"> июня 2022 года</w:t>
      </w:r>
      <w:r w:rsidRPr="00656A49">
        <w:rPr>
          <w:color w:val="000000" w:themeColor="text1"/>
          <w:szCs w:val="24"/>
        </w:rPr>
        <w:t>.</w:t>
      </w:r>
    </w:p>
    <w:p w:rsidR="009F795F" w:rsidRPr="00656A49" w:rsidRDefault="009F795F" w:rsidP="009F795F">
      <w:pPr>
        <w:autoSpaceDE w:val="0"/>
        <w:autoSpaceDN w:val="0"/>
        <w:ind w:right="-2"/>
        <w:jc w:val="center"/>
        <w:rPr>
          <w:i/>
          <w:iCs/>
          <w:color w:val="000000" w:themeColor="text1"/>
          <w:szCs w:val="24"/>
        </w:rPr>
      </w:pPr>
      <w:r w:rsidRPr="00656A49">
        <w:rPr>
          <w:i/>
          <w:iCs/>
          <w:color w:val="000000" w:themeColor="text1"/>
          <w:szCs w:val="24"/>
        </w:rPr>
        <w:t xml:space="preserve">                  </w:t>
      </w:r>
    </w:p>
    <w:p w:rsidR="009F795F" w:rsidRDefault="009F795F" w:rsidP="009F795F">
      <w:pPr>
        <w:autoSpaceDE w:val="0"/>
        <w:autoSpaceDN w:val="0"/>
        <w:ind w:firstLine="567"/>
        <w:jc w:val="both"/>
        <w:rPr>
          <w:color w:val="000000" w:themeColor="text1"/>
          <w:szCs w:val="24"/>
        </w:rPr>
      </w:pPr>
      <w:r w:rsidRPr="00656A49">
        <w:rPr>
          <w:color w:val="000000" w:themeColor="text1"/>
          <w:szCs w:val="24"/>
        </w:rPr>
        <w:t xml:space="preserve">Место размещения уведомления о проведении публичных консультаций по проекту нормативного правового акта в информационно-телекоммуникационной сети Интернет: </w:t>
      </w:r>
      <w:hyperlink r:id="rId9" w:history="1">
        <w:r w:rsidR="00207647" w:rsidRPr="004A1AA6">
          <w:rPr>
            <w:rStyle w:val="af9"/>
            <w:szCs w:val="24"/>
          </w:rPr>
          <w:t>https://regulation.admhmao.ru</w:t>
        </w:r>
      </w:hyperlink>
    </w:p>
    <w:p w:rsidR="00207647" w:rsidRPr="00656A49" w:rsidRDefault="00207647" w:rsidP="009F795F">
      <w:pPr>
        <w:autoSpaceDE w:val="0"/>
        <w:autoSpaceDN w:val="0"/>
        <w:ind w:firstLine="567"/>
        <w:jc w:val="both"/>
        <w:rPr>
          <w:color w:val="000000" w:themeColor="text1"/>
          <w:szCs w:val="24"/>
        </w:rPr>
      </w:pPr>
    </w:p>
    <w:p w:rsidR="009F795F" w:rsidRPr="00656A49" w:rsidRDefault="009F795F" w:rsidP="009F795F">
      <w:pPr>
        <w:tabs>
          <w:tab w:val="right" w:pos="9923"/>
        </w:tabs>
        <w:autoSpaceDE w:val="0"/>
        <w:autoSpaceDN w:val="0"/>
        <w:ind w:firstLine="567"/>
        <w:jc w:val="both"/>
        <w:rPr>
          <w:color w:val="000000" w:themeColor="text1"/>
          <w:sz w:val="24"/>
          <w:szCs w:val="24"/>
        </w:rPr>
      </w:pPr>
    </w:p>
    <w:p w:rsidR="009F795F" w:rsidRPr="00656A49" w:rsidRDefault="009F795F" w:rsidP="009F795F">
      <w:pPr>
        <w:autoSpaceDE w:val="0"/>
        <w:autoSpaceDN w:val="0"/>
        <w:spacing w:after="120"/>
        <w:ind w:firstLine="567"/>
        <w:rPr>
          <w:color w:val="000000" w:themeColor="text1"/>
          <w:szCs w:val="24"/>
        </w:rPr>
      </w:pPr>
      <w:r w:rsidRPr="00656A49">
        <w:rPr>
          <w:color w:val="000000" w:themeColor="text1"/>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656A49" w:rsidRPr="00656A49" w:rsidTr="00DC317F">
        <w:tc>
          <w:tcPr>
            <w:tcW w:w="534" w:type="dxa"/>
            <w:shd w:val="clear" w:color="auto" w:fill="auto"/>
          </w:tcPr>
          <w:p w:rsidR="009F795F" w:rsidRPr="00656A49" w:rsidRDefault="009F795F" w:rsidP="009F795F">
            <w:pPr>
              <w:autoSpaceDE w:val="0"/>
              <w:autoSpaceDN w:val="0"/>
              <w:spacing w:after="120"/>
              <w:jc w:val="center"/>
              <w:rPr>
                <w:color w:val="000000" w:themeColor="text1"/>
                <w:sz w:val="24"/>
                <w:szCs w:val="24"/>
              </w:rPr>
            </w:pPr>
            <w:r w:rsidRPr="00656A49">
              <w:rPr>
                <w:color w:val="000000" w:themeColor="text1"/>
                <w:sz w:val="24"/>
                <w:szCs w:val="24"/>
              </w:rPr>
              <w:t>1</w:t>
            </w:r>
            <w:r w:rsidR="001E498F" w:rsidRPr="00656A49">
              <w:rPr>
                <w:color w:val="000000" w:themeColor="text1"/>
                <w:sz w:val="24"/>
                <w:szCs w:val="24"/>
              </w:rPr>
              <w:t>.</w:t>
            </w:r>
          </w:p>
        </w:tc>
        <w:tc>
          <w:tcPr>
            <w:tcW w:w="9105" w:type="dxa"/>
            <w:shd w:val="clear" w:color="auto" w:fill="auto"/>
          </w:tcPr>
          <w:p w:rsidR="009F795F" w:rsidRPr="00656A49" w:rsidRDefault="009F795F" w:rsidP="009F795F">
            <w:pPr>
              <w:autoSpaceDE w:val="0"/>
              <w:autoSpaceDN w:val="0"/>
              <w:spacing w:after="120"/>
              <w:jc w:val="both"/>
              <w:rPr>
                <w:color w:val="000000" w:themeColor="text1"/>
                <w:sz w:val="24"/>
                <w:szCs w:val="24"/>
              </w:rPr>
            </w:pPr>
            <w:r w:rsidRPr="00656A49">
              <w:rPr>
                <w:color w:val="000000" w:themeColor="text1"/>
                <w:sz w:val="24"/>
                <w:szCs w:val="24"/>
              </w:rPr>
              <w:t>Перечень вопросов для участников публичных консультаций</w:t>
            </w:r>
          </w:p>
        </w:tc>
      </w:tr>
      <w:tr w:rsidR="009F795F" w:rsidRPr="00656A49" w:rsidTr="00DC317F">
        <w:tc>
          <w:tcPr>
            <w:tcW w:w="534" w:type="dxa"/>
            <w:shd w:val="clear" w:color="auto" w:fill="auto"/>
          </w:tcPr>
          <w:p w:rsidR="009F795F" w:rsidRPr="00656A49" w:rsidRDefault="009F795F" w:rsidP="009F795F">
            <w:pPr>
              <w:autoSpaceDE w:val="0"/>
              <w:autoSpaceDN w:val="0"/>
              <w:spacing w:after="120"/>
              <w:jc w:val="center"/>
              <w:rPr>
                <w:color w:val="000000" w:themeColor="text1"/>
                <w:sz w:val="24"/>
                <w:szCs w:val="24"/>
              </w:rPr>
            </w:pPr>
            <w:r w:rsidRPr="00656A49">
              <w:rPr>
                <w:color w:val="000000" w:themeColor="text1"/>
                <w:sz w:val="24"/>
                <w:szCs w:val="24"/>
              </w:rPr>
              <w:t>2</w:t>
            </w:r>
            <w:r w:rsidR="001E498F" w:rsidRPr="00656A49">
              <w:rPr>
                <w:color w:val="000000" w:themeColor="text1"/>
                <w:sz w:val="24"/>
                <w:szCs w:val="24"/>
              </w:rPr>
              <w:t>.</w:t>
            </w:r>
          </w:p>
        </w:tc>
        <w:tc>
          <w:tcPr>
            <w:tcW w:w="9105" w:type="dxa"/>
            <w:shd w:val="clear" w:color="auto" w:fill="auto"/>
          </w:tcPr>
          <w:p w:rsidR="009F795F" w:rsidRPr="00656A49" w:rsidRDefault="00207647" w:rsidP="009F795F">
            <w:pPr>
              <w:autoSpaceDE w:val="0"/>
              <w:autoSpaceDN w:val="0"/>
              <w:spacing w:after="120"/>
              <w:jc w:val="both"/>
              <w:rPr>
                <w:color w:val="000000" w:themeColor="text1"/>
                <w:sz w:val="24"/>
                <w:szCs w:val="24"/>
              </w:rPr>
            </w:pPr>
            <w:r>
              <w:rPr>
                <w:color w:val="000000" w:themeColor="text1"/>
                <w:sz w:val="24"/>
                <w:szCs w:val="24"/>
              </w:rPr>
              <w:t>Пояснительная записка</w:t>
            </w:r>
          </w:p>
        </w:tc>
      </w:tr>
      <w:tr w:rsidR="00207647" w:rsidRPr="00656A49" w:rsidTr="00DC317F">
        <w:tc>
          <w:tcPr>
            <w:tcW w:w="534" w:type="dxa"/>
            <w:shd w:val="clear" w:color="auto" w:fill="auto"/>
          </w:tcPr>
          <w:p w:rsidR="00207647" w:rsidRPr="00656A49" w:rsidRDefault="00207647" w:rsidP="009F795F">
            <w:pPr>
              <w:autoSpaceDE w:val="0"/>
              <w:autoSpaceDN w:val="0"/>
              <w:spacing w:after="120"/>
              <w:jc w:val="center"/>
              <w:rPr>
                <w:color w:val="000000" w:themeColor="text1"/>
                <w:sz w:val="24"/>
                <w:szCs w:val="24"/>
              </w:rPr>
            </w:pPr>
            <w:r>
              <w:rPr>
                <w:color w:val="000000" w:themeColor="text1"/>
                <w:sz w:val="24"/>
                <w:szCs w:val="24"/>
              </w:rPr>
              <w:t>3.</w:t>
            </w:r>
          </w:p>
        </w:tc>
        <w:tc>
          <w:tcPr>
            <w:tcW w:w="9105" w:type="dxa"/>
            <w:shd w:val="clear" w:color="auto" w:fill="auto"/>
          </w:tcPr>
          <w:p w:rsidR="00207647" w:rsidRDefault="00207647" w:rsidP="009F795F">
            <w:pPr>
              <w:autoSpaceDE w:val="0"/>
              <w:autoSpaceDN w:val="0"/>
              <w:spacing w:after="120"/>
              <w:jc w:val="both"/>
              <w:rPr>
                <w:color w:val="000000" w:themeColor="text1"/>
                <w:sz w:val="24"/>
                <w:szCs w:val="24"/>
              </w:rPr>
            </w:pPr>
            <w:r>
              <w:rPr>
                <w:color w:val="000000" w:themeColor="text1"/>
                <w:sz w:val="24"/>
                <w:szCs w:val="24"/>
              </w:rPr>
              <w:t>Проект постановления</w:t>
            </w:r>
          </w:p>
        </w:tc>
      </w:tr>
    </w:tbl>
    <w:p w:rsidR="009F795F" w:rsidRPr="00656A49" w:rsidRDefault="009F795F" w:rsidP="009F795F">
      <w:pPr>
        <w:jc w:val="both"/>
        <w:rPr>
          <w:bCs/>
          <w:color w:val="000000" w:themeColor="text1"/>
        </w:rPr>
      </w:pPr>
    </w:p>
    <w:p w:rsidR="009F795F" w:rsidRPr="00656A49" w:rsidRDefault="009F795F" w:rsidP="009F795F">
      <w:pPr>
        <w:ind w:left="4678"/>
        <w:jc w:val="right"/>
        <w:rPr>
          <w:bCs/>
          <w:color w:val="000000" w:themeColor="text1"/>
          <w:sz w:val="24"/>
          <w:szCs w:val="24"/>
        </w:rPr>
      </w:pPr>
    </w:p>
    <w:p w:rsidR="009F795F" w:rsidRPr="00656A49" w:rsidRDefault="009F795F" w:rsidP="009F795F">
      <w:pPr>
        <w:ind w:left="4678"/>
        <w:jc w:val="right"/>
        <w:rPr>
          <w:bCs/>
          <w:color w:val="000000" w:themeColor="text1"/>
          <w:sz w:val="24"/>
          <w:szCs w:val="24"/>
        </w:rPr>
      </w:pPr>
    </w:p>
    <w:p w:rsidR="001E498F" w:rsidRPr="00656A49" w:rsidRDefault="001E498F" w:rsidP="009F795F">
      <w:pPr>
        <w:ind w:left="4678"/>
        <w:jc w:val="right"/>
        <w:rPr>
          <w:bCs/>
          <w:color w:val="000000" w:themeColor="text1"/>
          <w:sz w:val="24"/>
          <w:szCs w:val="24"/>
        </w:rPr>
      </w:pPr>
    </w:p>
    <w:p w:rsidR="001E498F" w:rsidRPr="00656A49" w:rsidRDefault="001E498F" w:rsidP="009F795F">
      <w:pPr>
        <w:ind w:left="4678"/>
        <w:jc w:val="right"/>
        <w:rPr>
          <w:bCs/>
          <w:color w:val="000000" w:themeColor="text1"/>
          <w:sz w:val="24"/>
          <w:szCs w:val="24"/>
        </w:rPr>
      </w:pPr>
    </w:p>
    <w:p w:rsidR="001E498F" w:rsidRPr="00656A49" w:rsidRDefault="001E498F" w:rsidP="009F795F">
      <w:pPr>
        <w:ind w:left="4678"/>
        <w:jc w:val="right"/>
        <w:rPr>
          <w:bCs/>
          <w:color w:val="000000" w:themeColor="text1"/>
          <w:sz w:val="24"/>
          <w:szCs w:val="24"/>
        </w:rPr>
      </w:pPr>
    </w:p>
    <w:p w:rsidR="001E498F" w:rsidRPr="00656A49" w:rsidRDefault="001E498F" w:rsidP="009F795F">
      <w:pPr>
        <w:ind w:left="4678"/>
        <w:jc w:val="right"/>
        <w:rPr>
          <w:bCs/>
          <w:color w:val="000000" w:themeColor="text1"/>
          <w:sz w:val="24"/>
          <w:szCs w:val="24"/>
        </w:rPr>
      </w:pPr>
    </w:p>
    <w:p w:rsidR="001E498F" w:rsidRPr="00656A49" w:rsidRDefault="001E498F" w:rsidP="009F795F">
      <w:pPr>
        <w:ind w:left="4678"/>
        <w:jc w:val="right"/>
        <w:rPr>
          <w:bCs/>
          <w:color w:val="000000" w:themeColor="text1"/>
          <w:sz w:val="24"/>
          <w:szCs w:val="24"/>
        </w:rPr>
      </w:pPr>
    </w:p>
    <w:p w:rsidR="001E498F" w:rsidRPr="00656A49" w:rsidRDefault="001E498F" w:rsidP="009F795F">
      <w:pPr>
        <w:ind w:left="4678"/>
        <w:jc w:val="right"/>
        <w:rPr>
          <w:bCs/>
          <w:color w:val="000000" w:themeColor="text1"/>
          <w:sz w:val="24"/>
          <w:szCs w:val="24"/>
        </w:rPr>
      </w:pPr>
    </w:p>
    <w:p w:rsidR="001E498F" w:rsidRPr="00656A49" w:rsidRDefault="001E498F" w:rsidP="009F795F">
      <w:pPr>
        <w:ind w:left="4678"/>
        <w:jc w:val="right"/>
        <w:rPr>
          <w:bCs/>
          <w:color w:val="000000" w:themeColor="text1"/>
          <w:sz w:val="24"/>
          <w:szCs w:val="24"/>
        </w:rPr>
      </w:pPr>
    </w:p>
    <w:p w:rsidR="001E498F" w:rsidRPr="00656A49" w:rsidRDefault="001E498F" w:rsidP="009F795F">
      <w:pPr>
        <w:ind w:left="4678"/>
        <w:jc w:val="right"/>
        <w:rPr>
          <w:bCs/>
          <w:color w:val="000000" w:themeColor="text1"/>
          <w:sz w:val="24"/>
          <w:szCs w:val="24"/>
        </w:rPr>
      </w:pPr>
    </w:p>
    <w:p w:rsidR="001E498F" w:rsidRPr="00656A49" w:rsidRDefault="001E498F" w:rsidP="009F795F">
      <w:pPr>
        <w:ind w:left="4678"/>
        <w:jc w:val="right"/>
        <w:rPr>
          <w:bCs/>
          <w:color w:val="000000" w:themeColor="text1"/>
          <w:sz w:val="24"/>
          <w:szCs w:val="24"/>
        </w:rPr>
      </w:pPr>
    </w:p>
    <w:p w:rsidR="001E498F" w:rsidRPr="00656A49" w:rsidRDefault="001E498F" w:rsidP="009F795F">
      <w:pPr>
        <w:ind w:left="4678"/>
        <w:jc w:val="right"/>
        <w:rPr>
          <w:bCs/>
          <w:color w:val="000000" w:themeColor="text1"/>
          <w:sz w:val="24"/>
          <w:szCs w:val="24"/>
        </w:rPr>
      </w:pPr>
    </w:p>
    <w:p w:rsidR="001E498F" w:rsidRPr="00656A49" w:rsidRDefault="001E498F" w:rsidP="009F795F">
      <w:pPr>
        <w:ind w:left="4678"/>
        <w:jc w:val="right"/>
        <w:rPr>
          <w:bCs/>
          <w:color w:val="000000" w:themeColor="text1"/>
          <w:sz w:val="24"/>
          <w:szCs w:val="24"/>
        </w:rPr>
      </w:pPr>
    </w:p>
    <w:p w:rsidR="001E498F" w:rsidRPr="00656A49" w:rsidRDefault="001E498F" w:rsidP="009F795F">
      <w:pPr>
        <w:ind w:left="4678"/>
        <w:jc w:val="right"/>
        <w:rPr>
          <w:bCs/>
          <w:color w:val="000000" w:themeColor="text1"/>
          <w:sz w:val="24"/>
          <w:szCs w:val="24"/>
        </w:rPr>
      </w:pPr>
    </w:p>
    <w:p w:rsidR="001E498F" w:rsidRPr="00656A49" w:rsidRDefault="001E498F" w:rsidP="009F795F">
      <w:pPr>
        <w:ind w:left="4678"/>
        <w:jc w:val="right"/>
        <w:rPr>
          <w:bCs/>
          <w:color w:val="000000" w:themeColor="text1"/>
          <w:sz w:val="24"/>
          <w:szCs w:val="24"/>
        </w:rPr>
      </w:pPr>
    </w:p>
    <w:p w:rsidR="001E498F" w:rsidRPr="00656A49" w:rsidRDefault="001E498F" w:rsidP="009F795F">
      <w:pPr>
        <w:ind w:left="4678"/>
        <w:jc w:val="right"/>
        <w:rPr>
          <w:bCs/>
          <w:color w:val="000000" w:themeColor="text1"/>
          <w:sz w:val="24"/>
          <w:szCs w:val="24"/>
        </w:rPr>
      </w:pPr>
    </w:p>
    <w:p w:rsidR="001E498F" w:rsidRPr="00656A49" w:rsidRDefault="001E498F" w:rsidP="009F795F">
      <w:pPr>
        <w:ind w:left="4678"/>
        <w:jc w:val="right"/>
        <w:rPr>
          <w:bCs/>
          <w:color w:val="000000" w:themeColor="text1"/>
          <w:sz w:val="24"/>
          <w:szCs w:val="24"/>
        </w:rPr>
      </w:pPr>
    </w:p>
    <w:p w:rsidR="001E498F" w:rsidRPr="00656A49" w:rsidRDefault="001E498F" w:rsidP="009F795F">
      <w:pPr>
        <w:ind w:left="4678"/>
        <w:jc w:val="right"/>
        <w:rPr>
          <w:bCs/>
          <w:color w:val="000000" w:themeColor="text1"/>
          <w:sz w:val="24"/>
          <w:szCs w:val="24"/>
        </w:rPr>
      </w:pPr>
    </w:p>
    <w:p w:rsidR="001E498F" w:rsidRPr="00656A49" w:rsidRDefault="001E498F" w:rsidP="009F795F">
      <w:pPr>
        <w:ind w:left="4678"/>
        <w:jc w:val="right"/>
        <w:rPr>
          <w:bCs/>
          <w:color w:val="000000" w:themeColor="text1"/>
          <w:sz w:val="24"/>
          <w:szCs w:val="24"/>
        </w:rPr>
      </w:pPr>
    </w:p>
    <w:p w:rsidR="001E498F" w:rsidRPr="00656A49" w:rsidRDefault="001E498F" w:rsidP="009F795F">
      <w:pPr>
        <w:ind w:left="4678"/>
        <w:jc w:val="right"/>
        <w:rPr>
          <w:bCs/>
          <w:color w:val="000000" w:themeColor="text1"/>
          <w:sz w:val="24"/>
          <w:szCs w:val="24"/>
        </w:rPr>
      </w:pPr>
    </w:p>
    <w:p w:rsidR="001E498F" w:rsidRPr="00656A49" w:rsidRDefault="001E498F" w:rsidP="009F795F">
      <w:pPr>
        <w:ind w:left="4678"/>
        <w:jc w:val="right"/>
        <w:rPr>
          <w:bCs/>
          <w:color w:val="000000" w:themeColor="text1"/>
          <w:sz w:val="24"/>
          <w:szCs w:val="24"/>
        </w:rPr>
      </w:pPr>
    </w:p>
    <w:p w:rsidR="001E498F" w:rsidRPr="00656A49" w:rsidRDefault="001E498F" w:rsidP="009F795F">
      <w:pPr>
        <w:ind w:left="4678"/>
        <w:jc w:val="right"/>
        <w:rPr>
          <w:bCs/>
          <w:color w:val="000000" w:themeColor="text1"/>
          <w:sz w:val="24"/>
          <w:szCs w:val="24"/>
        </w:rPr>
      </w:pPr>
    </w:p>
    <w:p w:rsidR="001E498F" w:rsidRPr="00656A49" w:rsidRDefault="001E498F" w:rsidP="009F795F">
      <w:pPr>
        <w:ind w:left="4678"/>
        <w:jc w:val="right"/>
        <w:rPr>
          <w:bCs/>
          <w:color w:val="000000" w:themeColor="text1"/>
          <w:sz w:val="24"/>
          <w:szCs w:val="24"/>
        </w:rPr>
      </w:pPr>
    </w:p>
    <w:p w:rsidR="001E498F" w:rsidRPr="00656A49" w:rsidRDefault="001E498F" w:rsidP="009F795F">
      <w:pPr>
        <w:ind w:left="4678"/>
        <w:jc w:val="right"/>
        <w:rPr>
          <w:bCs/>
          <w:color w:val="000000" w:themeColor="text1"/>
          <w:sz w:val="24"/>
          <w:szCs w:val="24"/>
        </w:rPr>
      </w:pPr>
    </w:p>
    <w:p w:rsidR="001E498F" w:rsidRPr="00656A49" w:rsidRDefault="001E498F" w:rsidP="009F795F">
      <w:pPr>
        <w:ind w:left="4678"/>
        <w:jc w:val="right"/>
        <w:rPr>
          <w:bCs/>
          <w:color w:val="000000" w:themeColor="text1"/>
          <w:sz w:val="24"/>
          <w:szCs w:val="24"/>
        </w:rPr>
      </w:pPr>
    </w:p>
    <w:p w:rsidR="001E498F" w:rsidRPr="00656A49" w:rsidRDefault="001E498F" w:rsidP="009F795F">
      <w:pPr>
        <w:ind w:left="4678"/>
        <w:jc w:val="right"/>
        <w:rPr>
          <w:bCs/>
          <w:color w:val="000000" w:themeColor="text1"/>
          <w:sz w:val="24"/>
          <w:szCs w:val="24"/>
        </w:rPr>
      </w:pPr>
    </w:p>
    <w:p w:rsidR="001E498F" w:rsidRPr="00656A49" w:rsidRDefault="001E498F" w:rsidP="009F795F">
      <w:pPr>
        <w:ind w:left="4678"/>
        <w:jc w:val="right"/>
        <w:rPr>
          <w:bCs/>
          <w:color w:val="000000" w:themeColor="text1"/>
          <w:sz w:val="24"/>
          <w:szCs w:val="24"/>
        </w:rPr>
      </w:pPr>
    </w:p>
    <w:p w:rsidR="001E498F" w:rsidRPr="00656A49" w:rsidRDefault="001E498F" w:rsidP="009F795F">
      <w:pPr>
        <w:ind w:left="4678"/>
        <w:jc w:val="right"/>
        <w:rPr>
          <w:bCs/>
          <w:color w:val="000000" w:themeColor="text1"/>
          <w:sz w:val="24"/>
          <w:szCs w:val="24"/>
        </w:rPr>
      </w:pPr>
    </w:p>
    <w:p w:rsidR="001E498F" w:rsidRPr="00656A49" w:rsidRDefault="001E498F" w:rsidP="009F795F">
      <w:pPr>
        <w:ind w:left="4678"/>
        <w:jc w:val="right"/>
        <w:rPr>
          <w:bCs/>
          <w:color w:val="000000" w:themeColor="text1"/>
          <w:sz w:val="24"/>
          <w:szCs w:val="24"/>
        </w:rPr>
      </w:pPr>
    </w:p>
    <w:p w:rsidR="001E498F" w:rsidRPr="00656A49" w:rsidRDefault="001E498F" w:rsidP="009F795F">
      <w:pPr>
        <w:ind w:left="4678"/>
        <w:jc w:val="right"/>
        <w:rPr>
          <w:bCs/>
          <w:color w:val="000000" w:themeColor="text1"/>
          <w:sz w:val="24"/>
          <w:szCs w:val="24"/>
        </w:rPr>
      </w:pPr>
    </w:p>
    <w:p w:rsidR="001E498F" w:rsidRPr="00656A49" w:rsidRDefault="001E498F" w:rsidP="009F795F">
      <w:pPr>
        <w:ind w:left="4678"/>
        <w:jc w:val="right"/>
        <w:rPr>
          <w:bCs/>
          <w:color w:val="000000" w:themeColor="text1"/>
          <w:sz w:val="24"/>
          <w:szCs w:val="24"/>
        </w:rPr>
      </w:pPr>
    </w:p>
    <w:p w:rsidR="001E498F" w:rsidRPr="00656A49" w:rsidRDefault="001E498F" w:rsidP="009F795F">
      <w:pPr>
        <w:ind w:left="4678"/>
        <w:jc w:val="right"/>
        <w:rPr>
          <w:bCs/>
          <w:color w:val="000000" w:themeColor="text1"/>
          <w:sz w:val="24"/>
          <w:szCs w:val="24"/>
        </w:rPr>
      </w:pPr>
    </w:p>
    <w:p w:rsidR="001E498F" w:rsidRPr="00656A49" w:rsidRDefault="001E498F" w:rsidP="009F795F">
      <w:pPr>
        <w:ind w:left="4678"/>
        <w:jc w:val="right"/>
        <w:rPr>
          <w:bCs/>
          <w:color w:val="000000" w:themeColor="text1"/>
          <w:sz w:val="24"/>
          <w:szCs w:val="24"/>
        </w:rPr>
      </w:pPr>
    </w:p>
    <w:p w:rsidR="001E498F" w:rsidRPr="00656A49" w:rsidRDefault="001E498F" w:rsidP="009F795F">
      <w:pPr>
        <w:ind w:left="4678"/>
        <w:jc w:val="right"/>
        <w:rPr>
          <w:bCs/>
          <w:color w:val="000000" w:themeColor="text1"/>
          <w:sz w:val="24"/>
          <w:szCs w:val="24"/>
        </w:rPr>
      </w:pPr>
    </w:p>
    <w:p w:rsidR="001E498F" w:rsidRPr="00656A49" w:rsidRDefault="001E498F" w:rsidP="009F795F">
      <w:pPr>
        <w:ind w:left="4678"/>
        <w:jc w:val="right"/>
        <w:rPr>
          <w:bCs/>
          <w:color w:val="000000" w:themeColor="text1"/>
          <w:sz w:val="24"/>
          <w:szCs w:val="24"/>
        </w:rPr>
      </w:pPr>
    </w:p>
    <w:p w:rsidR="001E498F" w:rsidRPr="00656A49" w:rsidRDefault="001E498F" w:rsidP="009F795F">
      <w:pPr>
        <w:ind w:left="4678"/>
        <w:jc w:val="right"/>
        <w:rPr>
          <w:bCs/>
          <w:color w:val="000000" w:themeColor="text1"/>
          <w:sz w:val="24"/>
          <w:szCs w:val="24"/>
        </w:rPr>
      </w:pPr>
    </w:p>
    <w:p w:rsidR="001E498F" w:rsidRPr="00656A49" w:rsidRDefault="001E498F" w:rsidP="009F795F">
      <w:pPr>
        <w:ind w:left="4678"/>
        <w:jc w:val="right"/>
        <w:rPr>
          <w:bCs/>
          <w:color w:val="000000" w:themeColor="text1"/>
          <w:sz w:val="24"/>
          <w:szCs w:val="24"/>
        </w:rPr>
      </w:pPr>
    </w:p>
    <w:p w:rsidR="001E498F" w:rsidRPr="00656A49" w:rsidRDefault="001E498F" w:rsidP="009F795F">
      <w:pPr>
        <w:ind w:left="4678"/>
        <w:jc w:val="right"/>
        <w:rPr>
          <w:bCs/>
          <w:color w:val="000000" w:themeColor="text1"/>
          <w:sz w:val="24"/>
          <w:szCs w:val="24"/>
        </w:rPr>
      </w:pPr>
    </w:p>
    <w:p w:rsidR="001E498F" w:rsidRPr="00656A49" w:rsidRDefault="001E498F" w:rsidP="009F795F">
      <w:pPr>
        <w:ind w:left="4678"/>
        <w:jc w:val="right"/>
        <w:rPr>
          <w:bCs/>
          <w:color w:val="000000" w:themeColor="text1"/>
          <w:sz w:val="24"/>
          <w:szCs w:val="24"/>
        </w:rPr>
      </w:pPr>
    </w:p>
    <w:p w:rsidR="001E498F" w:rsidRPr="00656A49" w:rsidRDefault="001E498F" w:rsidP="009F795F">
      <w:pPr>
        <w:ind w:left="4678"/>
        <w:jc w:val="right"/>
        <w:rPr>
          <w:bCs/>
          <w:color w:val="000000" w:themeColor="text1"/>
          <w:sz w:val="24"/>
          <w:szCs w:val="24"/>
        </w:rPr>
      </w:pPr>
    </w:p>
    <w:p w:rsidR="001E498F" w:rsidRPr="00656A49" w:rsidRDefault="001E498F" w:rsidP="009F795F">
      <w:pPr>
        <w:ind w:left="4678"/>
        <w:jc w:val="right"/>
        <w:rPr>
          <w:bCs/>
          <w:color w:val="000000" w:themeColor="text1"/>
          <w:sz w:val="24"/>
          <w:szCs w:val="24"/>
        </w:rPr>
      </w:pPr>
    </w:p>
    <w:p w:rsidR="001E498F" w:rsidRPr="00656A49" w:rsidRDefault="001E498F" w:rsidP="009F795F">
      <w:pPr>
        <w:ind w:left="4678"/>
        <w:jc w:val="right"/>
        <w:rPr>
          <w:bCs/>
          <w:color w:val="000000" w:themeColor="text1"/>
          <w:sz w:val="24"/>
          <w:szCs w:val="24"/>
        </w:rPr>
      </w:pPr>
    </w:p>
    <w:p w:rsidR="007169C3" w:rsidRPr="00656A49" w:rsidRDefault="007169C3" w:rsidP="001E498F">
      <w:pPr>
        <w:widowControl w:val="0"/>
        <w:autoSpaceDE w:val="0"/>
        <w:autoSpaceDN w:val="0"/>
        <w:adjustRightInd w:val="0"/>
        <w:ind w:left="4678"/>
        <w:jc w:val="both"/>
        <w:rPr>
          <w:bCs/>
          <w:color w:val="000000" w:themeColor="text1"/>
        </w:rPr>
      </w:pPr>
    </w:p>
    <w:p w:rsidR="009F795F" w:rsidRPr="00656A49" w:rsidRDefault="009F795F" w:rsidP="001E498F">
      <w:pPr>
        <w:ind w:left="4678"/>
        <w:jc w:val="right"/>
        <w:rPr>
          <w:b/>
          <w:color w:val="000000" w:themeColor="text1"/>
          <w:sz w:val="24"/>
          <w:szCs w:val="24"/>
        </w:rPr>
      </w:pPr>
    </w:p>
    <w:p w:rsidR="00433A46" w:rsidRPr="00656A49" w:rsidRDefault="00433A46" w:rsidP="008E4383">
      <w:pPr>
        <w:rPr>
          <w:b/>
          <w:color w:val="000000" w:themeColor="text1"/>
          <w:sz w:val="24"/>
          <w:szCs w:val="24"/>
        </w:rPr>
      </w:pPr>
    </w:p>
    <w:sectPr w:rsidR="00433A46" w:rsidRPr="00656A49" w:rsidSect="000C2D51">
      <w:headerReference w:type="default" r:id="rId10"/>
      <w:pgSz w:w="11907" w:h="16840" w:code="9"/>
      <w:pgMar w:top="709" w:right="567" w:bottom="1134" w:left="1134"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68D" w:rsidRDefault="008D668D">
      <w:r>
        <w:separator/>
      </w:r>
    </w:p>
  </w:endnote>
  <w:endnote w:type="continuationSeparator" w:id="0">
    <w:p w:rsidR="008D668D" w:rsidRDefault="008D6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68D" w:rsidRDefault="008D668D">
      <w:r>
        <w:separator/>
      </w:r>
    </w:p>
  </w:footnote>
  <w:footnote w:type="continuationSeparator" w:id="0">
    <w:p w:rsidR="008D668D" w:rsidRDefault="008D6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056221"/>
      <w:docPartObj>
        <w:docPartGallery w:val="Page Numbers (Top of Page)"/>
        <w:docPartUnique/>
      </w:docPartObj>
    </w:sdtPr>
    <w:sdtEndPr/>
    <w:sdtContent>
      <w:p w:rsidR="003162DB" w:rsidRDefault="003162DB">
        <w:pPr>
          <w:pStyle w:val="a4"/>
          <w:jc w:val="center"/>
        </w:pPr>
        <w:r>
          <w:fldChar w:fldCharType="begin"/>
        </w:r>
        <w:r>
          <w:instrText>PAGE   \* MERGEFORMAT</w:instrText>
        </w:r>
        <w:r>
          <w:fldChar w:fldCharType="separate"/>
        </w:r>
        <w:r w:rsidR="00656A49">
          <w:rPr>
            <w:noProof/>
          </w:rPr>
          <w:t>3</w:t>
        </w:r>
        <w:r>
          <w:fldChar w:fldCharType="end"/>
        </w:r>
      </w:p>
    </w:sdtContent>
  </w:sdt>
  <w:p w:rsidR="003162DB" w:rsidRDefault="003162D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045635"/>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15:restartNumberingAfterBreak="0">
    <w:nsid w:val="49964BBF"/>
    <w:multiLevelType w:val="hybridMultilevel"/>
    <w:tmpl w:val="A4421652"/>
    <w:lvl w:ilvl="0" w:tplc="71E60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2"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7"/>
  </w:num>
  <w:num w:numId="4">
    <w:abstractNumId w:val="36"/>
  </w:num>
  <w:num w:numId="5">
    <w:abstractNumId w:val="44"/>
  </w:num>
  <w:num w:numId="6">
    <w:abstractNumId w:val="8"/>
  </w:num>
  <w:num w:numId="7">
    <w:abstractNumId w:val="23"/>
  </w:num>
  <w:num w:numId="8">
    <w:abstractNumId w:val="5"/>
  </w:num>
  <w:num w:numId="9">
    <w:abstractNumId w:val="13"/>
  </w:num>
  <w:num w:numId="10">
    <w:abstractNumId w:val="26"/>
  </w:num>
  <w:num w:numId="11">
    <w:abstractNumId w:val="25"/>
  </w:num>
  <w:num w:numId="12">
    <w:abstractNumId w:val="39"/>
  </w:num>
  <w:num w:numId="13">
    <w:abstractNumId w:val="33"/>
  </w:num>
  <w:num w:numId="14">
    <w:abstractNumId w:val="28"/>
  </w:num>
  <w:num w:numId="15">
    <w:abstractNumId w:val="0"/>
  </w:num>
  <w:num w:numId="16">
    <w:abstractNumId w:val="16"/>
  </w:num>
  <w:num w:numId="17">
    <w:abstractNumId w:val="27"/>
  </w:num>
  <w:num w:numId="18">
    <w:abstractNumId w:val="40"/>
  </w:num>
  <w:num w:numId="19">
    <w:abstractNumId w:val="47"/>
  </w:num>
  <w:num w:numId="20">
    <w:abstractNumId w:val="12"/>
  </w:num>
  <w:num w:numId="21">
    <w:abstractNumId w:val="32"/>
  </w:num>
  <w:num w:numId="22">
    <w:abstractNumId w:val="29"/>
  </w:num>
  <w:num w:numId="23">
    <w:abstractNumId w:val="46"/>
  </w:num>
  <w:num w:numId="24">
    <w:abstractNumId w:val="2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1"/>
  </w:num>
  <w:num w:numId="30">
    <w:abstractNumId w:val="4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50"/>
  </w:num>
  <w:num w:numId="39">
    <w:abstractNumId w:val="45"/>
  </w:num>
  <w:num w:numId="40">
    <w:abstractNumId w:val="37"/>
  </w:num>
  <w:num w:numId="41">
    <w:abstractNumId w:val="9"/>
  </w:num>
  <w:num w:numId="42">
    <w:abstractNumId w:val="24"/>
  </w:num>
  <w:num w:numId="43">
    <w:abstractNumId w:val="21"/>
  </w:num>
  <w:num w:numId="44">
    <w:abstractNumId w:val="19"/>
  </w:num>
  <w:num w:numId="45">
    <w:abstractNumId w:val="6"/>
  </w:num>
  <w:num w:numId="46">
    <w:abstractNumId w:val="3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479"/>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4F8A"/>
    <w:rsid w:val="00036F86"/>
    <w:rsid w:val="00037532"/>
    <w:rsid w:val="00040092"/>
    <w:rsid w:val="00041F76"/>
    <w:rsid w:val="0004313B"/>
    <w:rsid w:val="0004318A"/>
    <w:rsid w:val="000433F1"/>
    <w:rsid w:val="000447A2"/>
    <w:rsid w:val="00045C90"/>
    <w:rsid w:val="000465B8"/>
    <w:rsid w:val="00046AF7"/>
    <w:rsid w:val="00057117"/>
    <w:rsid w:val="00060E39"/>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3C32"/>
    <w:rsid w:val="00094E9C"/>
    <w:rsid w:val="000A0BB5"/>
    <w:rsid w:val="000A2716"/>
    <w:rsid w:val="000A6BCE"/>
    <w:rsid w:val="000A7E72"/>
    <w:rsid w:val="000B012D"/>
    <w:rsid w:val="000B049C"/>
    <w:rsid w:val="000B1417"/>
    <w:rsid w:val="000B38FF"/>
    <w:rsid w:val="000B5CCE"/>
    <w:rsid w:val="000C0EC2"/>
    <w:rsid w:val="000C171F"/>
    <w:rsid w:val="000C1E14"/>
    <w:rsid w:val="000C2D51"/>
    <w:rsid w:val="000C4561"/>
    <w:rsid w:val="000C5273"/>
    <w:rsid w:val="000C5A99"/>
    <w:rsid w:val="000C6036"/>
    <w:rsid w:val="000C624D"/>
    <w:rsid w:val="000C78C6"/>
    <w:rsid w:val="000D109B"/>
    <w:rsid w:val="000D219C"/>
    <w:rsid w:val="000D2A33"/>
    <w:rsid w:val="000D628B"/>
    <w:rsid w:val="000E063E"/>
    <w:rsid w:val="000E2D9A"/>
    <w:rsid w:val="000E3C86"/>
    <w:rsid w:val="000E52E0"/>
    <w:rsid w:val="000E6746"/>
    <w:rsid w:val="000E6C83"/>
    <w:rsid w:val="000E7ADA"/>
    <w:rsid w:val="000F3259"/>
    <w:rsid w:val="001002E1"/>
    <w:rsid w:val="00101E06"/>
    <w:rsid w:val="0010246A"/>
    <w:rsid w:val="00102DDA"/>
    <w:rsid w:val="00103954"/>
    <w:rsid w:val="001043B6"/>
    <w:rsid w:val="00105220"/>
    <w:rsid w:val="0010707C"/>
    <w:rsid w:val="001073F0"/>
    <w:rsid w:val="0011220D"/>
    <w:rsid w:val="001165D3"/>
    <w:rsid w:val="00117910"/>
    <w:rsid w:val="00117E19"/>
    <w:rsid w:val="00117FDF"/>
    <w:rsid w:val="00120E96"/>
    <w:rsid w:val="00133F44"/>
    <w:rsid w:val="001359AA"/>
    <w:rsid w:val="00142A70"/>
    <w:rsid w:val="00143E47"/>
    <w:rsid w:val="00143EEF"/>
    <w:rsid w:val="0014484B"/>
    <w:rsid w:val="0014488B"/>
    <w:rsid w:val="001448CA"/>
    <w:rsid w:val="001449D8"/>
    <w:rsid w:val="00144C10"/>
    <w:rsid w:val="001502E1"/>
    <w:rsid w:val="00151982"/>
    <w:rsid w:val="001519C1"/>
    <w:rsid w:val="00153090"/>
    <w:rsid w:val="00155385"/>
    <w:rsid w:val="00156D5D"/>
    <w:rsid w:val="00157C57"/>
    <w:rsid w:val="00160938"/>
    <w:rsid w:val="00161524"/>
    <w:rsid w:val="00161947"/>
    <w:rsid w:val="00161AD0"/>
    <w:rsid w:val="00162CAF"/>
    <w:rsid w:val="00164CEE"/>
    <w:rsid w:val="00164E66"/>
    <w:rsid w:val="001671DB"/>
    <w:rsid w:val="00167A9E"/>
    <w:rsid w:val="00170E73"/>
    <w:rsid w:val="00173548"/>
    <w:rsid w:val="001741CD"/>
    <w:rsid w:val="00180437"/>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0DB7"/>
    <w:rsid w:val="001B51A5"/>
    <w:rsid w:val="001B55A1"/>
    <w:rsid w:val="001B6626"/>
    <w:rsid w:val="001B6F53"/>
    <w:rsid w:val="001C0365"/>
    <w:rsid w:val="001C0527"/>
    <w:rsid w:val="001C0798"/>
    <w:rsid w:val="001C11FA"/>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498F"/>
    <w:rsid w:val="001E56C1"/>
    <w:rsid w:val="001E6683"/>
    <w:rsid w:val="001E6F73"/>
    <w:rsid w:val="001E7A57"/>
    <w:rsid w:val="001F49E1"/>
    <w:rsid w:val="001F55FB"/>
    <w:rsid w:val="001F57F1"/>
    <w:rsid w:val="002006CC"/>
    <w:rsid w:val="00201DD7"/>
    <w:rsid w:val="00202C09"/>
    <w:rsid w:val="002049E2"/>
    <w:rsid w:val="0020543B"/>
    <w:rsid w:val="00206E05"/>
    <w:rsid w:val="00207647"/>
    <w:rsid w:val="00207E58"/>
    <w:rsid w:val="00210A81"/>
    <w:rsid w:val="0021455F"/>
    <w:rsid w:val="00215140"/>
    <w:rsid w:val="0022221D"/>
    <w:rsid w:val="00222FBA"/>
    <w:rsid w:val="00224837"/>
    <w:rsid w:val="00226643"/>
    <w:rsid w:val="00227D5E"/>
    <w:rsid w:val="00232123"/>
    <w:rsid w:val="00232C36"/>
    <w:rsid w:val="00233229"/>
    <w:rsid w:val="00233C54"/>
    <w:rsid w:val="002349B6"/>
    <w:rsid w:val="00234E47"/>
    <w:rsid w:val="00237D49"/>
    <w:rsid w:val="00237EF5"/>
    <w:rsid w:val="00240230"/>
    <w:rsid w:val="002413B5"/>
    <w:rsid w:val="00241888"/>
    <w:rsid w:val="00241C7B"/>
    <w:rsid w:val="00242890"/>
    <w:rsid w:val="00245C4F"/>
    <w:rsid w:val="00247EF7"/>
    <w:rsid w:val="00251575"/>
    <w:rsid w:val="00251C43"/>
    <w:rsid w:val="0025360D"/>
    <w:rsid w:val="00254921"/>
    <w:rsid w:val="00254D96"/>
    <w:rsid w:val="002563D5"/>
    <w:rsid w:val="0026022F"/>
    <w:rsid w:val="00261AB6"/>
    <w:rsid w:val="0026209C"/>
    <w:rsid w:val="0026216F"/>
    <w:rsid w:val="002626AD"/>
    <w:rsid w:val="002632F1"/>
    <w:rsid w:val="002637C0"/>
    <w:rsid w:val="002639B2"/>
    <w:rsid w:val="00263ED4"/>
    <w:rsid w:val="00264762"/>
    <w:rsid w:val="00264AF0"/>
    <w:rsid w:val="002657EC"/>
    <w:rsid w:val="00267E45"/>
    <w:rsid w:val="00270466"/>
    <w:rsid w:val="00271459"/>
    <w:rsid w:val="0027302B"/>
    <w:rsid w:val="002738FE"/>
    <w:rsid w:val="00273ED4"/>
    <w:rsid w:val="00280054"/>
    <w:rsid w:val="002805A2"/>
    <w:rsid w:val="00282355"/>
    <w:rsid w:val="002827F4"/>
    <w:rsid w:val="002834EC"/>
    <w:rsid w:val="002837C1"/>
    <w:rsid w:val="00292AB0"/>
    <w:rsid w:val="00293641"/>
    <w:rsid w:val="002953D5"/>
    <w:rsid w:val="002954C9"/>
    <w:rsid w:val="002964E5"/>
    <w:rsid w:val="002A2381"/>
    <w:rsid w:val="002A264B"/>
    <w:rsid w:val="002A51A2"/>
    <w:rsid w:val="002A6D69"/>
    <w:rsid w:val="002A7193"/>
    <w:rsid w:val="002B07F7"/>
    <w:rsid w:val="002B3AA0"/>
    <w:rsid w:val="002B59BF"/>
    <w:rsid w:val="002C0F4C"/>
    <w:rsid w:val="002C147A"/>
    <w:rsid w:val="002C4CAE"/>
    <w:rsid w:val="002C4FD0"/>
    <w:rsid w:val="002C531A"/>
    <w:rsid w:val="002C598B"/>
    <w:rsid w:val="002C6576"/>
    <w:rsid w:val="002C6E40"/>
    <w:rsid w:val="002C7C18"/>
    <w:rsid w:val="002C7E40"/>
    <w:rsid w:val="002D37C2"/>
    <w:rsid w:val="002D4FAC"/>
    <w:rsid w:val="002D6893"/>
    <w:rsid w:val="002D79A9"/>
    <w:rsid w:val="002D7E33"/>
    <w:rsid w:val="002E1D7E"/>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2DB"/>
    <w:rsid w:val="00316A57"/>
    <w:rsid w:val="00317A5D"/>
    <w:rsid w:val="00321282"/>
    <w:rsid w:val="003218C9"/>
    <w:rsid w:val="00321C83"/>
    <w:rsid w:val="00323D07"/>
    <w:rsid w:val="00323EF4"/>
    <w:rsid w:val="00324324"/>
    <w:rsid w:val="0032485B"/>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6CE"/>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2DB"/>
    <w:rsid w:val="00387AD5"/>
    <w:rsid w:val="00391DD1"/>
    <w:rsid w:val="00392386"/>
    <w:rsid w:val="00393566"/>
    <w:rsid w:val="0039439F"/>
    <w:rsid w:val="003952F9"/>
    <w:rsid w:val="00395552"/>
    <w:rsid w:val="00396906"/>
    <w:rsid w:val="00397B91"/>
    <w:rsid w:val="003A2430"/>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3625"/>
    <w:rsid w:val="003C56DD"/>
    <w:rsid w:val="003C618E"/>
    <w:rsid w:val="003D0093"/>
    <w:rsid w:val="003D31CA"/>
    <w:rsid w:val="003D58AF"/>
    <w:rsid w:val="003E2A82"/>
    <w:rsid w:val="003E2FE4"/>
    <w:rsid w:val="003E78E1"/>
    <w:rsid w:val="003F1504"/>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3A46"/>
    <w:rsid w:val="004341C4"/>
    <w:rsid w:val="00434373"/>
    <w:rsid w:val="004360F3"/>
    <w:rsid w:val="00436773"/>
    <w:rsid w:val="00436F7F"/>
    <w:rsid w:val="00437542"/>
    <w:rsid w:val="0044068E"/>
    <w:rsid w:val="00442639"/>
    <w:rsid w:val="00442913"/>
    <w:rsid w:val="00442C9B"/>
    <w:rsid w:val="004432B9"/>
    <w:rsid w:val="00444A6E"/>
    <w:rsid w:val="00445046"/>
    <w:rsid w:val="00453459"/>
    <w:rsid w:val="004538DE"/>
    <w:rsid w:val="00456121"/>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A7E80"/>
    <w:rsid w:val="004B0797"/>
    <w:rsid w:val="004B51BA"/>
    <w:rsid w:val="004B64F4"/>
    <w:rsid w:val="004B676E"/>
    <w:rsid w:val="004B6EA1"/>
    <w:rsid w:val="004C04FE"/>
    <w:rsid w:val="004C18B9"/>
    <w:rsid w:val="004C1FD7"/>
    <w:rsid w:val="004C39E5"/>
    <w:rsid w:val="004C4852"/>
    <w:rsid w:val="004C562F"/>
    <w:rsid w:val="004C6160"/>
    <w:rsid w:val="004C66D3"/>
    <w:rsid w:val="004C6881"/>
    <w:rsid w:val="004C6D8F"/>
    <w:rsid w:val="004C7BE9"/>
    <w:rsid w:val="004D0A7B"/>
    <w:rsid w:val="004D0D3F"/>
    <w:rsid w:val="004D0ED5"/>
    <w:rsid w:val="004D26C8"/>
    <w:rsid w:val="004D44AE"/>
    <w:rsid w:val="004D4587"/>
    <w:rsid w:val="004D4CA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492D"/>
    <w:rsid w:val="005565AA"/>
    <w:rsid w:val="00556C2A"/>
    <w:rsid w:val="00557039"/>
    <w:rsid w:val="0055747B"/>
    <w:rsid w:val="00560ED7"/>
    <w:rsid w:val="0056111E"/>
    <w:rsid w:val="00562798"/>
    <w:rsid w:val="00563E9F"/>
    <w:rsid w:val="00566A6A"/>
    <w:rsid w:val="0057411D"/>
    <w:rsid w:val="00575C02"/>
    <w:rsid w:val="00576D2A"/>
    <w:rsid w:val="00577E6F"/>
    <w:rsid w:val="00585DB8"/>
    <w:rsid w:val="005869E2"/>
    <w:rsid w:val="00587AE8"/>
    <w:rsid w:val="00590B54"/>
    <w:rsid w:val="0059101C"/>
    <w:rsid w:val="00592486"/>
    <w:rsid w:val="00593398"/>
    <w:rsid w:val="005948D2"/>
    <w:rsid w:val="005A11A9"/>
    <w:rsid w:val="005A4F56"/>
    <w:rsid w:val="005A6E81"/>
    <w:rsid w:val="005A6EF7"/>
    <w:rsid w:val="005A7075"/>
    <w:rsid w:val="005A77C5"/>
    <w:rsid w:val="005B1B99"/>
    <w:rsid w:val="005B2149"/>
    <w:rsid w:val="005B2AC8"/>
    <w:rsid w:val="005B3237"/>
    <w:rsid w:val="005B36DB"/>
    <w:rsid w:val="005B4C05"/>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39AA"/>
    <w:rsid w:val="005F4916"/>
    <w:rsid w:val="00603289"/>
    <w:rsid w:val="006053BD"/>
    <w:rsid w:val="006053D4"/>
    <w:rsid w:val="00605E7E"/>
    <w:rsid w:val="00605F26"/>
    <w:rsid w:val="00605F3A"/>
    <w:rsid w:val="00607B92"/>
    <w:rsid w:val="00607CD5"/>
    <w:rsid w:val="006136B2"/>
    <w:rsid w:val="00614A6A"/>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1FD9"/>
    <w:rsid w:val="00652032"/>
    <w:rsid w:val="0065305B"/>
    <w:rsid w:val="00653A52"/>
    <w:rsid w:val="00656A49"/>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86422"/>
    <w:rsid w:val="00690274"/>
    <w:rsid w:val="006936A2"/>
    <w:rsid w:val="00693DE3"/>
    <w:rsid w:val="00697591"/>
    <w:rsid w:val="006A3C6E"/>
    <w:rsid w:val="006A414C"/>
    <w:rsid w:val="006B00EB"/>
    <w:rsid w:val="006B0158"/>
    <w:rsid w:val="006B1624"/>
    <w:rsid w:val="006B2190"/>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56D2"/>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69C3"/>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750"/>
    <w:rsid w:val="00741EA5"/>
    <w:rsid w:val="007429BE"/>
    <w:rsid w:val="00744B6A"/>
    <w:rsid w:val="00745A09"/>
    <w:rsid w:val="007507F8"/>
    <w:rsid w:val="007516EF"/>
    <w:rsid w:val="00752CE5"/>
    <w:rsid w:val="00752EB7"/>
    <w:rsid w:val="00754261"/>
    <w:rsid w:val="007602EC"/>
    <w:rsid w:val="007614F1"/>
    <w:rsid w:val="00762752"/>
    <w:rsid w:val="0076614E"/>
    <w:rsid w:val="00767A3B"/>
    <w:rsid w:val="00771397"/>
    <w:rsid w:val="00772A3E"/>
    <w:rsid w:val="00780B03"/>
    <w:rsid w:val="007821FA"/>
    <w:rsid w:val="00784AA5"/>
    <w:rsid w:val="00787438"/>
    <w:rsid w:val="00787988"/>
    <w:rsid w:val="00791F1E"/>
    <w:rsid w:val="0079273F"/>
    <w:rsid w:val="00792AC7"/>
    <w:rsid w:val="00795CF4"/>
    <w:rsid w:val="00795DFB"/>
    <w:rsid w:val="00797720"/>
    <w:rsid w:val="007A03F2"/>
    <w:rsid w:val="007A1EA5"/>
    <w:rsid w:val="007A4440"/>
    <w:rsid w:val="007A6052"/>
    <w:rsid w:val="007A67E6"/>
    <w:rsid w:val="007B007E"/>
    <w:rsid w:val="007B1608"/>
    <w:rsid w:val="007B179A"/>
    <w:rsid w:val="007B1AD8"/>
    <w:rsid w:val="007B2F2D"/>
    <w:rsid w:val="007B4BC7"/>
    <w:rsid w:val="007B53BE"/>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BA6"/>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2D46"/>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668D"/>
    <w:rsid w:val="008D706B"/>
    <w:rsid w:val="008D7B0D"/>
    <w:rsid w:val="008E25AC"/>
    <w:rsid w:val="008E3C85"/>
    <w:rsid w:val="008E4383"/>
    <w:rsid w:val="008E5BA8"/>
    <w:rsid w:val="008E5F30"/>
    <w:rsid w:val="008E7328"/>
    <w:rsid w:val="008E7707"/>
    <w:rsid w:val="008F0225"/>
    <w:rsid w:val="008F310E"/>
    <w:rsid w:val="008F336F"/>
    <w:rsid w:val="00901539"/>
    <w:rsid w:val="0090282B"/>
    <w:rsid w:val="0090371F"/>
    <w:rsid w:val="00903BD6"/>
    <w:rsid w:val="00906C9D"/>
    <w:rsid w:val="00907601"/>
    <w:rsid w:val="00911B2C"/>
    <w:rsid w:val="00914C02"/>
    <w:rsid w:val="00915267"/>
    <w:rsid w:val="009169FC"/>
    <w:rsid w:val="009219AE"/>
    <w:rsid w:val="00923791"/>
    <w:rsid w:val="00924955"/>
    <w:rsid w:val="00925D13"/>
    <w:rsid w:val="0092760B"/>
    <w:rsid w:val="0093240A"/>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1F26"/>
    <w:rsid w:val="00973AA3"/>
    <w:rsid w:val="0097679A"/>
    <w:rsid w:val="00977853"/>
    <w:rsid w:val="00982CDD"/>
    <w:rsid w:val="00983F5E"/>
    <w:rsid w:val="00986774"/>
    <w:rsid w:val="00986A2F"/>
    <w:rsid w:val="00987D1E"/>
    <w:rsid w:val="00992131"/>
    <w:rsid w:val="00993845"/>
    <w:rsid w:val="00997BC5"/>
    <w:rsid w:val="009A0EE9"/>
    <w:rsid w:val="009A13C1"/>
    <w:rsid w:val="009A3300"/>
    <w:rsid w:val="009A4F8F"/>
    <w:rsid w:val="009A54D2"/>
    <w:rsid w:val="009A7BB0"/>
    <w:rsid w:val="009B5522"/>
    <w:rsid w:val="009B754D"/>
    <w:rsid w:val="009B7C66"/>
    <w:rsid w:val="009C0BBB"/>
    <w:rsid w:val="009C1FE4"/>
    <w:rsid w:val="009C1FF9"/>
    <w:rsid w:val="009C23A1"/>
    <w:rsid w:val="009C3458"/>
    <w:rsid w:val="009C4CFA"/>
    <w:rsid w:val="009C556E"/>
    <w:rsid w:val="009C55C9"/>
    <w:rsid w:val="009D0146"/>
    <w:rsid w:val="009D0C92"/>
    <w:rsid w:val="009D116D"/>
    <w:rsid w:val="009D14F8"/>
    <w:rsid w:val="009D1D12"/>
    <w:rsid w:val="009D4C63"/>
    <w:rsid w:val="009D68EE"/>
    <w:rsid w:val="009D7D59"/>
    <w:rsid w:val="009D7E97"/>
    <w:rsid w:val="009E1033"/>
    <w:rsid w:val="009E26E0"/>
    <w:rsid w:val="009E2D05"/>
    <w:rsid w:val="009E4687"/>
    <w:rsid w:val="009E5338"/>
    <w:rsid w:val="009E5DB6"/>
    <w:rsid w:val="009E60E5"/>
    <w:rsid w:val="009E622C"/>
    <w:rsid w:val="009E674B"/>
    <w:rsid w:val="009F087B"/>
    <w:rsid w:val="009F0FDC"/>
    <w:rsid w:val="009F133B"/>
    <w:rsid w:val="009F2AD2"/>
    <w:rsid w:val="009F2FDC"/>
    <w:rsid w:val="009F6037"/>
    <w:rsid w:val="009F7226"/>
    <w:rsid w:val="009F795F"/>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1D72"/>
    <w:rsid w:val="00A439E2"/>
    <w:rsid w:val="00A458B1"/>
    <w:rsid w:val="00A46226"/>
    <w:rsid w:val="00A47AB3"/>
    <w:rsid w:val="00A54E21"/>
    <w:rsid w:val="00A5593A"/>
    <w:rsid w:val="00A55C85"/>
    <w:rsid w:val="00A56D4C"/>
    <w:rsid w:val="00A57E59"/>
    <w:rsid w:val="00A60552"/>
    <w:rsid w:val="00A606A7"/>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1D5"/>
    <w:rsid w:val="00AB03EC"/>
    <w:rsid w:val="00AB2683"/>
    <w:rsid w:val="00AB57C7"/>
    <w:rsid w:val="00AB5A7B"/>
    <w:rsid w:val="00AB5C02"/>
    <w:rsid w:val="00AB769B"/>
    <w:rsid w:val="00AC0B64"/>
    <w:rsid w:val="00AC19F2"/>
    <w:rsid w:val="00AC1AE1"/>
    <w:rsid w:val="00AC226D"/>
    <w:rsid w:val="00AC2456"/>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6177"/>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3A3D"/>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43CB"/>
    <w:rsid w:val="00B86C0A"/>
    <w:rsid w:val="00B87595"/>
    <w:rsid w:val="00B92159"/>
    <w:rsid w:val="00B93D35"/>
    <w:rsid w:val="00B9430A"/>
    <w:rsid w:val="00B957C3"/>
    <w:rsid w:val="00B975A4"/>
    <w:rsid w:val="00B97729"/>
    <w:rsid w:val="00BA12A2"/>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0C9E"/>
    <w:rsid w:val="00C479BF"/>
    <w:rsid w:val="00C50073"/>
    <w:rsid w:val="00C51068"/>
    <w:rsid w:val="00C51575"/>
    <w:rsid w:val="00C52177"/>
    <w:rsid w:val="00C5222C"/>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071"/>
    <w:rsid w:val="00C95B87"/>
    <w:rsid w:val="00C95D51"/>
    <w:rsid w:val="00C96D14"/>
    <w:rsid w:val="00CA0C55"/>
    <w:rsid w:val="00CA229B"/>
    <w:rsid w:val="00CA23DE"/>
    <w:rsid w:val="00CA380B"/>
    <w:rsid w:val="00CA3E9F"/>
    <w:rsid w:val="00CA7790"/>
    <w:rsid w:val="00CA7A83"/>
    <w:rsid w:val="00CB50E0"/>
    <w:rsid w:val="00CB55EF"/>
    <w:rsid w:val="00CB714C"/>
    <w:rsid w:val="00CC0F95"/>
    <w:rsid w:val="00CC18F5"/>
    <w:rsid w:val="00CC1F9C"/>
    <w:rsid w:val="00CC22AD"/>
    <w:rsid w:val="00CC29B7"/>
    <w:rsid w:val="00CC5310"/>
    <w:rsid w:val="00CC6D13"/>
    <w:rsid w:val="00CC73C4"/>
    <w:rsid w:val="00CC76DA"/>
    <w:rsid w:val="00CD084E"/>
    <w:rsid w:val="00CD1756"/>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5DE0"/>
    <w:rsid w:val="00D06FB0"/>
    <w:rsid w:val="00D12878"/>
    <w:rsid w:val="00D1466A"/>
    <w:rsid w:val="00D15796"/>
    <w:rsid w:val="00D15F89"/>
    <w:rsid w:val="00D17781"/>
    <w:rsid w:val="00D17D1F"/>
    <w:rsid w:val="00D21AF6"/>
    <w:rsid w:val="00D21DC6"/>
    <w:rsid w:val="00D23F6D"/>
    <w:rsid w:val="00D244B7"/>
    <w:rsid w:val="00D27DE9"/>
    <w:rsid w:val="00D3171C"/>
    <w:rsid w:val="00D31D5F"/>
    <w:rsid w:val="00D3321F"/>
    <w:rsid w:val="00D33691"/>
    <w:rsid w:val="00D401FC"/>
    <w:rsid w:val="00D41DDE"/>
    <w:rsid w:val="00D42784"/>
    <w:rsid w:val="00D448AF"/>
    <w:rsid w:val="00D461CE"/>
    <w:rsid w:val="00D46B98"/>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317F"/>
    <w:rsid w:val="00DC52B4"/>
    <w:rsid w:val="00DC6639"/>
    <w:rsid w:val="00DC6C2F"/>
    <w:rsid w:val="00DC70D0"/>
    <w:rsid w:val="00DD0180"/>
    <w:rsid w:val="00DD0826"/>
    <w:rsid w:val="00DD1CA5"/>
    <w:rsid w:val="00DD361A"/>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3EC9"/>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68D6"/>
    <w:rsid w:val="00E4730A"/>
    <w:rsid w:val="00E47421"/>
    <w:rsid w:val="00E4787B"/>
    <w:rsid w:val="00E50759"/>
    <w:rsid w:val="00E50C79"/>
    <w:rsid w:val="00E50EA7"/>
    <w:rsid w:val="00E51123"/>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5283"/>
    <w:rsid w:val="00E976FC"/>
    <w:rsid w:val="00E977E8"/>
    <w:rsid w:val="00EA0591"/>
    <w:rsid w:val="00EA1102"/>
    <w:rsid w:val="00EA23BF"/>
    <w:rsid w:val="00EA49FB"/>
    <w:rsid w:val="00EA6C67"/>
    <w:rsid w:val="00EA74D2"/>
    <w:rsid w:val="00EB1DFA"/>
    <w:rsid w:val="00EB2085"/>
    <w:rsid w:val="00EB24DE"/>
    <w:rsid w:val="00EB30EB"/>
    <w:rsid w:val="00EB3A76"/>
    <w:rsid w:val="00EB6130"/>
    <w:rsid w:val="00EB6B7F"/>
    <w:rsid w:val="00EC08B9"/>
    <w:rsid w:val="00EC53AE"/>
    <w:rsid w:val="00EC5CB9"/>
    <w:rsid w:val="00EC6BCD"/>
    <w:rsid w:val="00ED086A"/>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C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549C"/>
    <w:rsid w:val="00F46457"/>
    <w:rsid w:val="00F46C90"/>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77F"/>
    <w:rsid w:val="00FD2190"/>
    <w:rsid w:val="00FD33BF"/>
    <w:rsid w:val="00FE2303"/>
    <w:rsid w:val="00FE30C8"/>
    <w:rsid w:val="00FE30F1"/>
    <w:rsid w:val="00FE4D02"/>
    <w:rsid w:val="00FE4F31"/>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D7E23A"/>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5">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qFormat/>
    <w:rsid w:val="00950359"/>
    <w:rPr>
      <w:sz w:val="28"/>
    </w:rPr>
  </w:style>
  <w:style w:type="paragraph" w:customStyle="1" w:styleId="1fff1">
    <w:name w:val="Основной текст1"/>
    <w:basedOn w:val="1fff"/>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qFormat/>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0">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uiPriority w:val="99"/>
    <w:rsid w:val="001E2343"/>
    <w:rPr>
      <w:b/>
      <w:bCs/>
      <w:color w:val="000080"/>
    </w:rPr>
  </w:style>
  <w:style w:type="character" w:customStyle="1" w:styleId="affffff6">
    <w:name w:val="Гипертекстовая ссылка"/>
    <w:basedOn w:val="affffff5"/>
    <w:uiPriority w:val="99"/>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8">
    <w:name w:val="Текст выноски Знак1"/>
    <w:basedOn w:val="a1"/>
    <w:semiHidden/>
    <w:locked/>
    <w:rsid w:val="00E65941"/>
    <w:rPr>
      <w:rFonts w:ascii="Tahoma" w:hAnsi="Tahoma" w:cs="Tahoma"/>
      <w:sz w:val="16"/>
      <w:szCs w:val="16"/>
    </w:rPr>
  </w:style>
  <w:style w:type="character" w:customStyle="1" w:styleId="1fff9">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a">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b">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226643"/>
  </w:style>
  <w:style w:type="paragraph" w:customStyle="1" w:styleId="111">
    <w:name w:val="Основной текст11"/>
    <w:basedOn w:val="a"/>
    <w:qFormat/>
    <w:rsid w:val="009F795F"/>
    <w:pPr>
      <w:snapToGrid w:val="0"/>
      <w:jc w:val="both"/>
    </w:pPr>
    <w:rPr>
      <w:rFonts w:ascii="a_Timer" w:hAnsi="a_Timer"/>
      <w:szCs w:val="20"/>
    </w:rPr>
  </w:style>
  <w:style w:type="table" w:customStyle="1" w:styleId="112">
    <w:name w:val="Сетка таблицы11"/>
    <w:basedOn w:val="a2"/>
    <w:next w:val="ab"/>
    <w:uiPriority w:val="99"/>
    <w:rsid w:val="009F795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e">
    <w:name w:val="Сетка таблицы21"/>
    <w:basedOn w:val="a2"/>
    <w:next w:val="ab"/>
    <w:uiPriority w:val="59"/>
    <w:rsid w:val="009F79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1"/>
    <w:rsid w:val="009F795F"/>
  </w:style>
  <w:style w:type="character" w:customStyle="1" w:styleId="3f">
    <w:name w:val="Основной текст (3)_"/>
    <w:basedOn w:val="a1"/>
    <w:link w:val="3f0"/>
    <w:rsid w:val="009F795F"/>
    <w:rPr>
      <w:sz w:val="24"/>
      <w:szCs w:val="24"/>
      <w:shd w:val="clear" w:color="auto" w:fill="FFFFFF"/>
    </w:rPr>
  </w:style>
  <w:style w:type="character" w:customStyle="1" w:styleId="afffffff3">
    <w:name w:val="Подпись к таблице_"/>
    <w:basedOn w:val="a1"/>
    <w:link w:val="afffffff4"/>
    <w:rsid w:val="009F795F"/>
    <w:rPr>
      <w:sz w:val="27"/>
      <w:szCs w:val="27"/>
      <w:shd w:val="clear" w:color="auto" w:fill="FFFFFF"/>
    </w:rPr>
  </w:style>
  <w:style w:type="character" w:customStyle="1" w:styleId="-1pt">
    <w:name w:val="Основной текст + Интервал -1 pt"/>
    <w:basedOn w:val="afffffff2"/>
    <w:rsid w:val="009F795F"/>
    <w:rPr>
      <w:rFonts w:ascii="a_Timer" w:hAnsi="a_Timer"/>
      <w:spacing w:val="-20"/>
      <w:sz w:val="28"/>
      <w:szCs w:val="23"/>
      <w:shd w:val="clear" w:color="auto" w:fill="FFFFFF"/>
    </w:rPr>
  </w:style>
  <w:style w:type="paragraph" w:customStyle="1" w:styleId="3f0">
    <w:name w:val="Основной текст (3)"/>
    <w:basedOn w:val="a"/>
    <w:link w:val="3f"/>
    <w:rsid w:val="009F795F"/>
    <w:pPr>
      <w:shd w:val="clear" w:color="auto" w:fill="FFFFFF"/>
      <w:spacing w:after="300" w:line="274" w:lineRule="exact"/>
      <w:jc w:val="right"/>
    </w:pPr>
    <w:rPr>
      <w:sz w:val="24"/>
      <w:szCs w:val="24"/>
    </w:rPr>
  </w:style>
  <w:style w:type="paragraph" w:customStyle="1" w:styleId="afffffff4">
    <w:name w:val="Подпись к таблице"/>
    <w:basedOn w:val="a"/>
    <w:link w:val="afffffff3"/>
    <w:rsid w:val="009F795F"/>
    <w:pPr>
      <w:shd w:val="clear" w:color="auto" w:fill="FFFFFF"/>
      <w:spacing w:line="298" w:lineRule="exact"/>
    </w:pPr>
    <w:rPr>
      <w:sz w:val="27"/>
      <w:szCs w:val="27"/>
    </w:rPr>
  </w:style>
  <w:style w:type="paragraph" w:customStyle="1" w:styleId="3f1">
    <w:name w:val="Название объекта3"/>
    <w:basedOn w:val="a"/>
    <w:qFormat/>
    <w:rsid w:val="009F795F"/>
    <w:pPr>
      <w:suppressAutoHyphens/>
      <w:spacing w:line="360" w:lineRule="auto"/>
      <w:ind w:left="1080" w:firstLine="709"/>
      <w:jc w:val="both"/>
    </w:pPr>
    <w:rPr>
      <w:rFonts w:ascii="Arial" w:hAnsi="Arial" w:cs="Arial"/>
      <w:spacing w:val="-5"/>
      <w:sz w:val="20"/>
      <w:szCs w:val="20"/>
      <w:lang w:eastAsia="ar-SA"/>
    </w:rPr>
  </w:style>
  <w:style w:type="character" w:customStyle="1" w:styleId="FontStyle14">
    <w:name w:val="Font Style14"/>
    <w:basedOn w:val="a1"/>
    <w:rsid w:val="009F795F"/>
    <w:rPr>
      <w:rFonts w:ascii="Times New Roman" w:hAnsi="Times New Roman" w:cs="Times New Roman" w:hint="default"/>
      <w:b/>
      <w:bCs/>
      <w:sz w:val="26"/>
      <w:szCs w:val="26"/>
    </w:rPr>
  </w:style>
  <w:style w:type="character" w:customStyle="1" w:styleId="1fff0">
    <w:name w:val="Обычный1 Знак"/>
    <w:basedOn w:val="a1"/>
    <w:link w:val="1fff"/>
    <w:locked/>
    <w:rsid w:val="009F795F"/>
    <w:rPr>
      <w:sz w:val="28"/>
    </w:rPr>
  </w:style>
  <w:style w:type="paragraph" w:customStyle="1" w:styleId="2fa">
    <w:name w:val="Абзац списка2"/>
    <w:basedOn w:val="a"/>
    <w:qFormat/>
    <w:rsid w:val="009F795F"/>
    <w:pPr>
      <w:ind w:left="720"/>
      <w:contextualSpacing/>
    </w:pPr>
    <w:rPr>
      <w:sz w:val="24"/>
      <w:szCs w:val="24"/>
    </w:rPr>
  </w:style>
  <w:style w:type="table" w:customStyle="1" w:styleId="1110">
    <w:name w:val="Сетка таблицы111"/>
    <w:basedOn w:val="a2"/>
    <w:next w:val="ab"/>
    <w:uiPriority w:val="59"/>
    <w:rsid w:val="009F7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9F795F"/>
    <w:rPr>
      <w:rFonts w:ascii="Times New Roman" w:hAnsi="Times New Roman"/>
      <w:sz w:val="18"/>
    </w:rPr>
  </w:style>
  <w:style w:type="character" w:customStyle="1" w:styleId="1fffc">
    <w:name w:val="Название Знак1"/>
    <w:basedOn w:val="a1"/>
    <w:rsid w:val="009F795F"/>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9F795F"/>
    <w:rPr>
      <w:rFonts w:ascii="Arial" w:hAnsi="Arial" w:cs="Arial"/>
      <w:b/>
      <w:bCs/>
    </w:rPr>
  </w:style>
  <w:style w:type="paragraph" w:customStyle="1" w:styleId="2110">
    <w:name w:val="Основной текст 211"/>
    <w:basedOn w:val="a"/>
    <w:qFormat/>
    <w:rsid w:val="009F795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9F795F"/>
    <w:pPr>
      <w:suppressAutoHyphens/>
      <w:spacing w:line="360" w:lineRule="auto"/>
      <w:ind w:left="360" w:firstLine="709"/>
      <w:jc w:val="center"/>
    </w:pPr>
    <w:rPr>
      <w:b/>
      <w:bCs/>
      <w:caps/>
      <w:sz w:val="24"/>
      <w:szCs w:val="24"/>
      <w:lang w:eastAsia="ar-SA"/>
    </w:rPr>
  </w:style>
  <w:style w:type="character" w:customStyle="1" w:styleId="1fffd">
    <w:name w:val="Подзаголовок Знак1"/>
    <w:basedOn w:val="a1"/>
    <w:rsid w:val="009F795F"/>
    <w:rPr>
      <w:rFonts w:asciiTheme="minorHAnsi" w:eastAsiaTheme="minorEastAsia" w:hAnsiTheme="minorHAnsi" w:cstheme="minorBidi"/>
      <w:color w:val="5A5A5A" w:themeColor="text1" w:themeTint="A5"/>
      <w:spacing w:val="15"/>
      <w:sz w:val="22"/>
      <w:szCs w:val="22"/>
    </w:rPr>
  </w:style>
  <w:style w:type="character" w:customStyle="1" w:styleId="1fffe">
    <w:name w:val="Нижний колонтитул Знак1"/>
    <w:basedOn w:val="a1"/>
    <w:semiHidden/>
    <w:rsid w:val="009F795F"/>
    <w:rPr>
      <w:sz w:val="28"/>
      <w:szCs w:val="28"/>
    </w:rPr>
  </w:style>
  <w:style w:type="character" w:customStyle="1" w:styleId="1ffff">
    <w:name w:val="Основной текст с отступом Знак1"/>
    <w:basedOn w:val="a1"/>
    <w:semiHidden/>
    <w:rsid w:val="009F795F"/>
    <w:rPr>
      <w:sz w:val="28"/>
      <w:szCs w:val="28"/>
    </w:rPr>
  </w:style>
  <w:style w:type="paragraph" w:customStyle="1" w:styleId="232">
    <w:name w:val="Знак23"/>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9F795F"/>
    <w:pPr>
      <w:spacing w:after="160" w:line="240" w:lineRule="exact"/>
    </w:pPr>
    <w:rPr>
      <w:rFonts w:ascii="Verdana" w:hAnsi="Verdana"/>
      <w:sz w:val="20"/>
      <w:szCs w:val="20"/>
      <w:lang w:val="en-US" w:eastAsia="en-US"/>
    </w:rPr>
  </w:style>
  <w:style w:type="paragraph" w:customStyle="1" w:styleId="113">
    <w:name w:val="Обычный11"/>
    <w:qFormat/>
    <w:rsid w:val="009F795F"/>
    <w:rPr>
      <w:sz w:val="28"/>
    </w:rPr>
  </w:style>
  <w:style w:type="paragraph" w:customStyle="1" w:styleId="21f">
    <w:name w:val="Цитата21"/>
    <w:basedOn w:val="a"/>
    <w:qFormat/>
    <w:rsid w:val="009F795F"/>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22">
    <w:name w:val="Знак22"/>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9F795F"/>
    <w:pPr>
      <w:spacing w:after="160" w:line="240" w:lineRule="exact"/>
    </w:pPr>
    <w:rPr>
      <w:rFonts w:ascii="Verdana" w:hAnsi="Verdana"/>
      <w:sz w:val="20"/>
      <w:szCs w:val="20"/>
      <w:lang w:val="en-US" w:eastAsia="en-US"/>
    </w:rPr>
  </w:style>
  <w:style w:type="character" w:customStyle="1" w:styleId="71">
    <w:name w:val="Заголовок 7 Знак1"/>
    <w:basedOn w:val="a1"/>
    <w:semiHidden/>
    <w:rsid w:val="009F795F"/>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9F795F"/>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9F795F"/>
    <w:rPr>
      <w:rFonts w:asciiTheme="majorHAnsi" w:eastAsiaTheme="majorEastAsia" w:hAnsiTheme="majorHAnsi" w:cstheme="majorBidi"/>
      <w:i/>
      <w:iCs/>
      <w:color w:val="272727" w:themeColor="text1" w:themeTint="D8"/>
      <w:sz w:val="21"/>
      <w:szCs w:val="21"/>
    </w:rPr>
  </w:style>
  <w:style w:type="character" w:customStyle="1" w:styleId="21f2">
    <w:name w:val="Основной текст с отступом 2 Знак1"/>
    <w:basedOn w:val="a1"/>
    <w:semiHidden/>
    <w:rsid w:val="009F795F"/>
    <w:rPr>
      <w:sz w:val="28"/>
      <w:szCs w:val="28"/>
    </w:rPr>
  </w:style>
  <w:style w:type="character" w:customStyle="1" w:styleId="317">
    <w:name w:val="Основной текст с отступом 3 Знак1"/>
    <w:basedOn w:val="a1"/>
    <w:semiHidden/>
    <w:rsid w:val="009F795F"/>
    <w:rPr>
      <w:sz w:val="16"/>
      <w:szCs w:val="16"/>
    </w:rPr>
  </w:style>
  <w:style w:type="character" w:customStyle="1" w:styleId="3f2">
    <w:name w:val="Знак Знак Знак Знак3"/>
    <w:basedOn w:val="16"/>
    <w:rsid w:val="009F795F"/>
    <w:rPr>
      <w:sz w:val="24"/>
      <w:szCs w:val="24"/>
      <w:lang w:val="ru-RU" w:eastAsia="ar-SA" w:bidi="ar-SA"/>
    </w:rPr>
  </w:style>
  <w:style w:type="character" w:customStyle="1" w:styleId="48">
    <w:name w:val="Знак4"/>
    <w:basedOn w:val="16"/>
    <w:rsid w:val="009F795F"/>
    <w:rPr>
      <w:sz w:val="24"/>
      <w:szCs w:val="24"/>
      <w:lang w:val="ru-RU" w:eastAsia="ar-SA" w:bidi="ar-SA"/>
    </w:rPr>
  </w:style>
  <w:style w:type="character" w:customStyle="1" w:styleId="1ffff0">
    <w:name w:val="Электронная подпись Знак1"/>
    <w:basedOn w:val="a1"/>
    <w:semiHidden/>
    <w:rsid w:val="009F795F"/>
    <w:rPr>
      <w:sz w:val="28"/>
      <w:szCs w:val="28"/>
    </w:rPr>
  </w:style>
  <w:style w:type="character" w:customStyle="1" w:styleId="1ffff1">
    <w:name w:val="Текст Знак1"/>
    <w:basedOn w:val="a1"/>
    <w:semiHidden/>
    <w:rsid w:val="009F795F"/>
    <w:rPr>
      <w:rFonts w:ascii="Consolas" w:hAnsi="Consolas" w:cs="Consolas"/>
      <w:sz w:val="21"/>
      <w:szCs w:val="21"/>
    </w:rPr>
  </w:style>
  <w:style w:type="character" w:customStyle="1" w:styleId="121">
    <w:name w:val="Знак12"/>
    <w:basedOn w:val="16"/>
    <w:rsid w:val="009F795F"/>
    <w:rPr>
      <w:rFonts w:ascii="Arial" w:hAnsi="Arial" w:cs="Arial" w:hint="default"/>
      <w:b/>
      <w:bCs/>
      <w:i/>
      <w:iCs/>
      <w:sz w:val="28"/>
      <w:szCs w:val="28"/>
      <w:lang w:val="ru-RU" w:eastAsia="ar-SA" w:bidi="ar-SA"/>
    </w:rPr>
  </w:style>
  <w:style w:type="character" w:customStyle="1" w:styleId="122">
    <w:name w:val="Знак Знак12"/>
    <w:basedOn w:val="16"/>
    <w:rsid w:val="009F795F"/>
    <w:rPr>
      <w:sz w:val="24"/>
      <w:szCs w:val="24"/>
      <w:u w:val="single"/>
      <w:lang w:val="ru-RU" w:eastAsia="ar-SA" w:bidi="ar-SA"/>
    </w:rPr>
  </w:style>
  <w:style w:type="character" w:customStyle="1" w:styleId="2120">
    <w:name w:val="Знак2 Знак Знак12"/>
    <w:basedOn w:val="16"/>
    <w:rsid w:val="009F795F"/>
    <w:rPr>
      <w:rFonts w:ascii="Arial" w:hAnsi="Arial" w:cs="Arial" w:hint="default"/>
      <w:b/>
      <w:bCs/>
      <w:i/>
      <w:iCs/>
      <w:sz w:val="28"/>
      <w:szCs w:val="28"/>
      <w:lang w:val="ru-RU" w:eastAsia="ar-SA" w:bidi="ar-SA"/>
    </w:rPr>
  </w:style>
  <w:style w:type="character" w:customStyle="1" w:styleId="320">
    <w:name w:val="Знак3 Знак Знак2"/>
    <w:basedOn w:val="16"/>
    <w:rsid w:val="009F795F"/>
    <w:rPr>
      <w:b/>
      <w:bCs w:val="0"/>
      <w:sz w:val="24"/>
      <w:szCs w:val="24"/>
      <w:u w:val="single"/>
      <w:lang w:val="ru-RU" w:eastAsia="ar-SA" w:bidi="ar-SA"/>
    </w:rPr>
  </w:style>
  <w:style w:type="character" w:customStyle="1" w:styleId="233">
    <w:name w:val="Знак2 Знак Знак3"/>
    <w:basedOn w:val="16"/>
    <w:rsid w:val="009F795F"/>
    <w:rPr>
      <w:b/>
      <w:bCs/>
      <w:sz w:val="24"/>
      <w:szCs w:val="24"/>
      <w:lang w:val="ru-RU" w:eastAsia="ar-SA" w:bidi="ar-SA"/>
    </w:rPr>
  </w:style>
  <w:style w:type="character" w:customStyle="1" w:styleId="123">
    <w:name w:val="Знак1 Знак Знак2"/>
    <w:basedOn w:val="16"/>
    <w:rsid w:val="009F795F"/>
    <w:rPr>
      <w:sz w:val="24"/>
      <w:szCs w:val="24"/>
      <w:lang w:val="ru-RU" w:eastAsia="ar-SA" w:bidi="ar-SA"/>
    </w:rPr>
  </w:style>
  <w:style w:type="character" w:customStyle="1" w:styleId="318">
    <w:name w:val="Основной текст 3 Знак1"/>
    <w:basedOn w:val="a1"/>
    <w:semiHidden/>
    <w:rsid w:val="009F795F"/>
    <w:rPr>
      <w:sz w:val="16"/>
      <w:szCs w:val="16"/>
    </w:rPr>
  </w:style>
  <w:style w:type="character" w:customStyle="1" w:styleId="1ffff2">
    <w:name w:val="Текст сноски Знак1"/>
    <w:basedOn w:val="a1"/>
    <w:semiHidden/>
    <w:rsid w:val="009F795F"/>
  </w:style>
  <w:style w:type="character" w:customStyle="1" w:styleId="3f3">
    <w:name w:val="Знак3"/>
    <w:basedOn w:val="16"/>
    <w:rsid w:val="009F795F"/>
    <w:rPr>
      <w:rFonts w:ascii="Arial" w:hAnsi="Arial" w:cs="Arial" w:hint="default"/>
      <w:b/>
      <w:bCs/>
      <w:i/>
      <w:iCs/>
      <w:sz w:val="28"/>
      <w:szCs w:val="28"/>
      <w:lang w:val="ru-RU" w:eastAsia="ar-SA" w:bidi="ar-SA"/>
    </w:rPr>
  </w:style>
  <w:style w:type="character" w:customStyle="1" w:styleId="114">
    <w:name w:val="Знак11"/>
    <w:basedOn w:val="16"/>
    <w:rsid w:val="009F795F"/>
    <w:rPr>
      <w:rFonts w:ascii="Arial" w:hAnsi="Arial" w:cs="Arial" w:hint="default"/>
      <w:b/>
      <w:bCs/>
      <w:i/>
      <w:iCs/>
      <w:sz w:val="28"/>
      <w:szCs w:val="28"/>
      <w:lang w:val="ru-RU" w:eastAsia="ar-SA" w:bidi="ar-SA"/>
    </w:rPr>
  </w:style>
  <w:style w:type="character" w:customStyle="1" w:styleId="115">
    <w:name w:val="Знак Знак11"/>
    <w:basedOn w:val="16"/>
    <w:rsid w:val="009F795F"/>
    <w:rPr>
      <w:sz w:val="24"/>
      <w:szCs w:val="24"/>
      <w:u w:val="single"/>
      <w:lang w:val="ru-RU" w:eastAsia="ar-SA" w:bidi="ar-SA"/>
    </w:rPr>
  </w:style>
  <w:style w:type="character" w:customStyle="1" w:styleId="2112">
    <w:name w:val="Знак2 Знак Знак11"/>
    <w:basedOn w:val="16"/>
    <w:rsid w:val="009F795F"/>
    <w:rPr>
      <w:rFonts w:ascii="Arial" w:hAnsi="Arial" w:cs="Arial" w:hint="default"/>
      <w:b/>
      <w:bCs/>
      <w:i/>
      <w:iCs/>
      <w:sz w:val="28"/>
      <w:szCs w:val="28"/>
      <w:lang w:val="ru-RU" w:eastAsia="ar-SA" w:bidi="ar-SA"/>
    </w:rPr>
  </w:style>
  <w:style w:type="character" w:customStyle="1" w:styleId="2fb">
    <w:name w:val="Знак Знак Знак Знак2"/>
    <w:basedOn w:val="16"/>
    <w:rsid w:val="009F795F"/>
    <w:rPr>
      <w:sz w:val="24"/>
      <w:szCs w:val="24"/>
      <w:lang w:val="ru-RU" w:eastAsia="ar-SA" w:bidi="ar-SA"/>
    </w:rPr>
  </w:style>
  <w:style w:type="character" w:customStyle="1" w:styleId="319">
    <w:name w:val="Знак3 Знак Знак1"/>
    <w:basedOn w:val="16"/>
    <w:rsid w:val="009F795F"/>
    <w:rPr>
      <w:b/>
      <w:bCs w:val="0"/>
      <w:sz w:val="24"/>
      <w:szCs w:val="24"/>
      <w:u w:val="single"/>
      <w:lang w:val="ru-RU" w:eastAsia="ar-SA" w:bidi="ar-SA"/>
    </w:rPr>
  </w:style>
  <w:style w:type="character" w:customStyle="1" w:styleId="223">
    <w:name w:val="Знак2 Знак Знак2"/>
    <w:basedOn w:val="16"/>
    <w:rsid w:val="009F795F"/>
    <w:rPr>
      <w:b/>
      <w:bCs/>
      <w:sz w:val="24"/>
      <w:szCs w:val="24"/>
      <w:lang w:val="ru-RU" w:eastAsia="ar-SA" w:bidi="ar-SA"/>
    </w:rPr>
  </w:style>
  <w:style w:type="character" w:customStyle="1" w:styleId="116">
    <w:name w:val="Знак1 Знак Знак1"/>
    <w:basedOn w:val="16"/>
    <w:rsid w:val="009F795F"/>
    <w:rPr>
      <w:sz w:val="24"/>
      <w:szCs w:val="24"/>
      <w:lang w:val="ru-RU" w:eastAsia="ar-SA" w:bidi="ar-SA"/>
    </w:rPr>
  </w:style>
  <w:style w:type="character" w:customStyle="1" w:styleId="docaccesstitle1">
    <w:name w:val="docaccess_title1"/>
    <w:basedOn w:val="a1"/>
    <w:rsid w:val="009F795F"/>
    <w:rPr>
      <w:rFonts w:ascii="Times New Roman" w:hAnsi="Times New Roman" w:cs="Times New Roman" w:hint="default"/>
      <w:sz w:val="28"/>
      <w:szCs w:val="28"/>
    </w:rPr>
  </w:style>
  <w:style w:type="character" w:customStyle="1" w:styleId="docaccessactnever">
    <w:name w:val="docaccess_act_never"/>
    <w:basedOn w:val="a1"/>
    <w:rsid w:val="009F795F"/>
  </w:style>
  <w:style w:type="character" w:customStyle="1" w:styleId="docaccessbase">
    <w:name w:val="docaccess_base"/>
    <w:basedOn w:val="a1"/>
    <w:rsid w:val="009F795F"/>
  </w:style>
  <w:style w:type="paragraph" w:customStyle="1" w:styleId="Title">
    <w:name w:val="Title!Название НПА"/>
    <w:basedOn w:val="a"/>
    <w:rsid w:val="009F795F"/>
    <w:pPr>
      <w:spacing w:before="240" w:after="60"/>
      <w:ind w:firstLine="567"/>
      <w:jc w:val="center"/>
      <w:outlineLvl w:val="0"/>
    </w:pPr>
    <w:rPr>
      <w:rFonts w:ascii="Arial" w:hAnsi="Arial" w:cs="Arial"/>
      <w:b/>
      <w:bCs/>
      <w:kern w:val="28"/>
      <w:sz w:val="32"/>
      <w:szCs w:val="32"/>
    </w:rPr>
  </w:style>
  <w:style w:type="character" w:styleId="afffffff5">
    <w:name w:val="Unresolved Mention"/>
    <w:basedOn w:val="a1"/>
    <w:uiPriority w:val="99"/>
    <w:semiHidden/>
    <w:unhideWhenUsed/>
    <w:rsid w:val="005A1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ulation.admhma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EA762-29DB-4838-8EC7-5D9167D4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457</Words>
  <Characters>2606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5</cp:revision>
  <cp:lastPrinted>2020-07-08T09:37:00Z</cp:lastPrinted>
  <dcterms:created xsi:type="dcterms:W3CDTF">2022-06-03T11:01:00Z</dcterms:created>
  <dcterms:modified xsi:type="dcterms:W3CDTF">2022-06-06T09:38:00Z</dcterms:modified>
</cp:coreProperties>
</file>