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3A7FFE" w:rsidRPr="006A787A" w:rsidRDefault="003A7FFE" w:rsidP="00BC10BF">
      <w:pPr>
        <w:autoSpaceDE w:val="0"/>
        <w:autoSpaceDN w:val="0"/>
        <w:ind w:left="567"/>
        <w:rPr>
          <w:sz w:val="24"/>
          <w:szCs w:val="24"/>
        </w:rPr>
      </w:pPr>
      <w:proofErr w:type="gramStart"/>
      <w:r w:rsidRPr="006A787A">
        <w:rPr>
          <w:sz w:val="24"/>
          <w:szCs w:val="24"/>
        </w:rPr>
        <w:t xml:space="preserve">Настоящим  </w:t>
      </w:r>
      <w:r w:rsidR="00BC10BF" w:rsidRPr="00BC10BF">
        <w:rPr>
          <w:sz w:val="24"/>
          <w:szCs w:val="24"/>
          <w:u w:val="single"/>
        </w:rPr>
        <w:t>Управление образования и молодежной политики администрации Нижн</w:t>
      </w:r>
      <w:r w:rsidR="00BC10BF" w:rsidRPr="00BC10BF">
        <w:rPr>
          <w:sz w:val="24"/>
          <w:szCs w:val="24"/>
          <w:u w:val="single"/>
        </w:rPr>
        <w:t>е</w:t>
      </w:r>
      <w:r w:rsidR="00BC10BF" w:rsidRPr="00BC10BF">
        <w:rPr>
          <w:sz w:val="24"/>
          <w:szCs w:val="24"/>
          <w:u w:val="single"/>
        </w:rPr>
        <w:t xml:space="preserve">вартовского района </w:t>
      </w:r>
      <w:r w:rsidRPr="00BC10BF">
        <w:rPr>
          <w:sz w:val="24"/>
          <w:szCs w:val="24"/>
          <w:u w:val="single"/>
        </w:rPr>
        <w:t>извещает о начале обсуждения предлагаемого правового регулир</w:t>
      </w:r>
      <w:r w:rsidRPr="00BC10BF">
        <w:rPr>
          <w:sz w:val="24"/>
          <w:szCs w:val="24"/>
          <w:u w:val="single"/>
        </w:rPr>
        <w:t>о</w:t>
      </w:r>
      <w:r w:rsidRPr="00BC10BF">
        <w:rPr>
          <w:sz w:val="24"/>
          <w:szCs w:val="24"/>
          <w:u w:val="single"/>
        </w:rPr>
        <w:t>вания и сборе предложений заинтересованных лиц по проекту</w:t>
      </w:r>
      <w:r w:rsidR="00BC10BF">
        <w:rPr>
          <w:sz w:val="24"/>
          <w:szCs w:val="24"/>
          <w:u w:val="single"/>
        </w:rPr>
        <w:t xml:space="preserve"> </w:t>
      </w:r>
      <w:r w:rsidR="00BC10BF" w:rsidRPr="00BC10BF">
        <w:rPr>
          <w:sz w:val="24"/>
          <w:szCs w:val="24"/>
        </w:rPr>
        <w:t xml:space="preserve"> </w:t>
      </w:r>
      <w:r w:rsidR="00FF71B3">
        <w:rPr>
          <w:sz w:val="24"/>
          <w:szCs w:val="24"/>
        </w:rPr>
        <w:t>«О внесении измен</w:t>
      </w:r>
      <w:r w:rsidR="00FF71B3">
        <w:rPr>
          <w:sz w:val="24"/>
          <w:szCs w:val="24"/>
        </w:rPr>
        <w:t>е</w:t>
      </w:r>
      <w:r w:rsidR="00FF71B3">
        <w:rPr>
          <w:sz w:val="24"/>
          <w:szCs w:val="24"/>
        </w:rPr>
        <w:t xml:space="preserve">ний в </w:t>
      </w:r>
      <w:r w:rsidR="00BC10BF">
        <w:rPr>
          <w:sz w:val="24"/>
          <w:szCs w:val="24"/>
        </w:rPr>
        <w:t>п</w:t>
      </w:r>
      <w:r w:rsidR="00BC10BF" w:rsidRPr="009F362C">
        <w:rPr>
          <w:sz w:val="24"/>
          <w:szCs w:val="24"/>
        </w:rPr>
        <w:t>остановлени</w:t>
      </w:r>
      <w:r w:rsidR="00FF71B3">
        <w:rPr>
          <w:sz w:val="24"/>
          <w:szCs w:val="24"/>
        </w:rPr>
        <w:t>е</w:t>
      </w:r>
      <w:r w:rsidR="00BC10BF" w:rsidRPr="009F362C">
        <w:rPr>
          <w:sz w:val="24"/>
          <w:szCs w:val="24"/>
        </w:rPr>
        <w:t xml:space="preserve"> администрации района </w:t>
      </w:r>
      <w:r w:rsidR="00BC10BF" w:rsidRPr="00076675">
        <w:rPr>
          <w:sz w:val="24"/>
          <w:szCs w:val="24"/>
        </w:rPr>
        <w:t xml:space="preserve">от </w:t>
      </w:r>
      <w:r w:rsidR="00BC10BF" w:rsidRPr="00C86AA3">
        <w:rPr>
          <w:sz w:val="24"/>
          <w:szCs w:val="24"/>
        </w:rPr>
        <w:t>26.10.2018 № 2457 «Об утверждении мун</w:t>
      </w:r>
      <w:r w:rsidR="00BC10BF" w:rsidRPr="00C86AA3">
        <w:rPr>
          <w:sz w:val="24"/>
          <w:szCs w:val="24"/>
        </w:rPr>
        <w:t>и</w:t>
      </w:r>
      <w:r w:rsidR="00BC10BF" w:rsidRPr="00C86AA3">
        <w:rPr>
          <w:sz w:val="24"/>
          <w:szCs w:val="24"/>
        </w:rPr>
        <w:t>ципальной программы «Развитие образования в Нижневартовском районе»».</w:t>
      </w:r>
      <w:proofErr w:type="gramEnd"/>
    </w:p>
    <w:p w:rsidR="003A7FFE" w:rsidRPr="006A787A" w:rsidRDefault="003A7FFE" w:rsidP="003A7FFE">
      <w:pPr>
        <w:autoSpaceDE w:val="0"/>
        <w:autoSpaceDN w:val="0"/>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967"/>
        <w:gridCol w:w="4110"/>
      </w:tblGrid>
      <w:tr w:rsidR="003A7FFE" w:rsidRPr="00FA353F" w:rsidTr="00FA353F">
        <w:trPr>
          <w:trHeight w:val="340"/>
        </w:trPr>
        <w:tc>
          <w:tcPr>
            <w:tcW w:w="562" w:type="dxa"/>
            <w:shd w:val="clear" w:color="auto" w:fill="auto"/>
          </w:tcPr>
          <w:p w:rsidR="003A7FFE" w:rsidRPr="00FA353F" w:rsidRDefault="003A7FFE" w:rsidP="001D0F56">
            <w:pPr>
              <w:tabs>
                <w:tab w:val="right" w:pos="9923"/>
              </w:tabs>
              <w:autoSpaceDE w:val="0"/>
              <w:autoSpaceDN w:val="0"/>
              <w:jc w:val="center"/>
              <w:rPr>
                <w:sz w:val="24"/>
                <w:szCs w:val="24"/>
              </w:rPr>
            </w:pPr>
            <w:r w:rsidRPr="00FA353F">
              <w:rPr>
                <w:sz w:val="24"/>
                <w:szCs w:val="24"/>
              </w:rPr>
              <w:t>1.</w:t>
            </w:r>
          </w:p>
        </w:tc>
        <w:tc>
          <w:tcPr>
            <w:tcW w:w="4967" w:type="dxa"/>
          </w:tcPr>
          <w:p w:rsidR="003A7FFE" w:rsidRPr="00FA353F" w:rsidRDefault="003A7FFE" w:rsidP="001D0F56">
            <w:pPr>
              <w:tabs>
                <w:tab w:val="right" w:pos="9923"/>
              </w:tabs>
              <w:autoSpaceDE w:val="0"/>
              <w:autoSpaceDN w:val="0"/>
              <w:jc w:val="both"/>
              <w:rPr>
                <w:sz w:val="24"/>
                <w:szCs w:val="24"/>
              </w:rPr>
            </w:pPr>
            <w:r w:rsidRPr="00FA353F">
              <w:rPr>
                <w:sz w:val="24"/>
                <w:szCs w:val="24"/>
              </w:rPr>
              <w:t>Цели предлагаемого правового регулиров</w:t>
            </w:r>
            <w:r w:rsidRPr="00FA353F">
              <w:rPr>
                <w:sz w:val="24"/>
                <w:szCs w:val="24"/>
              </w:rPr>
              <w:t>а</w:t>
            </w:r>
            <w:r w:rsidRPr="00FA353F">
              <w:rPr>
                <w:sz w:val="24"/>
                <w:szCs w:val="24"/>
              </w:rPr>
              <w:t>ния</w:t>
            </w:r>
          </w:p>
        </w:tc>
        <w:tc>
          <w:tcPr>
            <w:tcW w:w="4110" w:type="dxa"/>
            <w:shd w:val="clear" w:color="auto" w:fill="auto"/>
          </w:tcPr>
          <w:p w:rsidR="003A7FFE" w:rsidRPr="00FA353F" w:rsidRDefault="00FA353F" w:rsidP="001D0F56">
            <w:pPr>
              <w:tabs>
                <w:tab w:val="right" w:pos="9923"/>
              </w:tabs>
              <w:autoSpaceDE w:val="0"/>
              <w:autoSpaceDN w:val="0"/>
              <w:jc w:val="both"/>
              <w:rPr>
                <w:sz w:val="24"/>
                <w:szCs w:val="24"/>
              </w:rPr>
            </w:pPr>
            <w:r w:rsidRPr="00FA353F">
              <w:rPr>
                <w:bCs/>
                <w:sz w:val="24"/>
                <w:szCs w:val="24"/>
              </w:rPr>
              <w:t>Целью предоставления субсидий я</w:t>
            </w:r>
            <w:r w:rsidRPr="00FA353F">
              <w:rPr>
                <w:bCs/>
                <w:sz w:val="24"/>
                <w:szCs w:val="24"/>
              </w:rPr>
              <w:t>в</w:t>
            </w:r>
            <w:r w:rsidRPr="00FA353F">
              <w:rPr>
                <w:bCs/>
                <w:sz w:val="24"/>
                <w:szCs w:val="24"/>
              </w:rPr>
              <w:t>ляется возмещение затрат, связанных с оказанием образовательных услуг по реализации дополнительных о</w:t>
            </w:r>
            <w:r w:rsidRPr="00FA353F">
              <w:rPr>
                <w:bCs/>
                <w:sz w:val="24"/>
                <w:szCs w:val="24"/>
              </w:rPr>
              <w:t>б</w:t>
            </w:r>
            <w:r w:rsidRPr="00FA353F">
              <w:rPr>
                <w:bCs/>
                <w:sz w:val="24"/>
                <w:szCs w:val="24"/>
              </w:rPr>
              <w:t>щеразвивающих программ в рамках системы персонифицированного</w:t>
            </w:r>
            <w:r w:rsidRPr="00FA353F">
              <w:rPr>
                <w:sz w:val="24"/>
                <w:szCs w:val="24"/>
              </w:rPr>
              <w:t xml:space="preserve"> ф</w:t>
            </w:r>
            <w:r w:rsidRPr="00FA353F">
              <w:rPr>
                <w:sz w:val="24"/>
                <w:szCs w:val="24"/>
              </w:rPr>
              <w:t>и</w:t>
            </w:r>
            <w:r w:rsidRPr="00FA353F">
              <w:rPr>
                <w:sz w:val="24"/>
                <w:szCs w:val="24"/>
              </w:rPr>
              <w:t>нансирования дополнительного обр</w:t>
            </w:r>
            <w:r w:rsidRPr="00FA353F">
              <w:rPr>
                <w:sz w:val="24"/>
                <w:szCs w:val="24"/>
              </w:rPr>
              <w:t>а</w:t>
            </w:r>
            <w:r w:rsidRPr="00FA353F">
              <w:rPr>
                <w:sz w:val="24"/>
                <w:szCs w:val="24"/>
              </w:rPr>
              <w:t>зования детей</w:t>
            </w:r>
            <w:r w:rsidRPr="00FA353F">
              <w:rPr>
                <w:bCs/>
                <w:sz w:val="24"/>
                <w:szCs w:val="24"/>
              </w:rPr>
              <w:t xml:space="preserve"> социально ориентир</w:t>
            </w:r>
            <w:r w:rsidRPr="00FA353F">
              <w:rPr>
                <w:bCs/>
                <w:sz w:val="24"/>
                <w:szCs w:val="24"/>
              </w:rPr>
              <w:t>о</w:t>
            </w:r>
            <w:r w:rsidRPr="00FA353F">
              <w:rPr>
                <w:bCs/>
                <w:sz w:val="24"/>
                <w:szCs w:val="24"/>
              </w:rPr>
              <w:t>ванными некоммерческими орган</w:t>
            </w:r>
            <w:r w:rsidRPr="00FA353F">
              <w:rPr>
                <w:bCs/>
                <w:sz w:val="24"/>
                <w:szCs w:val="24"/>
              </w:rPr>
              <w:t>и</w:t>
            </w:r>
            <w:r w:rsidRPr="00FA353F">
              <w:rPr>
                <w:bCs/>
                <w:sz w:val="24"/>
                <w:szCs w:val="24"/>
              </w:rPr>
              <w:t>зациями, не являющимся муниц</w:t>
            </w:r>
            <w:r w:rsidRPr="00FA353F">
              <w:rPr>
                <w:bCs/>
                <w:sz w:val="24"/>
                <w:szCs w:val="24"/>
              </w:rPr>
              <w:t>и</w:t>
            </w:r>
            <w:r w:rsidRPr="00FA353F">
              <w:rPr>
                <w:bCs/>
                <w:sz w:val="24"/>
                <w:szCs w:val="24"/>
              </w:rPr>
              <w:t>пальными учреждениями (далее – некоммерческие организации)</w:t>
            </w:r>
          </w:p>
        </w:tc>
      </w:tr>
      <w:tr w:rsidR="00F34B00" w:rsidRPr="00F34B00" w:rsidTr="00FA353F">
        <w:trPr>
          <w:trHeight w:val="340"/>
        </w:trPr>
        <w:tc>
          <w:tcPr>
            <w:tcW w:w="562" w:type="dxa"/>
            <w:shd w:val="clear" w:color="auto" w:fill="auto"/>
          </w:tcPr>
          <w:p w:rsidR="003A7FFE" w:rsidRPr="00F34B00" w:rsidRDefault="003A7FFE" w:rsidP="001D0F56">
            <w:pPr>
              <w:tabs>
                <w:tab w:val="right" w:pos="9923"/>
              </w:tabs>
              <w:autoSpaceDE w:val="0"/>
              <w:autoSpaceDN w:val="0"/>
              <w:jc w:val="center"/>
              <w:rPr>
                <w:sz w:val="24"/>
                <w:szCs w:val="24"/>
              </w:rPr>
            </w:pPr>
            <w:r w:rsidRPr="00F34B00">
              <w:rPr>
                <w:sz w:val="24"/>
                <w:szCs w:val="24"/>
              </w:rPr>
              <w:t>2.</w:t>
            </w:r>
          </w:p>
        </w:tc>
        <w:tc>
          <w:tcPr>
            <w:tcW w:w="4967" w:type="dxa"/>
          </w:tcPr>
          <w:p w:rsidR="003A7FFE" w:rsidRPr="00F34B00" w:rsidRDefault="003A7FFE" w:rsidP="00F34B00">
            <w:pPr>
              <w:tabs>
                <w:tab w:val="right" w:pos="9923"/>
              </w:tabs>
              <w:autoSpaceDE w:val="0"/>
              <w:autoSpaceDN w:val="0"/>
              <w:jc w:val="both"/>
              <w:rPr>
                <w:sz w:val="24"/>
                <w:szCs w:val="24"/>
              </w:rPr>
            </w:pPr>
            <w:r w:rsidRPr="00F34B00">
              <w:rPr>
                <w:sz w:val="24"/>
                <w:szCs w:val="24"/>
              </w:rPr>
              <w:t xml:space="preserve">Оценка количества </w:t>
            </w:r>
            <w:r w:rsidR="00F34B00" w:rsidRPr="00F34B00">
              <w:rPr>
                <w:sz w:val="24"/>
                <w:szCs w:val="24"/>
              </w:rPr>
              <w:t>социально ориентирова</w:t>
            </w:r>
            <w:r w:rsidR="00F34B00" w:rsidRPr="00F34B00">
              <w:rPr>
                <w:sz w:val="24"/>
                <w:szCs w:val="24"/>
              </w:rPr>
              <w:t>н</w:t>
            </w:r>
            <w:r w:rsidR="00F34B00" w:rsidRPr="00F34B00">
              <w:rPr>
                <w:sz w:val="24"/>
                <w:szCs w:val="24"/>
              </w:rPr>
              <w:t>ных некоммерческих организаций (за искл</w:t>
            </w:r>
            <w:r w:rsidR="00F34B00" w:rsidRPr="00F34B00">
              <w:rPr>
                <w:sz w:val="24"/>
                <w:szCs w:val="24"/>
              </w:rPr>
              <w:t>ю</w:t>
            </w:r>
            <w:r w:rsidR="00F34B00" w:rsidRPr="00F34B00">
              <w:rPr>
                <w:sz w:val="24"/>
                <w:szCs w:val="24"/>
              </w:rPr>
              <w:t>чением  муниципальных учреждений), в ра</w:t>
            </w:r>
            <w:r w:rsidR="00F34B00" w:rsidRPr="00F34B00">
              <w:rPr>
                <w:sz w:val="24"/>
                <w:szCs w:val="24"/>
              </w:rPr>
              <w:t>м</w:t>
            </w:r>
            <w:r w:rsidR="00F34B00" w:rsidRPr="00F34B00">
              <w:rPr>
                <w:sz w:val="24"/>
                <w:szCs w:val="24"/>
              </w:rPr>
              <w:t>ках системы персонифицированного фина</w:t>
            </w:r>
            <w:r w:rsidR="00F34B00" w:rsidRPr="00F34B00">
              <w:rPr>
                <w:sz w:val="24"/>
                <w:szCs w:val="24"/>
              </w:rPr>
              <w:t>н</w:t>
            </w:r>
            <w:r w:rsidR="00F34B00" w:rsidRPr="00F34B00">
              <w:rPr>
                <w:sz w:val="24"/>
                <w:szCs w:val="24"/>
              </w:rPr>
              <w:t>сирования дополнительного образования д</w:t>
            </w:r>
            <w:r w:rsidR="00F34B00" w:rsidRPr="00F34B00">
              <w:rPr>
                <w:sz w:val="24"/>
                <w:szCs w:val="24"/>
              </w:rPr>
              <w:t>е</w:t>
            </w:r>
            <w:r w:rsidR="00F34B00" w:rsidRPr="00F34B00">
              <w:rPr>
                <w:sz w:val="24"/>
                <w:szCs w:val="24"/>
              </w:rPr>
              <w:t>тей</w:t>
            </w:r>
            <w:r w:rsidRPr="00F34B00">
              <w:rPr>
                <w:sz w:val="24"/>
                <w:szCs w:val="24"/>
              </w:rPr>
              <w:t>, интересы которых будут затронуты предлагаемым правовым регулированием, оценка количества таких субъектов</w:t>
            </w:r>
          </w:p>
        </w:tc>
        <w:tc>
          <w:tcPr>
            <w:tcW w:w="4110" w:type="dxa"/>
            <w:shd w:val="clear" w:color="auto" w:fill="auto"/>
          </w:tcPr>
          <w:p w:rsidR="003A7FFE" w:rsidRPr="00F34B00" w:rsidRDefault="00FA353F" w:rsidP="001D0F56">
            <w:pPr>
              <w:tabs>
                <w:tab w:val="right" w:pos="9923"/>
              </w:tabs>
              <w:autoSpaceDE w:val="0"/>
              <w:autoSpaceDN w:val="0"/>
              <w:jc w:val="both"/>
              <w:rPr>
                <w:sz w:val="24"/>
                <w:szCs w:val="24"/>
              </w:rPr>
            </w:pPr>
            <w:r w:rsidRPr="00F34B00">
              <w:rPr>
                <w:sz w:val="24"/>
                <w:szCs w:val="24"/>
              </w:rPr>
              <w:t>2</w:t>
            </w:r>
          </w:p>
        </w:tc>
      </w:tr>
      <w:tr w:rsidR="003A7FFE" w:rsidRPr="006A787A" w:rsidTr="00FA353F">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4967"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(ограничений) для субъектов предпринимательской и инв</w:t>
            </w:r>
            <w:r w:rsidRPr="006A787A">
              <w:rPr>
                <w:sz w:val="24"/>
                <w:szCs w:val="24"/>
              </w:rPr>
              <w:t>е</w:t>
            </w:r>
            <w:r w:rsidRPr="006A787A">
              <w:rPr>
                <w:sz w:val="24"/>
                <w:szCs w:val="24"/>
              </w:rPr>
              <w:t>стиционной деятельности, либо изменение содержания существующих обязанностей и ограничений</w:t>
            </w:r>
          </w:p>
        </w:tc>
        <w:tc>
          <w:tcPr>
            <w:tcW w:w="4110" w:type="dxa"/>
            <w:shd w:val="clear" w:color="auto" w:fill="auto"/>
          </w:tcPr>
          <w:p w:rsidR="003A7FFE" w:rsidRPr="00FA353F" w:rsidRDefault="00FA353F" w:rsidP="00FA353F">
            <w:pPr>
              <w:tabs>
                <w:tab w:val="right" w:pos="9923"/>
              </w:tabs>
              <w:autoSpaceDE w:val="0"/>
              <w:autoSpaceDN w:val="0"/>
              <w:jc w:val="both"/>
              <w:rPr>
                <w:sz w:val="24"/>
                <w:szCs w:val="24"/>
              </w:rPr>
            </w:pPr>
            <w:r w:rsidRPr="00FA353F">
              <w:rPr>
                <w:bCs/>
                <w:sz w:val="24"/>
                <w:szCs w:val="24"/>
              </w:rPr>
              <w:t>Для получения субсидии получатель субсидии представляет документы</w:t>
            </w:r>
            <w:r>
              <w:rPr>
                <w:bCs/>
                <w:sz w:val="24"/>
                <w:szCs w:val="24"/>
              </w:rPr>
              <w:t xml:space="preserve"> в соответствии с пунктом </w:t>
            </w:r>
          </w:p>
        </w:tc>
      </w:tr>
      <w:tr w:rsidR="00154B6C" w:rsidRPr="00154B6C" w:rsidTr="00FA353F">
        <w:tc>
          <w:tcPr>
            <w:tcW w:w="562" w:type="dxa"/>
            <w:shd w:val="clear" w:color="auto" w:fill="auto"/>
          </w:tcPr>
          <w:p w:rsidR="003A7FFE" w:rsidRPr="00154B6C" w:rsidRDefault="003A7FFE" w:rsidP="001D0F56">
            <w:pPr>
              <w:tabs>
                <w:tab w:val="right" w:pos="9923"/>
              </w:tabs>
              <w:autoSpaceDE w:val="0"/>
              <w:autoSpaceDN w:val="0"/>
              <w:jc w:val="center"/>
              <w:rPr>
                <w:sz w:val="24"/>
                <w:szCs w:val="24"/>
              </w:rPr>
            </w:pPr>
            <w:r w:rsidRPr="00154B6C">
              <w:rPr>
                <w:sz w:val="24"/>
                <w:szCs w:val="24"/>
              </w:rPr>
              <w:t>4.</w:t>
            </w:r>
          </w:p>
        </w:tc>
        <w:tc>
          <w:tcPr>
            <w:tcW w:w="4967" w:type="dxa"/>
          </w:tcPr>
          <w:p w:rsidR="003A7FFE" w:rsidRPr="00154B6C" w:rsidRDefault="003A7FFE" w:rsidP="001D0F56">
            <w:pPr>
              <w:tabs>
                <w:tab w:val="right" w:pos="9923"/>
              </w:tabs>
              <w:autoSpaceDE w:val="0"/>
              <w:autoSpaceDN w:val="0"/>
              <w:jc w:val="both"/>
              <w:rPr>
                <w:sz w:val="24"/>
                <w:szCs w:val="24"/>
              </w:rPr>
            </w:pPr>
            <w:r w:rsidRPr="00154B6C">
              <w:rPr>
                <w:sz w:val="24"/>
                <w:szCs w:val="24"/>
              </w:rPr>
              <w:t>Оценка расходов субъектов предприним</w:t>
            </w:r>
            <w:r w:rsidRPr="00154B6C">
              <w:rPr>
                <w:sz w:val="24"/>
                <w:szCs w:val="24"/>
              </w:rPr>
              <w:t>а</w:t>
            </w:r>
            <w:r w:rsidRPr="00154B6C">
              <w:rPr>
                <w:sz w:val="24"/>
                <w:szCs w:val="24"/>
              </w:rPr>
              <w:t>тельской и инвестиционной деятельности, связанных с предлагаемым правовым регул</w:t>
            </w:r>
            <w:r w:rsidRPr="00154B6C">
              <w:rPr>
                <w:sz w:val="24"/>
                <w:szCs w:val="24"/>
              </w:rPr>
              <w:t>и</w:t>
            </w:r>
            <w:r w:rsidRPr="00154B6C">
              <w:rPr>
                <w:sz w:val="24"/>
                <w:szCs w:val="24"/>
              </w:rPr>
              <w:t>рованием</w:t>
            </w:r>
          </w:p>
        </w:tc>
        <w:tc>
          <w:tcPr>
            <w:tcW w:w="4110" w:type="dxa"/>
            <w:shd w:val="clear" w:color="auto" w:fill="auto"/>
          </w:tcPr>
          <w:p w:rsidR="003A7FFE" w:rsidRPr="00154B6C" w:rsidRDefault="0048043E" w:rsidP="001D0F56">
            <w:pPr>
              <w:tabs>
                <w:tab w:val="right" w:pos="9923"/>
              </w:tabs>
              <w:autoSpaceDE w:val="0"/>
              <w:autoSpaceDN w:val="0"/>
              <w:jc w:val="both"/>
              <w:rPr>
                <w:sz w:val="24"/>
                <w:szCs w:val="24"/>
              </w:rPr>
            </w:pPr>
            <w:r w:rsidRPr="00154B6C">
              <w:rPr>
                <w:sz w:val="24"/>
                <w:szCs w:val="24"/>
              </w:rPr>
              <w:t>4900,00</w:t>
            </w:r>
          </w:p>
        </w:tc>
      </w:tr>
      <w:tr w:rsidR="003A7FFE" w:rsidRPr="006A787A" w:rsidTr="00FA353F">
        <w:trPr>
          <w:trHeight w:val="580"/>
        </w:trPr>
        <w:tc>
          <w:tcPr>
            <w:tcW w:w="562"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4967"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w:t>
            </w:r>
            <w:r w:rsidRPr="006A787A">
              <w:rPr>
                <w:sz w:val="24"/>
                <w:szCs w:val="24"/>
              </w:rPr>
              <w:t>д</w:t>
            </w:r>
            <w:r w:rsidRPr="006A787A">
              <w:rPr>
                <w:sz w:val="24"/>
                <w:szCs w:val="24"/>
              </w:rPr>
              <w:t>лагаемого правового регулирования</w:t>
            </w:r>
          </w:p>
        </w:tc>
        <w:tc>
          <w:tcPr>
            <w:tcW w:w="4110" w:type="dxa"/>
            <w:shd w:val="clear" w:color="auto" w:fill="auto"/>
          </w:tcPr>
          <w:p w:rsidR="003A7FFE" w:rsidRPr="006A787A" w:rsidRDefault="00FA353F" w:rsidP="001D0F56">
            <w:pPr>
              <w:tabs>
                <w:tab w:val="right" w:pos="9923"/>
              </w:tabs>
              <w:autoSpaceDE w:val="0"/>
              <w:autoSpaceDN w:val="0"/>
              <w:jc w:val="both"/>
              <w:rPr>
                <w:sz w:val="24"/>
                <w:szCs w:val="24"/>
              </w:rPr>
            </w:pPr>
            <w:r>
              <w:rPr>
                <w:sz w:val="24"/>
                <w:szCs w:val="24"/>
              </w:rPr>
              <w:t>Июнь 2019 года</w:t>
            </w:r>
          </w:p>
        </w:tc>
      </w:tr>
    </w:tbl>
    <w:p w:rsidR="003A7FFE" w:rsidRPr="006A787A" w:rsidRDefault="003A7FFE" w:rsidP="003A7FFE">
      <w:pPr>
        <w:tabs>
          <w:tab w:val="right" w:pos="9923"/>
        </w:tabs>
        <w:autoSpaceDE w:val="0"/>
        <w:autoSpaceDN w:val="0"/>
        <w:spacing w:before="120"/>
        <w:ind w:left="567"/>
        <w:rPr>
          <w:sz w:val="24"/>
          <w:szCs w:val="24"/>
        </w:rPr>
      </w:pPr>
    </w:p>
    <w:p w:rsidR="003A7FFE" w:rsidRPr="006A787A" w:rsidRDefault="003A7FFE" w:rsidP="003A7FFE">
      <w:pPr>
        <w:tabs>
          <w:tab w:val="right" w:pos="9923"/>
        </w:tabs>
        <w:autoSpaceDE w:val="0"/>
        <w:autoSpaceDN w:val="0"/>
        <w:spacing w:before="120"/>
        <w:ind w:left="567"/>
        <w:rPr>
          <w:sz w:val="24"/>
          <w:szCs w:val="24"/>
        </w:rPr>
      </w:pPr>
      <w:r w:rsidRPr="006A787A">
        <w:rPr>
          <w:sz w:val="24"/>
          <w:szCs w:val="24"/>
        </w:rPr>
        <w:t xml:space="preserve">Предложения принимаются по адресу: </w:t>
      </w:r>
      <w:r w:rsidR="00BC10BF" w:rsidRPr="00E079BA">
        <w:rPr>
          <w:sz w:val="24"/>
          <w:szCs w:val="24"/>
        </w:rPr>
        <w:t>6286</w:t>
      </w:r>
      <w:r w:rsidR="00BC10BF">
        <w:rPr>
          <w:sz w:val="24"/>
          <w:szCs w:val="24"/>
        </w:rPr>
        <w:t>05</w:t>
      </w:r>
      <w:r w:rsidR="00BC10BF" w:rsidRPr="00E079BA">
        <w:rPr>
          <w:sz w:val="24"/>
          <w:szCs w:val="24"/>
        </w:rPr>
        <w:t>, Ханты-Мансийский автономный округ – Югра, г. Нижневартовск, ул. Таёжная, 19</w:t>
      </w:r>
      <w:r w:rsidR="00BC10BF">
        <w:rPr>
          <w:sz w:val="24"/>
          <w:szCs w:val="24"/>
        </w:rPr>
        <w:t>, кабинет 302</w:t>
      </w:r>
      <w:r w:rsidRPr="006A787A">
        <w:rPr>
          <w:sz w:val="24"/>
          <w:szCs w:val="24"/>
        </w:rPr>
        <w:t>,</w:t>
      </w:r>
    </w:p>
    <w:p w:rsidR="003A7FFE" w:rsidRPr="00BC10BF" w:rsidRDefault="003A7FFE" w:rsidP="003A7FFE">
      <w:pPr>
        <w:autoSpaceDE w:val="0"/>
        <w:autoSpaceDN w:val="0"/>
        <w:ind w:right="-2"/>
        <w:rPr>
          <w:sz w:val="24"/>
          <w:szCs w:val="24"/>
        </w:rPr>
      </w:pPr>
      <w:r w:rsidRPr="006A787A">
        <w:rPr>
          <w:sz w:val="24"/>
          <w:szCs w:val="24"/>
        </w:rPr>
        <w:t xml:space="preserve">а также по адресу электронной почты: </w:t>
      </w:r>
      <w:hyperlink r:id="rId8" w:history="1">
        <w:r w:rsidR="00BC10BF" w:rsidRPr="00A20786">
          <w:rPr>
            <w:rStyle w:val="af9"/>
            <w:sz w:val="24"/>
            <w:szCs w:val="24"/>
            <w:lang w:val="en-US"/>
          </w:rPr>
          <w:t>EDU</w:t>
        </w:r>
        <w:r w:rsidR="00BC10BF" w:rsidRPr="00A20786">
          <w:rPr>
            <w:rStyle w:val="af9"/>
            <w:sz w:val="24"/>
            <w:szCs w:val="24"/>
          </w:rPr>
          <w:t>@</w:t>
        </w:r>
        <w:proofErr w:type="spellStart"/>
        <w:r w:rsidR="00BC10BF" w:rsidRPr="00A20786">
          <w:rPr>
            <w:rStyle w:val="af9"/>
            <w:sz w:val="24"/>
            <w:szCs w:val="24"/>
            <w:lang w:val="en-US"/>
          </w:rPr>
          <w:t>nvraion</w:t>
        </w:r>
        <w:proofErr w:type="spellEnd"/>
        <w:r w:rsidR="00BC10BF" w:rsidRPr="00A20786">
          <w:rPr>
            <w:rStyle w:val="af9"/>
            <w:sz w:val="24"/>
            <w:szCs w:val="24"/>
          </w:rPr>
          <w:t>.</w:t>
        </w:r>
        <w:proofErr w:type="spellStart"/>
        <w:r w:rsidR="00BC10BF" w:rsidRPr="00A20786">
          <w:rPr>
            <w:rStyle w:val="af9"/>
            <w:sz w:val="24"/>
            <w:szCs w:val="24"/>
            <w:lang w:val="en-US"/>
          </w:rPr>
          <w:t>ru</w:t>
        </w:r>
        <w:proofErr w:type="spellEnd"/>
      </w:hyperlink>
      <w:r w:rsidR="00BC10BF">
        <w:rPr>
          <w:sz w:val="24"/>
          <w:szCs w:val="24"/>
        </w:rPr>
        <w:t>;</w:t>
      </w:r>
    </w:p>
    <w:p w:rsidR="00BC10BF" w:rsidRPr="00BC10BF" w:rsidRDefault="003A7FFE" w:rsidP="003A7FFE">
      <w:pPr>
        <w:autoSpaceDE w:val="0"/>
        <w:autoSpaceDN w:val="0"/>
        <w:spacing w:before="120"/>
        <w:ind w:firstLine="567"/>
        <w:jc w:val="both"/>
        <w:rPr>
          <w:sz w:val="24"/>
          <w:szCs w:val="24"/>
        </w:rPr>
      </w:pPr>
      <w:r w:rsidRPr="00BC10BF">
        <w:rPr>
          <w:sz w:val="24"/>
          <w:szCs w:val="24"/>
        </w:rPr>
        <w:t>Контактное лицо по вопросам проведения публичных консультаций:</w:t>
      </w:r>
    </w:p>
    <w:p w:rsidR="00BC10BF" w:rsidRPr="00BC10BF" w:rsidRDefault="00BC10BF" w:rsidP="00BC10BF">
      <w:pPr>
        <w:autoSpaceDE w:val="0"/>
        <w:autoSpaceDN w:val="0"/>
        <w:spacing w:before="120"/>
        <w:ind w:firstLine="567"/>
        <w:jc w:val="both"/>
        <w:rPr>
          <w:bCs/>
          <w:iCs/>
          <w:sz w:val="24"/>
          <w:szCs w:val="24"/>
        </w:rPr>
      </w:pPr>
      <w:r w:rsidRPr="00BC10BF">
        <w:rPr>
          <w:sz w:val="24"/>
          <w:szCs w:val="24"/>
        </w:rPr>
        <w:t>Усманова Елена Витальевна, начальник ф</w:t>
      </w:r>
      <w:r w:rsidRPr="00BC10BF">
        <w:rPr>
          <w:bCs/>
          <w:iCs/>
          <w:sz w:val="24"/>
          <w:szCs w:val="24"/>
        </w:rPr>
        <w:t xml:space="preserve">инансово-экономического отдела </w:t>
      </w:r>
      <w:r w:rsidRPr="00BC10BF">
        <w:rPr>
          <w:sz w:val="24"/>
          <w:szCs w:val="24"/>
        </w:rPr>
        <w:t>управления образования и молодежной политики</w:t>
      </w:r>
      <w:r w:rsidRPr="00BC10BF">
        <w:rPr>
          <w:bCs/>
          <w:iCs/>
          <w:sz w:val="24"/>
          <w:szCs w:val="24"/>
        </w:rPr>
        <w:t>, тел. 8(3466)49 47 37;</w:t>
      </w:r>
    </w:p>
    <w:p w:rsidR="00BC10BF" w:rsidRPr="00BC10BF" w:rsidRDefault="00BC10BF" w:rsidP="00BC10BF">
      <w:pPr>
        <w:autoSpaceDE w:val="0"/>
        <w:autoSpaceDN w:val="0"/>
        <w:spacing w:before="120"/>
        <w:ind w:firstLine="567"/>
        <w:jc w:val="both"/>
        <w:rPr>
          <w:iCs/>
          <w:sz w:val="24"/>
          <w:szCs w:val="24"/>
        </w:rPr>
      </w:pPr>
      <w:proofErr w:type="spellStart"/>
      <w:r w:rsidRPr="00BC10BF">
        <w:rPr>
          <w:bCs/>
          <w:iCs/>
          <w:sz w:val="24"/>
          <w:szCs w:val="24"/>
        </w:rPr>
        <w:t>Обогрелова</w:t>
      </w:r>
      <w:proofErr w:type="spellEnd"/>
      <w:r w:rsidRPr="00BC10BF">
        <w:rPr>
          <w:bCs/>
          <w:iCs/>
          <w:sz w:val="24"/>
          <w:szCs w:val="24"/>
        </w:rPr>
        <w:t xml:space="preserve"> Анастасия </w:t>
      </w:r>
      <w:r w:rsidRPr="00BC10BF">
        <w:rPr>
          <w:bCs/>
          <w:sz w:val="24"/>
          <w:szCs w:val="24"/>
        </w:rPr>
        <w:t>Владимировна</w:t>
      </w:r>
      <w:r w:rsidRPr="00BC10BF">
        <w:rPr>
          <w:bCs/>
          <w:iCs/>
          <w:sz w:val="24"/>
          <w:szCs w:val="24"/>
        </w:rPr>
        <w:t>, э</w:t>
      </w:r>
      <w:r w:rsidRPr="00BC10BF">
        <w:rPr>
          <w:iCs/>
          <w:sz w:val="24"/>
          <w:szCs w:val="24"/>
        </w:rPr>
        <w:t>кономист МАУ «Центр развития образования и молодежной политики Нижневартовского района», тел. 8 (3466)49 47 88.</w:t>
      </w:r>
    </w:p>
    <w:p w:rsidR="003A7FFE" w:rsidRPr="006A787A" w:rsidRDefault="003A7FFE" w:rsidP="003A7FFE">
      <w:pPr>
        <w:autoSpaceDE w:val="0"/>
        <w:autoSpaceDN w:val="0"/>
        <w:spacing w:before="120"/>
        <w:ind w:left="567"/>
        <w:rPr>
          <w:sz w:val="24"/>
          <w:szCs w:val="24"/>
        </w:rPr>
      </w:pPr>
      <w:r w:rsidRPr="006A787A">
        <w:rPr>
          <w:sz w:val="24"/>
          <w:szCs w:val="24"/>
        </w:rPr>
        <w:lastRenderedPageBreak/>
        <w:t>Сроки приема предложений: с «</w:t>
      </w:r>
      <w:r w:rsidR="00BC10BF">
        <w:rPr>
          <w:sz w:val="24"/>
          <w:szCs w:val="24"/>
        </w:rPr>
        <w:t>29</w:t>
      </w:r>
      <w:r w:rsidRPr="006A787A">
        <w:rPr>
          <w:sz w:val="24"/>
          <w:szCs w:val="24"/>
        </w:rPr>
        <w:t>»</w:t>
      </w:r>
      <w:r w:rsidR="0060323D">
        <w:rPr>
          <w:sz w:val="24"/>
          <w:szCs w:val="24"/>
        </w:rPr>
        <w:t xml:space="preserve"> </w:t>
      </w:r>
      <w:r w:rsidR="00BC10BF">
        <w:rPr>
          <w:sz w:val="24"/>
          <w:szCs w:val="24"/>
        </w:rPr>
        <w:t>мая</w:t>
      </w:r>
      <w:r w:rsidRPr="006A787A">
        <w:rPr>
          <w:sz w:val="24"/>
          <w:szCs w:val="24"/>
        </w:rPr>
        <w:t xml:space="preserve"> </w:t>
      </w:r>
      <w:r w:rsidR="00BC10BF">
        <w:rPr>
          <w:sz w:val="24"/>
          <w:szCs w:val="24"/>
        </w:rPr>
        <w:t xml:space="preserve">2019 </w:t>
      </w:r>
      <w:r w:rsidRPr="006A787A">
        <w:rPr>
          <w:sz w:val="24"/>
          <w:szCs w:val="24"/>
        </w:rPr>
        <w:t>г.  по «</w:t>
      </w:r>
      <w:r w:rsidR="00BC10BF">
        <w:rPr>
          <w:sz w:val="24"/>
          <w:szCs w:val="24"/>
        </w:rPr>
        <w:t>11</w:t>
      </w:r>
      <w:r w:rsidRPr="006A787A">
        <w:rPr>
          <w:sz w:val="24"/>
          <w:szCs w:val="24"/>
        </w:rPr>
        <w:t>»</w:t>
      </w:r>
      <w:r w:rsidR="00BC10BF">
        <w:rPr>
          <w:sz w:val="24"/>
          <w:szCs w:val="24"/>
        </w:rPr>
        <w:t>июня</w:t>
      </w:r>
      <w:r w:rsidRPr="006A787A">
        <w:rPr>
          <w:sz w:val="24"/>
          <w:szCs w:val="24"/>
        </w:rPr>
        <w:t xml:space="preserve"> </w:t>
      </w:r>
      <w:r w:rsidR="00BC10BF">
        <w:rPr>
          <w:sz w:val="24"/>
          <w:szCs w:val="24"/>
        </w:rPr>
        <w:t xml:space="preserve">2019 </w:t>
      </w:r>
      <w:r w:rsidRPr="006A787A">
        <w:rPr>
          <w:sz w:val="24"/>
          <w:szCs w:val="24"/>
        </w:rPr>
        <w:t>г.</w:t>
      </w:r>
    </w:p>
    <w:p w:rsidR="00FA353F" w:rsidRDefault="00FA353F" w:rsidP="003A7FFE">
      <w:pPr>
        <w:autoSpaceDE w:val="0"/>
        <w:autoSpaceDN w:val="0"/>
        <w:ind w:firstLine="567"/>
        <w:jc w:val="both"/>
        <w:rPr>
          <w:color w:val="FF0000"/>
          <w:sz w:val="24"/>
          <w:szCs w:val="24"/>
        </w:rPr>
      </w:pPr>
    </w:p>
    <w:p w:rsidR="003A7FFE" w:rsidRDefault="003A7FFE" w:rsidP="003A7FFE">
      <w:pPr>
        <w:autoSpaceDE w:val="0"/>
        <w:autoSpaceDN w:val="0"/>
        <w:ind w:firstLine="567"/>
        <w:jc w:val="both"/>
        <w:rPr>
          <w:sz w:val="24"/>
          <w:szCs w:val="24"/>
        </w:rPr>
      </w:pPr>
      <w:r w:rsidRPr="00CD1D1F">
        <w:rPr>
          <w:sz w:val="24"/>
          <w:szCs w:val="24"/>
        </w:rPr>
        <w:t>Место</w:t>
      </w:r>
      <w:r w:rsidRPr="00BC10BF">
        <w:rPr>
          <w:color w:val="FF0000"/>
          <w:sz w:val="24"/>
          <w:szCs w:val="24"/>
        </w:rPr>
        <w:t xml:space="preserve"> </w:t>
      </w:r>
      <w:r w:rsidRPr="006A787A">
        <w:rPr>
          <w:sz w:val="24"/>
          <w:szCs w:val="24"/>
        </w:rPr>
        <w:t>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FF71B3" w:rsidRPr="00B716D7" w:rsidRDefault="00FF71B3" w:rsidP="00FF71B3">
      <w:pPr>
        <w:rPr>
          <w:sz w:val="24"/>
          <w:szCs w:val="24"/>
        </w:rPr>
      </w:pPr>
      <w:hyperlink r:id="rId9" w:history="1">
        <w:r w:rsidRPr="00B716D7">
          <w:rPr>
            <w:rStyle w:val="af9"/>
            <w:sz w:val="24"/>
            <w:szCs w:val="24"/>
          </w:rPr>
          <w:t>http://regulation.admhmao.ru</w:t>
        </w:r>
      </w:hyperlink>
    </w:p>
    <w:p w:rsidR="00FF71B3" w:rsidRPr="006A787A" w:rsidRDefault="00FF71B3" w:rsidP="003A7FFE">
      <w:pPr>
        <w:autoSpaceDE w:val="0"/>
        <w:autoSpaceDN w:val="0"/>
        <w:ind w:firstLine="567"/>
        <w:jc w:val="both"/>
        <w:rPr>
          <w:sz w:val="24"/>
          <w:szCs w:val="24"/>
        </w:rPr>
      </w:pPr>
    </w:p>
    <w:p w:rsidR="003A7FFE" w:rsidRPr="006A787A" w:rsidRDefault="003A7FFE" w:rsidP="003A7FFE">
      <w:pPr>
        <w:autoSpaceDE w:val="0"/>
        <w:autoSpaceDN w:val="0"/>
        <w:jc w:val="both"/>
        <w:rPr>
          <w:sz w:val="24"/>
          <w:szCs w:val="24"/>
        </w:rPr>
      </w:pPr>
      <w:r w:rsidRPr="006A787A">
        <w:rPr>
          <w:sz w:val="24"/>
          <w:szCs w:val="24"/>
        </w:rPr>
        <w:t>_______________________________________________________________________________.</w:t>
      </w:r>
    </w:p>
    <w:p w:rsidR="00BC10BF" w:rsidRDefault="00BC10BF" w:rsidP="003A7FFE">
      <w:pPr>
        <w:autoSpaceDE w:val="0"/>
        <w:autoSpaceDN w:val="0"/>
        <w:spacing w:after="120"/>
        <w:ind w:firstLine="567"/>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3A7FFE" w:rsidRPr="006A787A" w:rsidRDefault="004837F0" w:rsidP="001D0F56">
            <w:pPr>
              <w:autoSpaceDE w:val="0"/>
              <w:autoSpaceDN w:val="0"/>
              <w:spacing w:after="120"/>
              <w:jc w:val="both"/>
              <w:rPr>
                <w:sz w:val="24"/>
                <w:szCs w:val="24"/>
              </w:rPr>
            </w:pPr>
            <w:proofErr w:type="gramStart"/>
            <w:r>
              <w:rPr>
                <w:sz w:val="24"/>
                <w:szCs w:val="24"/>
              </w:rPr>
              <w:t>Проект п</w:t>
            </w:r>
            <w:r w:rsidRPr="009F362C">
              <w:rPr>
                <w:sz w:val="24"/>
                <w:szCs w:val="24"/>
              </w:rPr>
              <w:t>остановлени</w:t>
            </w:r>
            <w:r>
              <w:rPr>
                <w:sz w:val="24"/>
                <w:szCs w:val="24"/>
              </w:rPr>
              <w:t>я</w:t>
            </w:r>
            <w:r w:rsidRPr="009F362C">
              <w:rPr>
                <w:sz w:val="24"/>
                <w:szCs w:val="24"/>
              </w:rPr>
              <w:t xml:space="preserve"> адм</w:t>
            </w:r>
            <w:bookmarkStart w:id="0" w:name="_GoBack"/>
            <w:bookmarkEnd w:id="0"/>
            <w:r w:rsidRPr="009F362C">
              <w:rPr>
                <w:sz w:val="24"/>
                <w:szCs w:val="24"/>
              </w:rPr>
              <w:t xml:space="preserve">инистрации района </w:t>
            </w:r>
            <w:r w:rsidR="00FF71B3">
              <w:rPr>
                <w:sz w:val="24"/>
                <w:szCs w:val="24"/>
              </w:rPr>
              <w:t>«О внесении изменений в постановл</w:t>
            </w:r>
            <w:r w:rsidR="00FF71B3">
              <w:rPr>
                <w:sz w:val="24"/>
                <w:szCs w:val="24"/>
              </w:rPr>
              <w:t>е</w:t>
            </w:r>
            <w:r w:rsidR="00FF71B3">
              <w:rPr>
                <w:sz w:val="24"/>
                <w:szCs w:val="24"/>
              </w:rPr>
              <w:t xml:space="preserve">ние администрации района </w:t>
            </w:r>
            <w:r w:rsidRPr="00076675">
              <w:rPr>
                <w:sz w:val="24"/>
                <w:szCs w:val="24"/>
              </w:rPr>
              <w:t xml:space="preserve">от </w:t>
            </w:r>
            <w:r w:rsidRPr="00C86AA3">
              <w:rPr>
                <w:sz w:val="24"/>
                <w:szCs w:val="24"/>
              </w:rPr>
              <w:t>26.10.2018 № 2457 «Об утверждении муниципальной программы «Развитие образования в Нижневартовском ра</w:t>
            </w:r>
            <w:r w:rsidRPr="00C86AA3">
              <w:rPr>
                <w:sz w:val="24"/>
                <w:szCs w:val="24"/>
              </w:rPr>
              <w:t>й</w:t>
            </w:r>
            <w:r w:rsidRPr="00C86AA3">
              <w:rPr>
                <w:sz w:val="24"/>
                <w:szCs w:val="24"/>
              </w:rPr>
              <w:t>оне»»</w:t>
            </w:r>
            <w:proofErr w:type="gramEnd"/>
          </w:p>
        </w:tc>
      </w:tr>
      <w:tr w:rsidR="0048043E" w:rsidRPr="006A787A" w:rsidTr="001D0F56">
        <w:tc>
          <w:tcPr>
            <w:tcW w:w="534" w:type="dxa"/>
            <w:shd w:val="clear" w:color="auto" w:fill="auto"/>
          </w:tcPr>
          <w:p w:rsidR="0048043E" w:rsidRPr="006A787A" w:rsidRDefault="0048043E" w:rsidP="001D0F56">
            <w:pPr>
              <w:autoSpaceDE w:val="0"/>
              <w:autoSpaceDN w:val="0"/>
              <w:spacing w:after="120"/>
              <w:jc w:val="center"/>
              <w:rPr>
                <w:sz w:val="24"/>
                <w:szCs w:val="24"/>
              </w:rPr>
            </w:pPr>
            <w:r>
              <w:rPr>
                <w:sz w:val="24"/>
                <w:szCs w:val="24"/>
              </w:rPr>
              <w:t>3</w:t>
            </w:r>
          </w:p>
        </w:tc>
        <w:tc>
          <w:tcPr>
            <w:tcW w:w="9105" w:type="dxa"/>
            <w:shd w:val="clear" w:color="auto" w:fill="auto"/>
          </w:tcPr>
          <w:p w:rsidR="0048043E" w:rsidRDefault="0048043E" w:rsidP="001D0F56">
            <w:pPr>
              <w:autoSpaceDE w:val="0"/>
              <w:autoSpaceDN w:val="0"/>
              <w:spacing w:after="120"/>
              <w:jc w:val="both"/>
              <w:rPr>
                <w:sz w:val="24"/>
                <w:szCs w:val="24"/>
              </w:rPr>
            </w:pPr>
            <w:r>
              <w:rPr>
                <w:sz w:val="24"/>
                <w:szCs w:val="24"/>
              </w:rPr>
              <w:t>Пояснительная записка к проекту</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948" w:rsidRDefault="00862948">
      <w:r>
        <w:separator/>
      </w:r>
    </w:p>
  </w:endnote>
  <w:endnote w:type="continuationSeparator" w:id="0">
    <w:p w:rsidR="00862948" w:rsidRDefault="00862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948" w:rsidRDefault="00862948">
      <w:r>
        <w:separator/>
      </w:r>
    </w:p>
  </w:footnote>
  <w:footnote w:type="continuationSeparator" w:id="0">
    <w:p w:rsidR="00862948" w:rsidRDefault="00862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7536C8">
        <w:pPr>
          <w:pStyle w:val="a4"/>
          <w:jc w:val="center"/>
        </w:pPr>
        <w:r>
          <w:fldChar w:fldCharType="begin"/>
        </w:r>
        <w:r w:rsidR="00B458C7">
          <w:instrText>PAGE   \* MERGEFORMAT</w:instrText>
        </w:r>
        <w:r>
          <w:fldChar w:fldCharType="separate"/>
        </w:r>
        <w:r w:rsidR="00FF71B3">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0265"/>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4B6C"/>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234"/>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5A12"/>
    <w:rsid w:val="004773AF"/>
    <w:rsid w:val="00477A6B"/>
    <w:rsid w:val="0048043E"/>
    <w:rsid w:val="004808F4"/>
    <w:rsid w:val="00482485"/>
    <w:rsid w:val="00482AF2"/>
    <w:rsid w:val="004830DE"/>
    <w:rsid w:val="00483357"/>
    <w:rsid w:val="004837F0"/>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3D"/>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36C8"/>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2948"/>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8C7"/>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31C0"/>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0BF"/>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1D1F"/>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1678"/>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473"/>
    <w:rsid w:val="00F21511"/>
    <w:rsid w:val="00F222D0"/>
    <w:rsid w:val="00F27741"/>
    <w:rsid w:val="00F279A5"/>
    <w:rsid w:val="00F32FBB"/>
    <w:rsid w:val="00F34B00"/>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353F"/>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 w:val="00FF7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nvraion.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B00E3-6282-4AB0-AE70-8A21173F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3</cp:revision>
  <cp:lastPrinted>2015-06-16T06:13:00Z</cp:lastPrinted>
  <dcterms:created xsi:type="dcterms:W3CDTF">2019-05-29T04:30:00Z</dcterms:created>
  <dcterms:modified xsi:type="dcterms:W3CDTF">2019-05-29T04:34:00Z</dcterms:modified>
</cp:coreProperties>
</file>