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3B" w:rsidRPr="00614C7C" w:rsidRDefault="00253970" w:rsidP="00D2003B">
      <w:pPr>
        <w:jc w:val="center"/>
        <w:rPr>
          <w:b/>
        </w:rPr>
      </w:pPr>
      <w:r w:rsidRPr="00614C7C">
        <w:rPr>
          <w:b/>
        </w:rPr>
        <w:t>Сводный о</w:t>
      </w:r>
      <w:r w:rsidR="00D2003B" w:rsidRPr="00614C7C">
        <w:rPr>
          <w:b/>
        </w:rPr>
        <w:t xml:space="preserve">тчет </w:t>
      </w:r>
      <w:r w:rsidR="00C40A91" w:rsidRPr="00614C7C">
        <w:rPr>
          <w:b/>
        </w:rPr>
        <w:t>№2</w:t>
      </w:r>
    </w:p>
    <w:p w:rsidR="00D2003B" w:rsidRPr="00614C7C" w:rsidRDefault="00253970" w:rsidP="00D2003B">
      <w:pPr>
        <w:jc w:val="center"/>
        <w:rPr>
          <w:b/>
        </w:rPr>
      </w:pPr>
      <w:r w:rsidRPr="00614C7C">
        <w:rPr>
          <w:b/>
        </w:rPr>
        <w:t>о</w:t>
      </w:r>
      <w:r w:rsidR="00D7561C" w:rsidRPr="00614C7C">
        <w:rPr>
          <w:b/>
        </w:rPr>
        <w:t xml:space="preserve"> результатах</w:t>
      </w:r>
      <w:r w:rsidR="00D2003B" w:rsidRPr="00614C7C">
        <w:rPr>
          <w:b/>
        </w:rPr>
        <w:t xml:space="preserve"> оценк</w:t>
      </w:r>
      <w:r w:rsidR="00D7561C" w:rsidRPr="00614C7C">
        <w:rPr>
          <w:b/>
        </w:rPr>
        <w:t>и</w:t>
      </w:r>
      <w:r w:rsidR="00D2003B" w:rsidRPr="00614C7C">
        <w:rPr>
          <w:b/>
        </w:rPr>
        <w:t xml:space="preserve"> регулирующего воздействия</w:t>
      </w:r>
    </w:p>
    <w:p w:rsidR="00D2003B" w:rsidRPr="00614C7C" w:rsidRDefault="00D2003B" w:rsidP="00D2003B">
      <w:pPr>
        <w:jc w:val="center"/>
        <w:rPr>
          <w:b/>
        </w:rPr>
      </w:pPr>
      <w:r w:rsidRPr="00614C7C">
        <w:rPr>
          <w:b/>
        </w:rPr>
        <w:t>проекта муниципального нормативного правового акта</w:t>
      </w:r>
    </w:p>
    <w:p w:rsidR="00D2003B" w:rsidRPr="00614C7C" w:rsidRDefault="00D2003B" w:rsidP="00D2003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01"/>
      </w:tblGrid>
      <w:tr w:rsidR="006D2DCA" w:rsidRPr="00614C7C" w:rsidTr="006D2DCA">
        <w:trPr>
          <w:trHeight w:val="407"/>
        </w:trPr>
        <w:tc>
          <w:tcPr>
            <w:tcW w:w="9287" w:type="dxa"/>
            <w:gridSpan w:val="2"/>
            <w:shd w:val="clear" w:color="auto" w:fill="auto"/>
          </w:tcPr>
          <w:p w:rsidR="006D2DCA" w:rsidRPr="00614C7C" w:rsidRDefault="006D2DCA" w:rsidP="006D2DCA">
            <w:pPr>
              <w:jc w:val="center"/>
              <w:rPr>
                <w:b/>
                <w:sz w:val="24"/>
                <w:szCs w:val="24"/>
              </w:rPr>
            </w:pPr>
            <w:r w:rsidRPr="00614C7C">
              <w:rPr>
                <w:b/>
                <w:sz w:val="24"/>
                <w:szCs w:val="24"/>
              </w:rPr>
              <w:t>Сроки проведения публичного обсуждения проекта муниципального нормативного правового акта:</w:t>
            </w:r>
          </w:p>
          <w:p w:rsidR="006D2DCA" w:rsidRPr="00614C7C" w:rsidRDefault="006D2DCA" w:rsidP="00F65197">
            <w:pPr>
              <w:rPr>
                <w:b/>
                <w:sz w:val="24"/>
                <w:szCs w:val="24"/>
              </w:rPr>
            </w:pPr>
          </w:p>
        </w:tc>
      </w:tr>
      <w:tr w:rsidR="006D2DCA" w:rsidRPr="00614C7C" w:rsidTr="004448C0">
        <w:trPr>
          <w:trHeight w:val="419"/>
        </w:trPr>
        <w:tc>
          <w:tcPr>
            <w:tcW w:w="4786" w:type="dxa"/>
            <w:shd w:val="clear" w:color="auto" w:fill="auto"/>
          </w:tcPr>
          <w:p w:rsidR="006D2DCA" w:rsidRPr="00614C7C" w:rsidRDefault="006D2DCA" w:rsidP="00F65197">
            <w:pPr>
              <w:rPr>
                <w:b/>
                <w:i/>
              </w:rPr>
            </w:pPr>
            <w:r w:rsidRPr="00614C7C">
              <w:rPr>
                <w:b/>
                <w:sz w:val="24"/>
                <w:szCs w:val="24"/>
              </w:rPr>
              <w:t>начало:</w:t>
            </w:r>
          </w:p>
        </w:tc>
        <w:tc>
          <w:tcPr>
            <w:tcW w:w="4501" w:type="dxa"/>
            <w:shd w:val="clear" w:color="auto" w:fill="auto"/>
          </w:tcPr>
          <w:p w:rsidR="006D2DCA" w:rsidRPr="00614C7C" w:rsidRDefault="006D2DCA" w:rsidP="00F65197">
            <w:pPr>
              <w:autoSpaceDE w:val="0"/>
              <w:autoSpaceDN w:val="0"/>
              <w:adjustRightInd w:val="0"/>
              <w:spacing w:line="312" w:lineRule="auto"/>
              <w:rPr>
                <w:sz w:val="24"/>
                <w:szCs w:val="24"/>
              </w:rPr>
            </w:pPr>
            <w:r w:rsidRPr="00614C7C">
              <w:rPr>
                <w:b/>
                <w:sz w:val="24"/>
                <w:szCs w:val="24"/>
              </w:rPr>
              <w:t>«22» августа 2018 г.</w:t>
            </w:r>
          </w:p>
        </w:tc>
      </w:tr>
      <w:tr w:rsidR="006D2DCA" w:rsidRPr="00614C7C" w:rsidTr="004448C0">
        <w:trPr>
          <w:trHeight w:val="268"/>
        </w:trPr>
        <w:tc>
          <w:tcPr>
            <w:tcW w:w="4786" w:type="dxa"/>
            <w:shd w:val="clear" w:color="auto" w:fill="auto"/>
          </w:tcPr>
          <w:p w:rsidR="006D2DCA" w:rsidRPr="00614C7C" w:rsidRDefault="006D2DCA" w:rsidP="00F65197">
            <w:pPr>
              <w:rPr>
                <w:b/>
                <w:sz w:val="24"/>
                <w:szCs w:val="24"/>
              </w:rPr>
            </w:pPr>
            <w:r w:rsidRPr="00614C7C">
              <w:rPr>
                <w:b/>
                <w:sz w:val="24"/>
                <w:szCs w:val="24"/>
              </w:rPr>
              <w:t>окончание:</w:t>
            </w:r>
          </w:p>
        </w:tc>
        <w:tc>
          <w:tcPr>
            <w:tcW w:w="4501" w:type="dxa"/>
            <w:shd w:val="clear" w:color="auto" w:fill="auto"/>
          </w:tcPr>
          <w:p w:rsidR="006D2DCA" w:rsidRPr="00614C7C" w:rsidRDefault="006D2DCA" w:rsidP="00F65197">
            <w:pPr>
              <w:autoSpaceDE w:val="0"/>
              <w:autoSpaceDN w:val="0"/>
              <w:adjustRightInd w:val="0"/>
              <w:spacing w:line="312" w:lineRule="auto"/>
              <w:rPr>
                <w:sz w:val="24"/>
                <w:szCs w:val="24"/>
              </w:rPr>
            </w:pPr>
            <w:r w:rsidRPr="00614C7C">
              <w:rPr>
                <w:b/>
                <w:sz w:val="24"/>
                <w:szCs w:val="24"/>
              </w:rPr>
              <w:t>«12» сентября 2018 г.</w:t>
            </w:r>
          </w:p>
        </w:tc>
      </w:tr>
      <w:tr w:rsidR="002848B3" w:rsidRPr="00614C7C" w:rsidTr="00147011">
        <w:trPr>
          <w:trHeight w:val="614"/>
        </w:trPr>
        <w:tc>
          <w:tcPr>
            <w:tcW w:w="9287" w:type="dxa"/>
            <w:gridSpan w:val="2"/>
            <w:shd w:val="clear" w:color="auto" w:fill="auto"/>
          </w:tcPr>
          <w:p w:rsidR="002848B3" w:rsidRPr="00614C7C" w:rsidRDefault="002848B3" w:rsidP="002848B3">
            <w:pPr>
              <w:autoSpaceDE w:val="0"/>
              <w:autoSpaceDN w:val="0"/>
              <w:adjustRightInd w:val="0"/>
              <w:jc w:val="both"/>
              <w:outlineLvl w:val="1"/>
              <w:rPr>
                <w:sz w:val="24"/>
                <w:szCs w:val="24"/>
              </w:rPr>
            </w:pPr>
            <w:r w:rsidRPr="00614C7C">
              <w:rPr>
                <w:sz w:val="24"/>
                <w:szCs w:val="24"/>
              </w:rPr>
              <w:t xml:space="preserve">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 </w:t>
            </w:r>
          </w:p>
        </w:tc>
      </w:tr>
      <w:tr w:rsidR="002848B3" w:rsidRPr="00614C7C" w:rsidTr="004448C0">
        <w:trPr>
          <w:trHeight w:val="259"/>
        </w:trPr>
        <w:tc>
          <w:tcPr>
            <w:tcW w:w="4786" w:type="dxa"/>
            <w:shd w:val="clear" w:color="auto" w:fill="auto"/>
          </w:tcPr>
          <w:p w:rsidR="002848B3" w:rsidRPr="00614C7C" w:rsidRDefault="004448C0" w:rsidP="00F65197">
            <w:pPr>
              <w:rPr>
                <w:sz w:val="24"/>
                <w:szCs w:val="24"/>
              </w:rPr>
            </w:pPr>
            <w:r w:rsidRPr="00614C7C">
              <w:rPr>
                <w:sz w:val="24"/>
                <w:szCs w:val="24"/>
              </w:rPr>
              <w:t>Всего замечаний и предложений, из них</w:t>
            </w:r>
          </w:p>
        </w:tc>
        <w:tc>
          <w:tcPr>
            <w:tcW w:w="4501" w:type="dxa"/>
            <w:shd w:val="clear" w:color="auto" w:fill="auto"/>
          </w:tcPr>
          <w:p w:rsidR="002848B3" w:rsidRPr="00614C7C" w:rsidRDefault="004448C0" w:rsidP="00F65197">
            <w:pPr>
              <w:autoSpaceDE w:val="0"/>
              <w:autoSpaceDN w:val="0"/>
              <w:adjustRightInd w:val="0"/>
              <w:spacing w:line="312" w:lineRule="auto"/>
              <w:rPr>
                <w:sz w:val="24"/>
                <w:szCs w:val="24"/>
              </w:rPr>
            </w:pPr>
            <w:r w:rsidRPr="00614C7C">
              <w:rPr>
                <w:sz w:val="24"/>
                <w:szCs w:val="24"/>
              </w:rPr>
              <w:t>Указывается количество</w:t>
            </w:r>
          </w:p>
        </w:tc>
      </w:tr>
      <w:tr w:rsidR="00D2003B" w:rsidRPr="00614C7C" w:rsidTr="004448C0">
        <w:trPr>
          <w:trHeight w:val="462"/>
        </w:trPr>
        <w:tc>
          <w:tcPr>
            <w:tcW w:w="4786" w:type="dxa"/>
            <w:shd w:val="clear" w:color="auto" w:fill="auto"/>
          </w:tcPr>
          <w:p w:rsidR="00D2003B" w:rsidRPr="00614C7C" w:rsidRDefault="004448C0" w:rsidP="00F65197">
            <w:pPr>
              <w:rPr>
                <w:sz w:val="24"/>
                <w:szCs w:val="24"/>
              </w:rPr>
            </w:pPr>
            <w:r w:rsidRPr="00614C7C">
              <w:rPr>
                <w:sz w:val="24"/>
                <w:szCs w:val="24"/>
              </w:rPr>
              <w:t>Учтено полностью</w:t>
            </w:r>
          </w:p>
        </w:tc>
        <w:tc>
          <w:tcPr>
            <w:tcW w:w="4501" w:type="dxa"/>
            <w:shd w:val="clear" w:color="auto" w:fill="auto"/>
          </w:tcPr>
          <w:p w:rsidR="00D2003B" w:rsidRPr="00614C7C" w:rsidRDefault="009B7954" w:rsidP="00A05ABD">
            <w:pPr>
              <w:rPr>
                <w:sz w:val="24"/>
                <w:szCs w:val="24"/>
              </w:rPr>
            </w:pPr>
            <w:r w:rsidRPr="00614C7C">
              <w:rPr>
                <w:sz w:val="24"/>
                <w:szCs w:val="24"/>
              </w:rPr>
              <w:t>0</w:t>
            </w:r>
          </w:p>
        </w:tc>
      </w:tr>
      <w:tr w:rsidR="002848B3" w:rsidRPr="00614C7C" w:rsidTr="004448C0">
        <w:trPr>
          <w:trHeight w:val="462"/>
        </w:trPr>
        <w:tc>
          <w:tcPr>
            <w:tcW w:w="4786" w:type="dxa"/>
            <w:shd w:val="clear" w:color="auto" w:fill="auto"/>
          </w:tcPr>
          <w:p w:rsidR="002848B3" w:rsidRPr="00614C7C" w:rsidRDefault="004448C0" w:rsidP="00F65197">
            <w:pPr>
              <w:rPr>
                <w:sz w:val="24"/>
                <w:szCs w:val="24"/>
              </w:rPr>
            </w:pPr>
            <w:r w:rsidRPr="00614C7C">
              <w:rPr>
                <w:sz w:val="24"/>
                <w:szCs w:val="24"/>
              </w:rPr>
              <w:t>Учтено частично</w:t>
            </w:r>
          </w:p>
        </w:tc>
        <w:tc>
          <w:tcPr>
            <w:tcW w:w="4501" w:type="dxa"/>
            <w:shd w:val="clear" w:color="auto" w:fill="auto"/>
          </w:tcPr>
          <w:p w:rsidR="002848B3" w:rsidRPr="00614C7C" w:rsidRDefault="004448C0" w:rsidP="00A05ABD">
            <w:pPr>
              <w:rPr>
                <w:sz w:val="24"/>
                <w:szCs w:val="24"/>
              </w:rPr>
            </w:pPr>
            <w:r w:rsidRPr="00614C7C">
              <w:rPr>
                <w:sz w:val="24"/>
                <w:szCs w:val="24"/>
              </w:rPr>
              <w:t>0</w:t>
            </w:r>
          </w:p>
        </w:tc>
      </w:tr>
      <w:tr w:rsidR="004448C0" w:rsidRPr="00614C7C" w:rsidTr="004448C0">
        <w:trPr>
          <w:trHeight w:val="462"/>
        </w:trPr>
        <w:tc>
          <w:tcPr>
            <w:tcW w:w="4786" w:type="dxa"/>
            <w:shd w:val="clear" w:color="auto" w:fill="auto"/>
          </w:tcPr>
          <w:p w:rsidR="004448C0" w:rsidRPr="00614C7C" w:rsidRDefault="004448C0" w:rsidP="00F65197">
            <w:pPr>
              <w:rPr>
                <w:sz w:val="24"/>
                <w:szCs w:val="24"/>
              </w:rPr>
            </w:pPr>
            <w:r w:rsidRPr="00614C7C">
              <w:rPr>
                <w:sz w:val="24"/>
                <w:szCs w:val="24"/>
              </w:rPr>
              <w:t>Не учтено</w:t>
            </w:r>
          </w:p>
        </w:tc>
        <w:tc>
          <w:tcPr>
            <w:tcW w:w="4501" w:type="dxa"/>
            <w:shd w:val="clear" w:color="auto" w:fill="auto"/>
          </w:tcPr>
          <w:p w:rsidR="004448C0" w:rsidRPr="00614C7C" w:rsidRDefault="004448C0" w:rsidP="00A05ABD">
            <w:pPr>
              <w:rPr>
                <w:sz w:val="24"/>
                <w:szCs w:val="24"/>
              </w:rPr>
            </w:pPr>
            <w:r w:rsidRPr="00614C7C">
              <w:rPr>
                <w:sz w:val="24"/>
                <w:szCs w:val="24"/>
              </w:rPr>
              <w:t>0</w:t>
            </w:r>
          </w:p>
        </w:tc>
      </w:tr>
    </w:tbl>
    <w:p w:rsidR="00D2003B" w:rsidRPr="00614C7C" w:rsidRDefault="00D2003B" w:rsidP="00D2003B">
      <w:pPr>
        <w:jc w:val="center"/>
        <w:rPr>
          <w:szCs w:val="20"/>
        </w:rPr>
      </w:pPr>
    </w:p>
    <w:p w:rsidR="00D2003B" w:rsidRPr="00614C7C" w:rsidRDefault="00D2003B" w:rsidP="00D2003B">
      <w:pPr>
        <w:contextualSpacing/>
        <w:jc w:val="center"/>
        <w:rPr>
          <w:b/>
          <w:sz w:val="24"/>
          <w:szCs w:val="24"/>
        </w:rPr>
      </w:pPr>
      <w:r w:rsidRPr="00614C7C">
        <w:rPr>
          <w:b/>
          <w:sz w:val="24"/>
          <w:szCs w:val="24"/>
        </w:rPr>
        <w:t>1. Общая информация</w:t>
      </w:r>
    </w:p>
    <w:p w:rsidR="00D2003B" w:rsidRPr="00614C7C" w:rsidRDefault="00D2003B" w:rsidP="00D2003B">
      <w:pPr>
        <w:contextualSpacing/>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D2003B" w:rsidRPr="00614C7C" w:rsidTr="00F65197">
        <w:tc>
          <w:tcPr>
            <w:tcW w:w="9321" w:type="dxa"/>
            <w:shd w:val="clear" w:color="auto" w:fill="auto"/>
          </w:tcPr>
          <w:p w:rsidR="00157670" w:rsidRPr="00614C7C" w:rsidRDefault="00BE362C" w:rsidP="00157670">
            <w:pPr>
              <w:pStyle w:val="a5"/>
              <w:pBdr>
                <w:bottom w:val="single" w:sz="4" w:space="1" w:color="auto"/>
              </w:pBdr>
              <w:ind w:left="34"/>
              <w:jc w:val="both"/>
              <w:rPr>
                <w:sz w:val="24"/>
                <w:szCs w:val="24"/>
              </w:rPr>
            </w:pPr>
            <w:r w:rsidRPr="00614C7C">
              <w:rPr>
                <w:sz w:val="24"/>
                <w:szCs w:val="24"/>
              </w:rPr>
              <w:t xml:space="preserve">1.1. Структурное подразделение органа местного самоуправления муниципального образования (далее – разработчик): </w:t>
            </w:r>
          </w:p>
          <w:p w:rsidR="006F59A0" w:rsidRPr="00614C7C" w:rsidRDefault="00D15727" w:rsidP="00FD2C2A">
            <w:pPr>
              <w:pStyle w:val="a5"/>
              <w:pBdr>
                <w:bottom w:val="single" w:sz="4" w:space="1" w:color="auto"/>
              </w:pBdr>
              <w:ind w:left="34" w:firstLine="567"/>
              <w:jc w:val="both"/>
              <w:rPr>
                <w:sz w:val="24"/>
                <w:szCs w:val="24"/>
              </w:rPr>
            </w:pPr>
            <w:r w:rsidRPr="00614C7C">
              <w:rPr>
                <w:sz w:val="24"/>
                <w:szCs w:val="24"/>
              </w:rPr>
              <w:t>Муниципальное бюдже</w:t>
            </w:r>
            <w:r w:rsidR="00263495" w:rsidRPr="00614C7C">
              <w:rPr>
                <w:sz w:val="24"/>
                <w:szCs w:val="24"/>
              </w:rPr>
              <w:t>тное учреждение Нижневартовского</w:t>
            </w:r>
            <w:r w:rsidRPr="00614C7C">
              <w:rPr>
                <w:sz w:val="24"/>
                <w:szCs w:val="24"/>
              </w:rPr>
              <w:t xml:space="preserve"> района «Управление имущест</w:t>
            </w:r>
            <w:r w:rsidR="00396199" w:rsidRPr="00614C7C">
              <w:rPr>
                <w:sz w:val="24"/>
                <w:szCs w:val="24"/>
              </w:rPr>
              <w:t>венными и земельными ресурсами</w:t>
            </w:r>
            <w:r w:rsidR="00C85BAF" w:rsidRPr="00614C7C">
              <w:rPr>
                <w:sz w:val="24"/>
                <w:szCs w:val="24"/>
              </w:rPr>
              <w:t>»</w:t>
            </w:r>
          </w:p>
          <w:p w:rsidR="00FD2C2A" w:rsidRPr="00614C7C" w:rsidRDefault="00FD2C2A" w:rsidP="00FD2C2A">
            <w:pPr>
              <w:pStyle w:val="a5"/>
              <w:pBdr>
                <w:bottom w:val="single" w:sz="4" w:space="1" w:color="auto"/>
              </w:pBdr>
              <w:ind w:left="34" w:firstLine="567"/>
              <w:jc w:val="both"/>
              <w:rPr>
                <w:i/>
                <w:sz w:val="22"/>
                <w:szCs w:val="22"/>
              </w:rPr>
            </w:pPr>
          </w:p>
        </w:tc>
      </w:tr>
      <w:tr w:rsidR="00D2003B" w:rsidRPr="00614C7C" w:rsidTr="00F65197">
        <w:tc>
          <w:tcPr>
            <w:tcW w:w="9321" w:type="dxa"/>
            <w:shd w:val="clear" w:color="auto" w:fill="auto"/>
          </w:tcPr>
          <w:p w:rsidR="00D2003B" w:rsidRPr="00614C7C" w:rsidRDefault="004F17B3" w:rsidP="00F65197">
            <w:pPr>
              <w:jc w:val="both"/>
              <w:rPr>
                <w:sz w:val="24"/>
                <w:szCs w:val="24"/>
              </w:rPr>
            </w:pPr>
            <w:r w:rsidRPr="00614C7C">
              <w:rPr>
                <w:sz w:val="24"/>
                <w:szCs w:val="24"/>
              </w:rPr>
              <w:t xml:space="preserve">1.2. </w:t>
            </w:r>
            <w:r w:rsidR="00D2003B" w:rsidRPr="00614C7C">
              <w:rPr>
                <w:sz w:val="24"/>
                <w:szCs w:val="24"/>
              </w:rPr>
              <w:t>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 соисполнителях:</w:t>
            </w:r>
            <w:r w:rsidR="009240E1" w:rsidRPr="00614C7C">
              <w:rPr>
                <w:sz w:val="24"/>
                <w:szCs w:val="24"/>
              </w:rPr>
              <w:t xml:space="preserve">  отсутствует.</w:t>
            </w:r>
          </w:p>
          <w:p w:rsidR="00D2003B" w:rsidRPr="00614C7C" w:rsidRDefault="00D2003B" w:rsidP="00F65197">
            <w:pPr>
              <w:jc w:val="center"/>
              <w:rPr>
                <w:i/>
                <w:sz w:val="22"/>
                <w:szCs w:val="22"/>
              </w:rPr>
            </w:pPr>
          </w:p>
        </w:tc>
      </w:tr>
      <w:tr w:rsidR="00D2003B" w:rsidRPr="00614C7C" w:rsidTr="00F65197">
        <w:tc>
          <w:tcPr>
            <w:tcW w:w="9321" w:type="dxa"/>
            <w:shd w:val="clear" w:color="auto" w:fill="auto"/>
          </w:tcPr>
          <w:p w:rsidR="004764D1" w:rsidRPr="00614C7C" w:rsidRDefault="004F17B3" w:rsidP="00CF2A10">
            <w:pPr>
              <w:jc w:val="both"/>
              <w:rPr>
                <w:sz w:val="24"/>
                <w:szCs w:val="24"/>
              </w:rPr>
            </w:pPr>
            <w:r w:rsidRPr="00614C7C">
              <w:rPr>
                <w:sz w:val="24"/>
                <w:szCs w:val="24"/>
              </w:rPr>
              <w:t>1.3.</w:t>
            </w:r>
            <w:r w:rsidRPr="00614C7C">
              <w:t xml:space="preserve"> </w:t>
            </w:r>
            <w:r w:rsidR="00D2003B" w:rsidRPr="00614C7C">
              <w:rPr>
                <w:sz w:val="24"/>
                <w:szCs w:val="24"/>
              </w:rPr>
              <w:t>Вид и наименование проекта муниципального нормативного правового акта:</w:t>
            </w:r>
          </w:p>
          <w:p w:rsidR="00396199" w:rsidRPr="00614C7C" w:rsidRDefault="00C70F55" w:rsidP="00CF2A10">
            <w:pPr>
              <w:autoSpaceDE w:val="0"/>
              <w:autoSpaceDN w:val="0"/>
              <w:adjustRightInd w:val="0"/>
              <w:ind w:firstLine="601"/>
              <w:jc w:val="both"/>
              <w:rPr>
                <w:bCs/>
                <w:sz w:val="24"/>
                <w:szCs w:val="24"/>
              </w:rPr>
            </w:pPr>
            <w:r w:rsidRPr="00614C7C">
              <w:rPr>
                <w:sz w:val="24"/>
                <w:szCs w:val="24"/>
              </w:rPr>
              <w:t xml:space="preserve">Проект решения Думы района </w:t>
            </w:r>
            <w:r w:rsidR="00396199" w:rsidRPr="00614C7C">
              <w:rPr>
                <w:bCs/>
                <w:sz w:val="24"/>
                <w:szCs w:val="24"/>
              </w:rPr>
              <w:t xml:space="preserve">«Об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w:t>
            </w:r>
          </w:p>
          <w:p w:rsidR="004F17B3" w:rsidRPr="00614C7C" w:rsidRDefault="00396199" w:rsidP="00CF2A10">
            <w:pPr>
              <w:autoSpaceDE w:val="0"/>
              <w:autoSpaceDN w:val="0"/>
              <w:adjustRightInd w:val="0"/>
              <w:jc w:val="both"/>
              <w:rPr>
                <w:bCs/>
                <w:sz w:val="24"/>
                <w:szCs w:val="24"/>
              </w:rPr>
            </w:pPr>
            <w:r w:rsidRPr="00614C7C">
              <w:rPr>
                <w:bCs/>
                <w:sz w:val="24"/>
                <w:szCs w:val="24"/>
              </w:rPr>
              <w:t>арендуемого недвижимого имущества»</w:t>
            </w:r>
          </w:p>
          <w:p w:rsidR="00D2003B" w:rsidRPr="00614C7C" w:rsidRDefault="00D2003B" w:rsidP="004F17B3">
            <w:pPr>
              <w:contextualSpacing/>
              <w:jc w:val="center"/>
              <w:rPr>
                <w:sz w:val="22"/>
                <w:szCs w:val="22"/>
              </w:rPr>
            </w:pPr>
          </w:p>
        </w:tc>
      </w:tr>
      <w:tr w:rsidR="00D2003B" w:rsidRPr="00614C7C" w:rsidTr="00F65197">
        <w:tc>
          <w:tcPr>
            <w:tcW w:w="9321" w:type="dxa"/>
            <w:shd w:val="clear" w:color="auto" w:fill="auto"/>
          </w:tcPr>
          <w:p w:rsidR="00D2003B" w:rsidRPr="00614C7C" w:rsidRDefault="00D2003B" w:rsidP="00F65197">
            <w:pPr>
              <w:autoSpaceDE w:val="0"/>
              <w:autoSpaceDN w:val="0"/>
              <w:adjustRightInd w:val="0"/>
              <w:jc w:val="both"/>
              <w:outlineLvl w:val="1"/>
              <w:rPr>
                <w:sz w:val="24"/>
                <w:szCs w:val="24"/>
              </w:rPr>
            </w:pPr>
            <w:r w:rsidRPr="00614C7C">
              <w:rPr>
                <w:sz w:val="24"/>
                <w:szCs w:val="24"/>
              </w:rPr>
              <w:t xml:space="preserve">1.4. </w:t>
            </w:r>
            <w:r w:rsidR="00E144AF" w:rsidRPr="00614C7C">
              <w:rPr>
                <w:sz w:val="24"/>
                <w:szCs w:val="24"/>
              </w:rPr>
              <w:t>Краткое описание содержания предлагаемого правого регулирования, о</w:t>
            </w:r>
            <w:r w:rsidRPr="00614C7C">
              <w:rPr>
                <w:sz w:val="24"/>
                <w:szCs w:val="24"/>
              </w:rPr>
              <w:t xml:space="preserve">снование для разработки проекта муниципального нормативного правового акта: </w:t>
            </w:r>
          </w:p>
          <w:p w:rsidR="002A725F" w:rsidRPr="00614C7C" w:rsidRDefault="00D11032" w:rsidP="00395434">
            <w:pPr>
              <w:ind w:firstLine="460"/>
              <w:jc w:val="both"/>
              <w:rPr>
                <w:sz w:val="24"/>
                <w:szCs w:val="24"/>
              </w:rPr>
            </w:pPr>
            <w:r w:rsidRPr="00614C7C">
              <w:rPr>
                <w:sz w:val="24"/>
                <w:szCs w:val="24"/>
              </w:rPr>
              <w:t xml:space="preserve">Проект решения Думы разработан в соответствии </w:t>
            </w:r>
            <w:r w:rsidR="002A725F" w:rsidRPr="00614C7C">
              <w:rPr>
                <w:sz w:val="24"/>
                <w:szCs w:val="24"/>
              </w:rPr>
              <w:t xml:space="preserve">с </w:t>
            </w:r>
            <w:r w:rsidR="00734C52" w:rsidRPr="00614C7C">
              <w:rPr>
                <w:sz w:val="24"/>
                <w:szCs w:val="24"/>
              </w:rPr>
              <w:t>пунктом 1 статьи 5  Федеральн</w:t>
            </w:r>
            <w:r w:rsidRPr="00614C7C">
              <w:rPr>
                <w:sz w:val="24"/>
                <w:szCs w:val="24"/>
              </w:rPr>
              <w:t>ого</w:t>
            </w:r>
            <w:r w:rsidR="00734C52" w:rsidRPr="00614C7C">
              <w:rPr>
                <w:sz w:val="24"/>
                <w:szCs w:val="24"/>
              </w:rPr>
              <w:t xml:space="preserve"> закон</w:t>
            </w:r>
            <w:r w:rsidRPr="00614C7C">
              <w:rPr>
                <w:sz w:val="24"/>
                <w:szCs w:val="24"/>
              </w:rPr>
              <w:t>а</w:t>
            </w:r>
            <w:r w:rsidR="00734C52" w:rsidRPr="00614C7C">
              <w:rPr>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395434" w:rsidRPr="00614C7C">
              <w:rPr>
                <w:sz w:val="24"/>
                <w:szCs w:val="24"/>
              </w:rPr>
              <w:t>льные акты Российской Федерации»</w:t>
            </w:r>
            <w:r w:rsidR="002A725F" w:rsidRPr="00614C7C">
              <w:rPr>
                <w:sz w:val="24"/>
                <w:szCs w:val="24"/>
              </w:rPr>
              <w:t>.</w:t>
            </w:r>
          </w:p>
          <w:p w:rsidR="00D2003B" w:rsidRPr="00614C7C" w:rsidRDefault="00D2003B" w:rsidP="00CB4100">
            <w:pPr>
              <w:ind w:firstLine="318"/>
              <w:jc w:val="both"/>
              <w:rPr>
                <w:sz w:val="22"/>
                <w:szCs w:val="22"/>
              </w:rPr>
            </w:pPr>
          </w:p>
        </w:tc>
      </w:tr>
      <w:tr w:rsidR="00D2003B" w:rsidRPr="00614C7C" w:rsidTr="00F65197">
        <w:trPr>
          <w:trHeight w:val="2224"/>
        </w:trPr>
        <w:tc>
          <w:tcPr>
            <w:tcW w:w="9321" w:type="dxa"/>
            <w:shd w:val="clear" w:color="auto" w:fill="auto"/>
          </w:tcPr>
          <w:p w:rsidR="00D2003B" w:rsidRPr="00614C7C" w:rsidRDefault="00355440" w:rsidP="00F65197">
            <w:pPr>
              <w:rPr>
                <w:sz w:val="24"/>
                <w:szCs w:val="24"/>
              </w:rPr>
            </w:pPr>
            <w:r w:rsidRPr="00614C7C">
              <w:rPr>
                <w:sz w:val="24"/>
                <w:szCs w:val="24"/>
              </w:rPr>
              <w:lastRenderedPageBreak/>
              <w:t>1.</w:t>
            </w:r>
            <w:r w:rsidR="00E144AF" w:rsidRPr="00614C7C">
              <w:rPr>
                <w:sz w:val="24"/>
                <w:szCs w:val="24"/>
              </w:rPr>
              <w:t>5</w:t>
            </w:r>
            <w:r w:rsidRPr="00614C7C">
              <w:rPr>
                <w:sz w:val="24"/>
                <w:szCs w:val="24"/>
              </w:rPr>
              <w:t xml:space="preserve">. </w:t>
            </w:r>
            <w:r w:rsidR="00D2003B" w:rsidRPr="00614C7C">
              <w:rPr>
                <w:sz w:val="24"/>
                <w:szCs w:val="24"/>
              </w:rPr>
              <w:t>Контактная информация исполнителя регулирующего органа:</w:t>
            </w:r>
          </w:p>
          <w:p w:rsidR="00D2003B" w:rsidRPr="00614C7C" w:rsidRDefault="00D2003B" w:rsidP="00F65197">
            <w:pPr>
              <w:rPr>
                <w:sz w:val="4"/>
                <w:szCs w:val="4"/>
              </w:rPr>
            </w:pPr>
          </w:p>
          <w:p w:rsidR="00D2003B" w:rsidRPr="00614C7C" w:rsidRDefault="00D2003B" w:rsidP="00F65197">
            <w:pPr>
              <w:rPr>
                <w:sz w:val="24"/>
                <w:szCs w:val="24"/>
              </w:rPr>
            </w:pPr>
            <w:r w:rsidRPr="00614C7C">
              <w:rPr>
                <w:sz w:val="24"/>
                <w:szCs w:val="24"/>
              </w:rPr>
              <w:t xml:space="preserve">Ф.И.О.: </w:t>
            </w:r>
            <w:r w:rsidR="00355440" w:rsidRPr="00614C7C">
              <w:rPr>
                <w:sz w:val="24"/>
                <w:szCs w:val="24"/>
              </w:rPr>
              <w:t xml:space="preserve">  Арсеньева  Любовь  Николаевна</w:t>
            </w:r>
          </w:p>
          <w:p w:rsidR="00D2003B" w:rsidRPr="00614C7C" w:rsidRDefault="00D2003B" w:rsidP="00F65197">
            <w:pPr>
              <w:rPr>
                <w:sz w:val="24"/>
                <w:szCs w:val="24"/>
              </w:rPr>
            </w:pPr>
            <w:r w:rsidRPr="00614C7C">
              <w:rPr>
                <w:sz w:val="24"/>
                <w:szCs w:val="24"/>
              </w:rPr>
              <w:t xml:space="preserve">Должность: </w:t>
            </w:r>
            <w:r w:rsidR="00355440" w:rsidRPr="00614C7C">
              <w:rPr>
                <w:sz w:val="24"/>
                <w:szCs w:val="24"/>
              </w:rPr>
              <w:t xml:space="preserve">  начальник отдела по имущественным отношениям муниципального бюджетного учреждения Нижневартовского района «Управление имущественными и земельными ресурсами»,</w:t>
            </w:r>
          </w:p>
          <w:p w:rsidR="00D2003B" w:rsidRPr="00614C7C" w:rsidRDefault="00D2003B" w:rsidP="00F65197">
            <w:pPr>
              <w:rPr>
                <w:sz w:val="24"/>
                <w:szCs w:val="24"/>
              </w:rPr>
            </w:pPr>
            <w:r w:rsidRPr="00614C7C">
              <w:rPr>
                <w:sz w:val="24"/>
                <w:szCs w:val="24"/>
              </w:rPr>
              <w:t>Тел</w:t>
            </w:r>
            <w:r w:rsidR="00355440" w:rsidRPr="00614C7C">
              <w:rPr>
                <w:sz w:val="24"/>
                <w:szCs w:val="24"/>
              </w:rPr>
              <w:t>: 8(3466) 4</w:t>
            </w:r>
            <w:r w:rsidR="00E025EB" w:rsidRPr="00614C7C">
              <w:rPr>
                <w:sz w:val="24"/>
                <w:szCs w:val="24"/>
              </w:rPr>
              <w:t>3</w:t>
            </w:r>
            <w:r w:rsidR="00355440" w:rsidRPr="00614C7C">
              <w:rPr>
                <w:sz w:val="24"/>
                <w:szCs w:val="24"/>
              </w:rPr>
              <w:t xml:space="preserve"> </w:t>
            </w:r>
            <w:r w:rsidR="00E025EB" w:rsidRPr="00614C7C">
              <w:rPr>
                <w:sz w:val="24"/>
                <w:szCs w:val="24"/>
              </w:rPr>
              <w:t>40 37</w:t>
            </w:r>
          </w:p>
          <w:p w:rsidR="00D2003B" w:rsidRPr="00614C7C" w:rsidRDefault="00D2003B" w:rsidP="00F65197">
            <w:pPr>
              <w:keepNext/>
              <w:outlineLvl w:val="0"/>
            </w:pPr>
            <w:r w:rsidRPr="00614C7C">
              <w:rPr>
                <w:sz w:val="24"/>
                <w:szCs w:val="24"/>
              </w:rPr>
              <w:t xml:space="preserve">Адрес электронной почты: </w:t>
            </w:r>
            <w:r w:rsidR="00FA08C0" w:rsidRPr="00614C7C">
              <w:rPr>
                <w:sz w:val="24"/>
                <w:szCs w:val="24"/>
              </w:rPr>
              <w:t xml:space="preserve"> </w:t>
            </w:r>
            <w:r w:rsidR="00FA08C0" w:rsidRPr="00614C7C">
              <w:rPr>
                <w:sz w:val="24"/>
                <w:szCs w:val="24"/>
                <w:lang w:val="en-US"/>
              </w:rPr>
              <w:t>arsenevaLN</w:t>
            </w:r>
            <w:r w:rsidR="00FA08C0" w:rsidRPr="00614C7C">
              <w:rPr>
                <w:sz w:val="24"/>
                <w:szCs w:val="24"/>
              </w:rPr>
              <w:t>@</w:t>
            </w:r>
            <w:r w:rsidR="00FA08C0" w:rsidRPr="00614C7C">
              <w:rPr>
                <w:sz w:val="24"/>
                <w:szCs w:val="24"/>
                <w:lang w:val="en-US"/>
              </w:rPr>
              <w:t>nvraion</w:t>
            </w:r>
            <w:r w:rsidR="00FA08C0" w:rsidRPr="00614C7C">
              <w:rPr>
                <w:sz w:val="24"/>
                <w:szCs w:val="24"/>
              </w:rPr>
              <w:t>.</w:t>
            </w:r>
            <w:r w:rsidR="00FA08C0" w:rsidRPr="00614C7C">
              <w:rPr>
                <w:sz w:val="24"/>
                <w:szCs w:val="24"/>
                <w:lang w:val="en-US"/>
              </w:rPr>
              <w:t>ru</w:t>
            </w:r>
            <w:r w:rsidR="00230154" w:rsidRPr="00614C7C">
              <w:t>.</w:t>
            </w:r>
          </w:p>
        </w:tc>
      </w:tr>
    </w:tbl>
    <w:p w:rsidR="00CA5AB4" w:rsidRPr="00614C7C" w:rsidRDefault="00CA5AB4" w:rsidP="00D2003B">
      <w:pPr>
        <w:contextualSpacing/>
        <w:jc w:val="center"/>
        <w:rPr>
          <w:b/>
        </w:rPr>
      </w:pPr>
    </w:p>
    <w:p w:rsidR="00DB5DF2" w:rsidRPr="00614C7C" w:rsidRDefault="00D2003B" w:rsidP="00D2003B">
      <w:pPr>
        <w:contextualSpacing/>
        <w:jc w:val="center"/>
        <w:rPr>
          <w:b/>
          <w:sz w:val="24"/>
          <w:szCs w:val="24"/>
        </w:rPr>
      </w:pPr>
      <w:r w:rsidRPr="00614C7C">
        <w:rPr>
          <w:b/>
          <w:sz w:val="24"/>
          <w:szCs w:val="24"/>
        </w:rPr>
        <w:t>2.</w:t>
      </w:r>
      <w:r w:rsidR="00E07830" w:rsidRPr="00614C7C">
        <w:rPr>
          <w:b/>
          <w:sz w:val="24"/>
          <w:szCs w:val="24"/>
        </w:rPr>
        <w:t xml:space="preserve"> </w:t>
      </w:r>
      <w:r w:rsidRPr="00614C7C">
        <w:rPr>
          <w:b/>
          <w:sz w:val="24"/>
          <w:szCs w:val="24"/>
        </w:rPr>
        <w:t xml:space="preserve">Степень регулирующего воздействия </w:t>
      </w:r>
    </w:p>
    <w:p w:rsidR="00D2003B" w:rsidRPr="00614C7C" w:rsidRDefault="00D2003B" w:rsidP="00D2003B">
      <w:pPr>
        <w:contextualSpacing/>
        <w:jc w:val="center"/>
        <w:rPr>
          <w:sz w:val="24"/>
          <w:szCs w:val="24"/>
        </w:rPr>
      </w:pPr>
      <w:r w:rsidRPr="00614C7C">
        <w:rPr>
          <w:b/>
          <w:sz w:val="24"/>
          <w:szCs w:val="24"/>
        </w:rPr>
        <w:t>проекта муниципального нормативного правового акта</w:t>
      </w:r>
    </w:p>
    <w:p w:rsidR="00D2003B" w:rsidRPr="00614C7C" w:rsidRDefault="00D2003B" w:rsidP="00D2003B">
      <w:pPr>
        <w:contextualSpacing/>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7A1C59" w:rsidRPr="00614C7C" w:rsidTr="008145BB">
        <w:tc>
          <w:tcPr>
            <w:tcW w:w="4643" w:type="dxa"/>
            <w:shd w:val="clear" w:color="auto" w:fill="auto"/>
          </w:tcPr>
          <w:p w:rsidR="007A1C59" w:rsidRPr="00614C7C" w:rsidRDefault="007A1C59" w:rsidP="007A1C59">
            <w:pPr>
              <w:contextualSpacing/>
              <w:jc w:val="both"/>
              <w:rPr>
                <w:sz w:val="24"/>
                <w:szCs w:val="24"/>
              </w:rPr>
            </w:pPr>
            <w:r w:rsidRPr="00614C7C">
              <w:rPr>
                <w:sz w:val="24"/>
                <w:szCs w:val="24"/>
              </w:rPr>
              <w:t>2.1</w:t>
            </w:r>
            <w:r w:rsidRPr="00614C7C">
              <w:rPr>
                <w:b/>
                <w:sz w:val="24"/>
                <w:szCs w:val="24"/>
              </w:rPr>
              <w:t xml:space="preserve"> </w:t>
            </w:r>
            <w:r w:rsidRPr="00614C7C">
              <w:rPr>
                <w:sz w:val="24"/>
                <w:szCs w:val="24"/>
              </w:rPr>
              <w:t xml:space="preserve">Степень регулирующего воздействия проекта муниципального нормативного правового акта: </w:t>
            </w:r>
          </w:p>
        </w:tc>
        <w:tc>
          <w:tcPr>
            <w:tcW w:w="4644" w:type="dxa"/>
            <w:shd w:val="clear" w:color="auto" w:fill="auto"/>
          </w:tcPr>
          <w:p w:rsidR="007A1C59" w:rsidRPr="00614C7C" w:rsidRDefault="00161BBF" w:rsidP="004E03C5">
            <w:pPr>
              <w:contextualSpacing/>
              <w:jc w:val="both"/>
              <w:rPr>
                <w:sz w:val="24"/>
                <w:szCs w:val="24"/>
                <w:u w:val="single"/>
              </w:rPr>
            </w:pPr>
            <w:r w:rsidRPr="00614C7C">
              <w:rPr>
                <w:sz w:val="24"/>
                <w:szCs w:val="24"/>
                <w:u w:val="single"/>
              </w:rPr>
              <w:t>Высокая</w:t>
            </w:r>
            <w:r w:rsidR="007A1C59" w:rsidRPr="00614C7C">
              <w:rPr>
                <w:sz w:val="24"/>
                <w:szCs w:val="24"/>
                <w:u w:val="single"/>
              </w:rPr>
              <w:t>___________________________</w:t>
            </w:r>
          </w:p>
          <w:p w:rsidR="007A1C59" w:rsidRPr="00614C7C" w:rsidRDefault="007A1C59" w:rsidP="007A1C59">
            <w:pPr>
              <w:contextualSpacing/>
              <w:jc w:val="center"/>
              <w:rPr>
                <w:u w:val="single"/>
              </w:rPr>
            </w:pPr>
            <w:r w:rsidRPr="00614C7C">
              <w:rPr>
                <w:sz w:val="24"/>
                <w:szCs w:val="24"/>
                <w:u w:val="single"/>
              </w:rPr>
              <w:t>(высокая/средняя/низкая)</w:t>
            </w:r>
          </w:p>
        </w:tc>
      </w:tr>
      <w:tr w:rsidR="00D2003B" w:rsidRPr="00614C7C" w:rsidTr="00F65197">
        <w:tc>
          <w:tcPr>
            <w:tcW w:w="9287" w:type="dxa"/>
            <w:gridSpan w:val="2"/>
            <w:shd w:val="clear" w:color="auto" w:fill="auto"/>
          </w:tcPr>
          <w:p w:rsidR="004F5012" w:rsidRPr="00614C7C" w:rsidRDefault="00D53C36" w:rsidP="004F5012">
            <w:pPr>
              <w:contextualSpacing/>
              <w:jc w:val="both"/>
              <w:rPr>
                <w:sz w:val="24"/>
                <w:szCs w:val="24"/>
              </w:rPr>
            </w:pPr>
            <w:r w:rsidRPr="00614C7C">
              <w:rPr>
                <w:sz w:val="24"/>
                <w:szCs w:val="24"/>
              </w:rPr>
              <w:t xml:space="preserve">2.2. </w:t>
            </w:r>
            <w:r w:rsidR="004F5012" w:rsidRPr="00614C7C">
              <w:rPr>
                <w:sz w:val="24"/>
                <w:szCs w:val="24"/>
              </w:rPr>
              <w:t>.2. Обоснование отнесения проекта муниципального нормативного правового акта к определенной степени регулирующего воздействия:</w:t>
            </w:r>
          </w:p>
          <w:p w:rsidR="005350B0" w:rsidRPr="00614C7C" w:rsidRDefault="004F5012" w:rsidP="004F5012">
            <w:pPr>
              <w:ind w:firstLine="567"/>
              <w:contextualSpacing/>
              <w:jc w:val="both"/>
            </w:pPr>
            <w:r w:rsidRPr="00614C7C">
              <w:rPr>
                <w:sz w:val="24"/>
                <w:szCs w:val="24"/>
              </w:rPr>
              <w:t xml:space="preserve">проект муниципального нормативного правового акта содержит положения, устанавливающие ранее не предусмотренные муниципальными нормативными правовыми актами администрации Нижневартовского района обязанности и ограничения для субъектов предпринимательской деятельности. </w:t>
            </w:r>
          </w:p>
        </w:tc>
      </w:tr>
    </w:tbl>
    <w:p w:rsidR="00D2003B" w:rsidRPr="00614C7C" w:rsidRDefault="00D2003B" w:rsidP="00D2003B">
      <w:pPr>
        <w:jc w:val="center"/>
        <w:rPr>
          <w:sz w:val="24"/>
          <w:szCs w:val="24"/>
        </w:rPr>
      </w:pPr>
    </w:p>
    <w:p w:rsidR="00CD51A6" w:rsidRPr="00614C7C" w:rsidRDefault="00D2003B" w:rsidP="00D2003B">
      <w:pPr>
        <w:jc w:val="center"/>
        <w:rPr>
          <w:b/>
          <w:sz w:val="24"/>
          <w:szCs w:val="24"/>
        </w:rPr>
      </w:pPr>
      <w:r w:rsidRPr="00614C7C">
        <w:rPr>
          <w:b/>
          <w:sz w:val="24"/>
          <w:szCs w:val="24"/>
        </w:rPr>
        <w:t>3. </w:t>
      </w:r>
      <w:r w:rsidR="00D7561C" w:rsidRPr="00614C7C">
        <w:rPr>
          <w:b/>
          <w:sz w:val="24"/>
          <w:szCs w:val="24"/>
        </w:rPr>
        <w:t>Описание проблемы, на решение которой направлен предлагаемый способ регулирования</w:t>
      </w:r>
      <w:r w:rsidR="00CD51A6" w:rsidRPr="00614C7C">
        <w:rPr>
          <w:b/>
          <w:sz w:val="24"/>
          <w:szCs w:val="24"/>
        </w:rPr>
        <w:t>, оценка негативных эф</w:t>
      </w:r>
      <w:r w:rsidR="00BB580A" w:rsidRPr="00614C7C">
        <w:rPr>
          <w:b/>
          <w:sz w:val="24"/>
          <w:szCs w:val="24"/>
        </w:rPr>
        <w:t>ф</w:t>
      </w:r>
      <w:r w:rsidR="00CD51A6" w:rsidRPr="00614C7C">
        <w:rPr>
          <w:b/>
          <w:sz w:val="24"/>
          <w:szCs w:val="24"/>
        </w:rPr>
        <w:t xml:space="preserve">ектов, возникающих </w:t>
      </w:r>
    </w:p>
    <w:p w:rsidR="00BB580A" w:rsidRPr="00614C7C" w:rsidRDefault="00CD51A6" w:rsidP="00D2003B">
      <w:pPr>
        <w:jc w:val="center"/>
        <w:rPr>
          <w:b/>
          <w:sz w:val="24"/>
          <w:szCs w:val="24"/>
        </w:rPr>
      </w:pPr>
      <w:r w:rsidRPr="00614C7C">
        <w:rPr>
          <w:b/>
          <w:sz w:val="24"/>
          <w:szCs w:val="24"/>
        </w:rPr>
        <w:t>в связи с наличием</w:t>
      </w:r>
      <w:r w:rsidR="00D7561C" w:rsidRPr="00614C7C">
        <w:rPr>
          <w:b/>
          <w:sz w:val="24"/>
          <w:szCs w:val="24"/>
        </w:rPr>
        <w:t>,</w:t>
      </w:r>
      <w:r w:rsidRPr="00614C7C">
        <w:rPr>
          <w:b/>
          <w:sz w:val="24"/>
          <w:szCs w:val="24"/>
        </w:rPr>
        <w:t xml:space="preserve"> </w:t>
      </w:r>
      <w:r w:rsidR="00D7561C" w:rsidRPr="00614C7C">
        <w:rPr>
          <w:b/>
          <w:sz w:val="24"/>
          <w:szCs w:val="24"/>
        </w:rPr>
        <w:t>рассма</w:t>
      </w:r>
      <w:r w:rsidR="005161E7" w:rsidRPr="00614C7C">
        <w:rPr>
          <w:b/>
          <w:sz w:val="24"/>
          <w:szCs w:val="24"/>
        </w:rPr>
        <w:t>триваемой проблемы</w:t>
      </w:r>
    </w:p>
    <w:p w:rsidR="00165457" w:rsidRPr="00614C7C" w:rsidRDefault="00165457" w:rsidP="00D2003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D2003B" w:rsidRPr="00614C7C" w:rsidTr="007C16D4">
        <w:trPr>
          <w:trHeight w:val="1542"/>
        </w:trPr>
        <w:tc>
          <w:tcPr>
            <w:tcW w:w="9180" w:type="dxa"/>
            <w:shd w:val="clear" w:color="auto" w:fill="auto"/>
          </w:tcPr>
          <w:p w:rsidR="00D2003B" w:rsidRPr="00614C7C" w:rsidRDefault="00D2003B" w:rsidP="00AB44B0">
            <w:pPr>
              <w:jc w:val="both"/>
              <w:rPr>
                <w:sz w:val="24"/>
                <w:szCs w:val="24"/>
              </w:rPr>
            </w:pPr>
            <w:r w:rsidRPr="00614C7C">
              <w:rPr>
                <w:sz w:val="24"/>
                <w:szCs w:val="24"/>
              </w:rPr>
              <w:t>3.1.</w:t>
            </w:r>
            <w:r w:rsidR="00D53C36" w:rsidRPr="00614C7C">
              <w:rPr>
                <w:sz w:val="24"/>
                <w:szCs w:val="24"/>
              </w:rPr>
              <w:t xml:space="preserve"> </w:t>
            </w:r>
            <w:r w:rsidRPr="00614C7C">
              <w:rPr>
                <w:sz w:val="24"/>
                <w:szCs w:val="24"/>
              </w:rPr>
              <w:t>Описание проблем</w:t>
            </w:r>
            <w:r w:rsidR="005161E7" w:rsidRPr="00614C7C">
              <w:rPr>
                <w:sz w:val="24"/>
                <w:szCs w:val="24"/>
              </w:rPr>
              <w:t>ы</w:t>
            </w:r>
            <w:r w:rsidRPr="00614C7C">
              <w:rPr>
                <w:sz w:val="24"/>
                <w:szCs w:val="24"/>
              </w:rPr>
              <w:t xml:space="preserve">, на решение которой направлен предлагаемый </w:t>
            </w:r>
            <w:r w:rsidR="005161E7" w:rsidRPr="00614C7C">
              <w:rPr>
                <w:sz w:val="24"/>
                <w:szCs w:val="24"/>
              </w:rPr>
              <w:t>способ регулирования, усло</w:t>
            </w:r>
            <w:r w:rsidR="007047CA" w:rsidRPr="00614C7C">
              <w:rPr>
                <w:sz w:val="24"/>
                <w:szCs w:val="24"/>
              </w:rPr>
              <w:t>вий и факторов ее существования</w:t>
            </w:r>
            <w:r w:rsidRPr="00614C7C">
              <w:rPr>
                <w:sz w:val="24"/>
                <w:szCs w:val="24"/>
              </w:rPr>
              <w:t>:</w:t>
            </w:r>
          </w:p>
          <w:p w:rsidR="00D2003B" w:rsidRPr="00614C7C" w:rsidRDefault="00C10999" w:rsidP="00FA7514">
            <w:pPr>
              <w:autoSpaceDE w:val="0"/>
              <w:autoSpaceDN w:val="0"/>
              <w:adjustRightInd w:val="0"/>
              <w:ind w:firstLine="567"/>
              <w:jc w:val="both"/>
              <w:rPr>
                <w:b/>
                <w:sz w:val="24"/>
                <w:szCs w:val="24"/>
              </w:rPr>
            </w:pPr>
            <w:r w:rsidRPr="00614C7C">
              <w:rPr>
                <w:sz w:val="24"/>
                <w:szCs w:val="24"/>
              </w:rPr>
              <w:t xml:space="preserve">Представленным проектом предлагается установить срок рассрочки оплаты приобретаемого СМСП </w:t>
            </w:r>
            <w:r w:rsidR="00142972" w:rsidRPr="00614C7C">
              <w:rPr>
                <w:sz w:val="24"/>
                <w:szCs w:val="24"/>
              </w:rPr>
              <w:t xml:space="preserve">муниципального </w:t>
            </w:r>
            <w:r w:rsidRPr="00614C7C">
              <w:rPr>
                <w:sz w:val="24"/>
                <w:szCs w:val="24"/>
              </w:rPr>
              <w:t>имущества при реализации преимущественного права на приобретение арендуемого имущества</w:t>
            </w:r>
            <w:r w:rsidRPr="00614C7C">
              <w:rPr>
                <w:b/>
                <w:sz w:val="24"/>
                <w:szCs w:val="24"/>
              </w:rPr>
              <w:t>.</w:t>
            </w:r>
          </w:p>
          <w:p w:rsidR="005350B0" w:rsidRPr="00614C7C" w:rsidRDefault="005350B0" w:rsidP="00FA7514">
            <w:pPr>
              <w:autoSpaceDE w:val="0"/>
              <w:autoSpaceDN w:val="0"/>
              <w:adjustRightInd w:val="0"/>
              <w:ind w:firstLine="567"/>
              <w:jc w:val="both"/>
              <w:rPr>
                <w:b/>
              </w:rPr>
            </w:pPr>
          </w:p>
        </w:tc>
      </w:tr>
      <w:tr w:rsidR="00A4047C" w:rsidRPr="00614C7C" w:rsidTr="007C16D4">
        <w:tc>
          <w:tcPr>
            <w:tcW w:w="9180" w:type="dxa"/>
            <w:shd w:val="clear" w:color="auto" w:fill="auto"/>
          </w:tcPr>
          <w:p w:rsidR="00A4047C" w:rsidRPr="00614C7C" w:rsidRDefault="00A4047C" w:rsidP="00A4047C">
            <w:pPr>
              <w:pBdr>
                <w:bottom w:val="single" w:sz="4" w:space="1" w:color="auto"/>
              </w:pBdr>
              <w:rPr>
                <w:sz w:val="24"/>
                <w:szCs w:val="24"/>
              </w:rPr>
            </w:pPr>
            <w:r w:rsidRPr="00614C7C">
              <w:rPr>
                <w:sz w:val="24"/>
                <w:szCs w:val="24"/>
              </w:rPr>
              <w:t>3.2. Негативные эффекты, возникающие в связи с наличием проблемы:</w:t>
            </w:r>
          </w:p>
          <w:p w:rsidR="00A4047C" w:rsidRPr="00614C7C" w:rsidRDefault="00205707" w:rsidP="00205707">
            <w:pPr>
              <w:keepNext/>
              <w:ind w:firstLine="426"/>
              <w:jc w:val="both"/>
              <w:outlineLvl w:val="0"/>
              <w:rPr>
                <w:sz w:val="24"/>
                <w:szCs w:val="24"/>
              </w:rPr>
            </w:pPr>
            <w:r w:rsidRPr="00614C7C">
              <w:rPr>
                <w:sz w:val="24"/>
                <w:szCs w:val="24"/>
              </w:rPr>
              <w:t>Не принятие НПА повлечет за собой несоответствие действующему законодательству и стратегии развития малого и среднего предпринимательства в Нижневартовском районе.</w:t>
            </w:r>
          </w:p>
          <w:p w:rsidR="00165457" w:rsidRPr="00614C7C" w:rsidRDefault="00165457" w:rsidP="00205707">
            <w:pPr>
              <w:keepNext/>
              <w:ind w:firstLine="426"/>
              <w:jc w:val="both"/>
              <w:outlineLvl w:val="0"/>
              <w:rPr>
                <w:sz w:val="24"/>
                <w:szCs w:val="24"/>
              </w:rPr>
            </w:pPr>
          </w:p>
        </w:tc>
      </w:tr>
      <w:tr w:rsidR="00A4047C" w:rsidRPr="00614C7C" w:rsidTr="007C16D4">
        <w:tc>
          <w:tcPr>
            <w:tcW w:w="9180" w:type="dxa"/>
            <w:shd w:val="clear" w:color="auto" w:fill="auto"/>
          </w:tcPr>
          <w:p w:rsidR="007047CA" w:rsidRPr="00614C7C" w:rsidRDefault="00A4047C" w:rsidP="007047CA">
            <w:pPr>
              <w:pBdr>
                <w:bottom w:val="single" w:sz="4" w:space="1" w:color="auto"/>
              </w:pBdr>
              <w:rPr>
                <w:sz w:val="24"/>
                <w:szCs w:val="24"/>
              </w:rPr>
            </w:pPr>
            <w:r w:rsidRPr="00614C7C">
              <w:rPr>
                <w:sz w:val="24"/>
                <w:szCs w:val="24"/>
              </w:rPr>
              <w:t>3.3. Описание условий, при которых проблема может быть решена в целом без вмешательства со стороны государства:</w:t>
            </w:r>
            <w:r w:rsidR="007047CA" w:rsidRPr="00614C7C">
              <w:rPr>
                <w:sz w:val="24"/>
                <w:szCs w:val="24"/>
              </w:rPr>
              <w:t xml:space="preserve"> </w:t>
            </w:r>
          </w:p>
          <w:p w:rsidR="00A53E1A" w:rsidRPr="00614C7C" w:rsidRDefault="00A53E1A" w:rsidP="00A53E1A">
            <w:pPr>
              <w:pBdr>
                <w:bottom w:val="single" w:sz="4" w:space="1" w:color="auto"/>
              </w:pBdr>
              <w:ind w:firstLine="567"/>
              <w:jc w:val="both"/>
              <w:rPr>
                <w:sz w:val="24"/>
                <w:szCs w:val="24"/>
              </w:rPr>
            </w:pPr>
            <w:r w:rsidRPr="00614C7C">
              <w:rPr>
                <w:sz w:val="24"/>
                <w:szCs w:val="24"/>
              </w:rPr>
              <w:t>Данная проблема не может быть решена без вмешательства со стороны муниципального образования Нижневартовский район.</w:t>
            </w:r>
          </w:p>
          <w:p w:rsidR="00165457" w:rsidRPr="00614C7C" w:rsidRDefault="00165457" w:rsidP="007047CA">
            <w:pPr>
              <w:pBdr>
                <w:bottom w:val="single" w:sz="4" w:space="1" w:color="auto"/>
              </w:pBdr>
              <w:rPr>
                <w:sz w:val="24"/>
                <w:szCs w:val="24"/>
              </w:rPr>
            </w:pPr>
          </w:p>
        </w:tc>
      </w:tr>
      <w:tr w:rsidR="00D2003B" w:rsidRPr="00614C7C" w:rsidTr="007C16D4">
        <w:tc>
          <w:tcPr>
            <w:tcW w:w="9180" w:type="dxa"/>
            <w:shd w:val="clear" w:color="auto" w:fill="auto"/>
          </w:tcPr>
          <w:p w:rsidR="00154BBA" w:rsidRPr="00614C7C" w:rsidRDefault="00205707" w:rsidP="008753FB">
            <w:pPr>
              <w:keepNext/>
              <w:jc w:val="both"/>
              <w:outlineLvl w:val="0"/>
              <w:rPr>
                <w:sz w:val="24"/>
                <w:szCs w:val="24"/>
              </w:rPr>
            </w:pPr>
            <w:r w:rsidRPr="00614C7C">
              <w:rPr>
                <w:sz w:val="24"/>
                <w:szCs w:val="24"/>
              </w:rPr>
              <w:t xml:space="preserve">3.4. Источники данных: </w:t>
            </w:r>
          </w:p>
          <w:p w:rsidR="00165457" w:rsidRPr="00614C7C" w:rsidRDefault="00E70D3B" w:rsidP="00154BBA">
            <w:pPr>
              <w:keepNext/>
              <w:jc w:val="both"/>
              <w:outlineLvl w:val="0"/>
              <w:rPr>
                <w:sz w:val="24"/>
                <w:szCs w:val="24"/>
              </w:rPr>
            </w:pPr>
            <w:r w:rsidRPr="00614C7C">
              <w:rPr>
                <w:sz w:val="24"/>
                <w:szCs w:val="24"/>
              </w:rPr>
              <w:t xml:space="preserve">1. </w:t>
            </w:r>
            <w:r w:rsidR="00154BBA" w:rsidRPr="00614C7C">
              <w:rPr>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4C7C">
              <w:rPr>
                <w:sz w:val="24"/>
                <w:szCs w:val="24"/>
              </w:rPr>
              <w:t>».</w:t>
            </w:r>
          </w:p>
          <w:p w:rsidR="00E70D3B" w:rsidRPr="00614C7C" w:rsidRDefault="00E70D3B" w:rsidP="00E70D3B">
            <w:pPr>
              <w:pStyle w:val="a3"/>
              <w:rPr>
                <w:rFonts w:ascii="Times New Roman" w:hAnsi="Times New Roman" w:cs="Times New Roman"/>
                <w:sz w:val="24"/>
                <w:szCs w:val="24"/>
              </w:rPr>
            </w:pPr>
            <w:r w:rsidRPr="00614C7C">
              <w:rPr>
                <w:rFonts w:ascii="Times New Roman" w:hAnsi="Times New Roman" w:cs="Times New Roman"/>
                <w:sz w:val="24"/>
                <w:szCs w:val="24"/>
              </w:rPr>
              <w:t>2. Информационно-правовой портал «Консультант Плюс».</w:t>
            </w:r>
          </w:p>
          <w:p w:rsidR="00E70D3B" w:rsidRPr="00614C7C" w:rsidRDefault="00E70D3B" w:rsidP="00154BBA">
            <w:pPr>
              <w:keepNext/>
              <w:jc w:val="both"/>
              <w:outlineLvl w:val="0"/>
            </w:pPr>
          </w:p>
        </w:tc>
      </w:tr>
      <w:tr w:rsidR="00D2003B" w:rsidRPr="00614C7C" w:rsidTr="00154BBA">
        <w:trPr>
          <w:trHeight w:val="724"/>
        </w:trPr>
        <w:tc>
          <w:tcPr>
            <w:tcW w:w="9180" w:type="dxa"/>
            <w:shd w:val="clear" w:color="auto" w:fill="auto"/>
          </w:tcPr>
          <w:p w:rsidR="00165457" w:rsidRPr="00614C7C" w:rsidRDefault="00205707" w:rsidP="00154BBA">
            <w:pPr>
              <w:keepNext/>
              <w:jc w:val="both"/>
              <w:outlineLvl w:val="0"/>
            </w:pPr>
            <w:r w:rsidRPr="00614C7C">
              <w:rPr>
                <w:sz w:val="24"/>
                <w:szCs w:val="24"/>
              </w:rPr>
              <w:t>3.5. Иная информация о проблеме: отсутствует.</w:t>
            </w:r>
          </w:p>
        </w:tc>
      </w:tr>
    </w:tbl>
    <w:p w:rsidR="00165457" w:rsidRPr="00614C7C" w:rsidRDefault="00165457" w:rsidP="00D2003B">
      <w:pPr>
        <w:contextualSpacing/>
        <w:jc w:val="center"/>
        <w:rPr>
          <w:b/>
          <w:sz w:val="24"/>
          <w:szCs w:val="24"/>
        </w:rPr>
      </w:pPr>
    </w:p>
    <w:p w:rsidR="00970E14" w:rsidRPr="00614C7C" w:rsidRDefault="00970E14" w:rsidP="00D2003B">
      <w:pPr>
        <w:contextualSpacing/>
        <w:jc w:val="center"/>
        <w:rPr>
          <w:b/>
          <w:sz w:val="24"/>
          <w:szCs w:val="24"/>
        </w:rPr>
      </w:pPr>
      <w:r w:rsidRPr="00614C7C">
        <w:rPr>
          <w:b/>
          <w:sz w:val="24"/>
          <w:szCs w:val="24"/>
        </w:rPr>
        <w:lastRenderedPageBreak/>
        <w:t>4. Опыт решения аналогичных проблем в других субъектах</w:t>
      </w:r>
    </w:p>
    <w:p w:rsidR="00970E14" w:rsidRPr="00614C7C" w:rsidRDefault="00970E14" w:rsidP="00D2003B">
      <w:pPr>
        <w:contextualSpacing/>
        <w:jc w:val="center"/>
        <w:rPr>
          <w:b/>
          <w:sz w:val="24"/>
          <w:szCs w:val="24"/>
        </w:rPr>
      </w:pPr>
      <w:r w:rsidRPr="00614C7C">
        <w:rPr>
          <w:b/>
          <w:sz w:val="24"/>
          <w:szCs w:val="24"/>
        </w:rPr>
        <w:t>Российской Федерации, в том числе в автономном округе.</w:t>
      </w:r>
    </w:p>
    <w:p w:rsidR="00970E14" w:rsidRPr="00614C7C" w:rsidRDefault="00970E14" w:rsidP="00D2003B">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970E14" w:rsidRPr="00614C7C" w:rsidTr="00CB426A">
        <w:trPr>
          <w:trHeight w:val="1705"/>
        </w:trPr>
        <w:tc>
          <w:tcPr>
            <w:tcW w:w="9287" w:type="dxa"/>
            <w:shd w:val="clear" w:color="auto" w:fill="auto"/>
          </w:tcPr>
          <w:p w:rsidR="00970E14" w:rsidRPr="00614C7C" w:rsidRDefault="00970E14" w:rsidP="000845CE">
            <w:pPr>
              <w:contextualSpacing/>
              <w:rPr>
                <w:sz w:val="24"/>
                <w:szCs w:val="24"/>
              </w:rPr>
            </w:pPr>
            <w:r w:rsidRPr="00614C7C">
              <w:rPr>
                <w:sz w:val="24"/>
                <w:szCs w:val="24"/>
              </w:rPr>
              <w:t>4.1. </w:t>
            </w:r>
            <w:r w:rsidR="000845CE" w:rsidRPr="00614C7C">
              <w:rPr>
                <w:sz w:val="24"/>
                <w:szCs w:val="24"/>
              </w:rPr>
              <w:t>Опыт решения аналогичных проблем в других субъектах Российской Федерации, в том числе в автономном округе:</w:t>
            </w:r>
          </w:p>
          <w:p w:rsidR="00F74C14" w:rsidRPr="00614C7C" w:rsidRDefault="00F74C14" w:rsidP="00165457">
            <w:pPr>
              <w:pStyle w:val="headertext"/>
              <w:spacing w:before="0" w:beforeAutospacing="0" w:after="0" w:afterAutospacing="0"/>
              <w:ind w:firstLine="567"/>
              <w:jc w:val="both"/>
            </w:pPr>
            <w:r w:rsidRPr="00614C7C">
              <w:t>1. Закон  Ханты-Мансийского автономного округа – Югры от 27 сентября 2015 года N 69-оз «Об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F74C14" w:rsidRPr="00614C7C" w:rsidRDefault="00F74C14" w:rsidP="00165457">
            <w:pPr>
              <w:pStyle w:val="a3"/>
              <w:ind w:firstLine="567"/>
              <w:jc w:val="both"/>
              <w:rPr>
                <w:rFonts w:ascii="Times New Roman" w:hAnsi="Times New Roman" w:cs="Times New Roman"/>
                <w:bCs/>
                <w:sz w:val="24"/>
                <w:szCs w:val="24"/>
              </w:rPr>
            </w:pPr>
            <w:r w:rsidRPr="00614C7C">
              <w:rPr>
                <w:sz w:val="24"/>
                <w:szCs w:val="24"/>
              </w:rPr>
              <w:t>2</w:t>
            </w:r>
            <w:r w:rsidRPr="00614C7C">
              <w:rPr>
                <w:rFonts w:ascii="Times New Roman" w:hAnsi="Times New Roman" w:cs="Times New Roman"/>
                <w:sz w:val="24"/>
                <w:szCs w:val="24"/>
              </w:rPr>
              <w:t xml:space="preserve">. Решение совета депутатов сельского поселения Аган Нижневартовского района Ханты – Мансийского автономного округа – Югры </w:t>
            </w:r>
            <w:r w:rsidRPr="00614C7C">
              <w:rPr>
                <w:rFonts w:ascii="Times New Roman" w:eastAsia="Times New Roman" w:hAnsi="Times New Roman" w:cs="Times New Roman"/>
                <w:sz w:val="24"/>
                <w:szCs w:val="24"/>
              </w:rPr>
              <w:t>от 06</w:t>
            </w:r>
            <w:bookmarkStart w:id="0" w:name="_GoBack"/>
            <w:bookmarkEnd w:id="0"/>
            <w:r w:rsidRPr="00614C7C">
              <w:rPr>
                <w:rFonts w:ascii="Times New Roman" w:eastAsia="Times New Roman" w:hAnsi="Times New Roman" w:cs="Times New Roman"/>
                <w:sz w:val="24"/>
                <w:szCs w:val="24"/>
              </w:rPr>
              <w:t>.09.2018 № 23</w:t>
            </w:r>
            <w:r w:rsidRPr="00614C7C">
              <w:rPr>
                <w:rFonts w:ascii="Times New Roman" w:hAnsi="Times New Roman" w:cs="Times New Roman"/>
                <w:sz w:val="24"/>
                <w:szCs w:val="24"/>
              </w:rPr>
              <w:t xml:space="preserve"> «</w:t>
            </w:r>
            <w:r w:rsidRPr="00614C7C">
              <w:rPr>
                <w:rFonts w:ascii="Times New Roman" w:hAnsi="Times New Roman" w:cs="Times New Roman"/>
                <w:bCs/>
                <w:sz w:val="24"/>
                <w:szCs w:val="24"/>
              </w:rPr>
              <w:t>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F74C14" w:rsidRPr="00614C7C" w:rsidRDefault="00F74C14" w:rsidP="00165457">
            <w:pPr>
              <w:pStyle w:val="a4"/>
              <w:spacing w:before="0" w:beforeAutospacing="0" w:after="0" w:afterAutospacing="0"/>
              <w:ind w:firstLine="567"/>
              <w:jc w:val="both"/>
            </w:pPr>
            <w:r w:rsidRPr="00614C7C">
              <w:rPr>
                <w:bCs/>
              </w:rPr>
              <w:t xml:space="preserve">3. Закон Тюменской области от  </w:t>
            </w:r>
            <w:r w:rsidRPr="00614C7C">
              <w:t>8 ноября 2016 года</w:t>
            </w:r>
            <w:r w:rsidRPr="00614C7C">
              <w:rPr>
                <w:bCs/>
              </w:rPr>
              <w:t xml:space="preserve"> </w:t>
            </w:r>
            <w:r w:rsidRPr="00614C7C">
              <w:t>N 99</w:t>
            </w:r>
            <w:r w:rsidRPr="00614C7C">
              <w:rPr>
                <w:bCs/>
              </w:rPr>
              <w:t xml:space="preserve">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государственной собственности Тюменской области или муниципальной собствености, при реализации преимущественного права на приобретение такого имущества».</w:t>
            </w:r>
          </w:p>
          <w:p w:rsidR="00F74C14" w:rsidRPr="00614C7C" w:rsidRDefault="00F74C14" w:rsidP="000845CE">
            <w:pPr>
              <w:contextualSpacing/>
            </w:pPr>
          </w:p>
        </w:tc>
      </w:tr>
      <w:tr w:rsidR="00970E14" w:rsidRPr="00614C7C" w:rsidTr="00CB426A">
        <w:trPr>
          <w:trHeight w:val="525"/>
        </w:trPr>
        <w:tc>
          <w:tcPr>
            <w:tcW w:w="9287" w:type="dxa"/>
            <w:shd w:val="clear" w:color="auto" w:fill="auto"/>
          </w:tcPr>
          <w:p w:rsidR="00494F89" w:rsidRPr="00614C7C" w:rsidRDefault="00970E14" w:rsidP="00494F89">
            <w:pPr>
              <w:keepNext/>
              <w:jc w:val="both"/>
              <w:outlineLvl w:val="0"/>
              <w:rPr>
                <w:sz w:val="24"/>
                <w:szCs w:val="24"/>
              </w:rPr>
            </w:pPr>
            <w:r w:rsidRPr="00614C7C">
              <w:rPr>
                <w:sz w:val="24"/>
                <w:szCs w:val="24"/>
              </w:rPr>
              <w:t>4.2.</w:t>
            </w:r>
            <w:r w:rsidR="00165457" w:rsidRPr="00614C7C">
              <w:rPr>
                <w:sz w:val="24"/>
                <w:szCs w:val="24"/>
              </w:rPr>
              <w:t xml:space="preserve"> Источник данных: </w:t>
            </w:r>
            <w:r w:rsidR="00494F89" w:rsidRPr="00614C7C">
              <w:rPr>
                <w:sz w:val="24"/>
                <w:szCs w:val="24"/>
              </w:rPr>
              <w:t>Информационно-правовой портал «Консультант Плюс».</w:t>
            </w:r>
          </w:p>
          <w:p w:rsidR="00970E14" w:rsidRPr="00614C7C" w:rsidRDefault="00970E14" w:rsidP="00165457">
            <w:pPr>
              <w:contextualSpacing/>
              <w:jc w:val="both"/>
            </w:pPr>
          </w:p>
        </w:tc>
      </w:tr>
    </w:tbl>
    <w:p w:rsidR="00970E14" w:rsidRPr="00614C7C" w:rsidRDefault="00970E14" w:rsidP="00D2003B">
      <w:pPr>
        <w:contextualSpacing/>
        <w:jc w:val="center"/>
        <w:rPr>
          <w:b/>
        </w:rPr>
      </w:pPr>
    </w:p>
    <w:p w:rsidR="00002D9B" w:rsidRPr="00614C7C" w:rsidRDefault="001B1F7B" w:rsidP="00002D9B">
      <w:pPr>
        <w:contextualSpacing/>
        <w:jc w:val="center"/>
        <w:rPr>
          <w:b/>
          <w:bCs/>
          <w:sz w:val="24"/>
          <w:szCs w:val="24"/>
        </w:rPr>
      </w:pPr>
      <w:r w:rsidRPr="00614C7C">
        <w:rPr>
          <w:b/>
          <w:sz w:val="24"/>
          <w:szCs w:val="24"/>
        </w:rPr>
        <w:t>5</w:t>
      </w:r>
      <w:r w:rsidR="00D2003B" w:rsidRPr="00614C7C">
        <w:rPr>
          <w:b/>
          <w:sz w:val="24"/>
          <w:szCs w:val="24"/>
        </w:rPr>
        <w:t>. Цели предлагаемого регулирования</w:t>
      </w:r>
      <w:r w:rsidR="00C23919" w:rsidRPr="00614C7C">
        <w:rPr>
          <w:b/>
          <w:sz w:val="24"/>
          <w:szCs w:val="24"/>
        </w:rPr>
        <w:t xml:space="preserve"> </w:t>
      </w:r>
      <w:r w:rsidR="00D2003B" w:rsidRPr="00614C7C">
        <w:rPr>
          <w:b/>
          <w:bCs/>
          <w:sz w:val="24"/>
          <w:szCs w:val="24"/>
        </w:rPr>
        <w:t xml:space="preserve">и их соответствие </w:t>
      </w:r>
    </w:p>
    <w:p w:rsidR="00002D9B" w:rsidRPr="00614C7C" w:rsidRDefault="00D2003B" w:rsidP="00002D9B">
      <w:pPr>
        <w:contextualSpacing/>
        <w:jc w:val="center"/>
        <w:rPr>
          <w:b/>
          <w:bCs/>
          <w:sz w:val="24"/>
          <w:szCs w:val="24"/>
        </w:rPr>
      </w:pPr>
      <w:r w:rsidRPr="00614C7C">
        <w:rPr>
          <w:b/>
          <w:bCs/>
          <w:sz w:val="24"/>
          <w:szCs w:val="24"/>
        </w:rPr>
        <w:t xml:space="preserve">принципам правового регулирования, </w:t>
      </w:r>
    </w:p>
    <w:p w:rsidR="00002D9B" w:rsidRPr="00614C7C" w:rsidRDefault="00B40FB2" w:rsidP="00002D9B">
      <w:pPr>
        <w:contextualSpacing/>
        <w:jc w:val="center"/>
        <w:rPr>
          <w:b/>
          <w:bCs/>
          <w:sz w:val="24"/>
          <w:szCs w:val="24"/>
        </w:rPr>
      </w:pPr>
      <w:r w:rsidRPr="00614C7C">
        <w:rPr>
          <w:b/>
          <w:bCs/>
          <w:sz w:val="24"/>
          <w:szCs w:val="24"/>
        </w:rPr>
        <w:t>программным докумен</w:t>
      </w:r>
      <w:r w:rsidR="00002D9B" w:rsidRPr="00614C7C">
        <w:rPr>
          <w:b/>
          <w:bCs/>
          <w:sz w:val="24"/>
          <w:szCs w:val="24"/>
        </w:rPr>
        <w:t xml:space="preserve">там Губернатора </w:t>
      </w:r>
    </w:p>
    <w:p w:rsidR="00002D9B" w:rsidRPr="00614C7C" w:rsidRDefault="00002D9B" w:rsidP="00002D9B">
      <w:pPr>
        <w:contextualSpacing/>
        <w:jc w:val="center"/>
        <w:rPr>
          <w:b/>
          <w:bCs/>
          <w:sz w:val="24"/>
          <w:szCs w:val="24"/>
        </w:rPr>
      </w:pPr>
      <w:r w:rsidRPr="00614C7C">
        <w:rPr>
          <w:b/>
          <w:bCs/>
          <w:sz w:val="24"/>
          <w:szCs w:val="24"/>
        </w:rPr>
        <w:t xml:space="preserve">Ханты-Мансийского автономного округа – Югры, </w:t>
      </w:r>
    </w:p>
    <w:p w:rsidR="00D2003B" w:rsidRPr="00614C7C" w:rsidRDefault="00002D9B" w:rsidP="00002D9B">
      <w:pPr>
        <w:contextualSpacing/>
        <w:jc w:val="center"/>
        <w:rPr>
          <w:b/>
          <w:bCs/>
          <w:sz w:val="24"/>
          <w:szCs w:val="24"/>
        </w:rPr>
      </w:pPr>
      <w:r w:rsidRPr="00614C7C">
        <w:rPr>
          <w:b/>
          <w:bCs/>
          <w:sz w:val="24"/>
          <w:szCs w:val="24"/>
        </w:rPr>
        <w:t>Правительства Ханты-Мансийского автономного округа - Югры</w:t>
      </w:r>
    </w:p>
    <w:p w:rsidR="000E23C4" w:rsidRPr="00614C7C" w:rsidRDefault="000E23C4" w:rsidP="00D2003B">
      <w:pPr>
        <w:jc w:val="center"/>
        <w:outlineLvl w:val="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D2003B" w:rsidRPr="00614C7C" w:rsidTr="00970E14">
        <w:trPr>
          <w:trHeight w:val="1265"/>
        </w:trPr>
        <w:tc>
          <w:tcPr>
            <w:tcW w:w="4928" w:type="dxa"/>
            <w:shd w:val="clear" w:color="auto" w:fill="auto"/>
          </w:tcPr>
          <w:p w:rsidR="00D2003B" w:rsidRPr="00614C7C" w:rsidRDefault="002F2C48" w:rsidP="00F65197">
            <w:pPr>
              <w:contextualSpacing/>
              <w:jc w:val="both"/>
              <w:rPr>
                <w:sz w:val="24"/>
                <w:szCs w:val="24"/>
              </w:rPr>
            </w:pPr>
            <w:r w:rsidRPr="00614C7C">
              <w:rPr>
                <w:sz w:val="24"/>
                <w:szCs w:val="24"/>
              </w:rPr>
              <w:t>5</w:t>
            </w:r>
            <w:r w:rsidR="00D2003B" w:rsidRPr="00614C7C">
              <w:rPr>
                <w:sz w:val="24"/>
                <w:szCs w:val="24"/>
              </w:rPr>
              <w:t xml:space="preserve">.1. Цели предлагаемого </w:t>
            </w:r>
          </w:p>
          <w:p w:rsidR="00D2003B" w:rsidRPr="00614C7C" w:rsidRDefault="00D2003B" w:rsidP="00F65197">
            <w:pPr>
              <w:contextualSpacing/>
              <w:jc w:val="both"/>
            </w:pPr>
            <w:r w:rsidRPr="00614C7C">
              <w:rPr>
                <w:sz w:val="24"/>
                <w:szCs w:val="24"/>
              </w:rPr>
              <w:t xml:space="preserve"> регулирования:</w:t>
            </w:r>
          </w:p>
        </w:tc>
        <w:tc>
          <w:tcPr>
            <w:tcW w:w="4359" w:type="dxa"/>
            <w:shd w:val="clear" w:color="auto" w:fill="auto"/>
          </w:tcPr>
          <w:p w:rsidR="0043492A" w:rsidRPr="00614C7C" w:rsidRDefault="002F2C48" w:rsidP="00292E6D">
            <w:pPr>
              <w:contextualSpacing/>
              <w:jc w:val="both"/>
              <w:rPr>
                <w:sz w:val="24"/>
                <w:szCs w:val="24"/>
              </w:rPr>
            </w:pPr>
            <w:r w:rsidRPr="00614C7C">
              <w:rPr>
                <w:sz w:val="24"/>
                <w:szCs w:val="24"/>
              </w:rPr>
              <w:t>5</w:t>
            </w:r>
            <w:r w:rsidR="00D2003B" w:rsidRPr="00614C7C">
              <w:rPr>
                <w:sz w:val="24"/>
                <w:szCs w:val="24"/>
              </w:rPr>
              <w:t>.2. </w:t>
            </w:r>
            <w:r w:rsidR="00292E6D" w:rsidRPr="00614C7C">
              <w:rPr>
                <w:sz w:val="24"/>
                <w:szCs w:val="24"/>
              </w:rPr>
              <w:t>Установленные сроки достижения целей предлагаемого регулирования</w:t>
            </w:r>
          </w:p>
        </w:tc>
      </w:tr>
      <w:tr w:rsidR="00D2003B" w:rsidRPr="00614C7C" w:rsidTr="00970E14">
        <w:tc>
          <w:tcPr>
            <w:tcW w:w="4928" w:type="dxa"/>
            <w:shd w:val="clear" w:color="auto" w:fill="auto"/>
          </w:tcPr>
          <w:p w:rsidR="0043492A" w:rsidRPr="00614C7C" w:rsidRDefault="00E646E2" w:rsidP="00AE3B18">
            <w:pPr>
              <w:contextualSpacing/>
              <w:jc w:val="both"/>
              <w:rPr>
                <w:sz w:val="24"/>
                <w:szCs w:val="24"/>
              </w:rPr>
            </w:pPr>
            <w:r w:rsidRPr="00614C7C">
              <w:rPr>
                <w:sz w:val="24"/>
                <w:szCs w:val="24"/>
              </w:rPr>
              <w:t>Создание благоприятных условий для устойчивого развития малого и среднего предпринимательства как одного из фактор</w:t>
            </w:r>
            <w:r w:rsidR="00F842CB" w:rsidRPr="00614C7C">
              <w:rPr>
                <w:sz w:val="24"/>
                <w:szCs w:val="24"/>
              </w:rPr>
              <w:t>ов обеспечения экономи</w:t>
            </w:r>
            <w:r w:rsidRPr="00614C7C">
              <w:rPr>
                <w:sz w:val="24"/>
                <w:szCs w:val="24"/>
              </w:rPr>
              <w:t>ческой и социальной стабильности в Нижневартовском районе.</w:t>
            </w:r>
          </w:p>
        </w:tc>
        <w:tc>
          <w:tcPr>
            <w:tcW w:w="4359" w:type="dxa"/>
            <w:shd w:val="clear" w:color="auto" w:fill="auto"/>
          </w:tcPr>
          <w:p w:rsidR="00D2003B" w:rsidRPr="00614C7C" w:rsidRDefault="00E646E2" w:rsidP="005431E4">
            <w:pPr>
              <w:contextualSpacing/>
              <w:jc w:val="both"/>
              <w:rPr>
                <w:sz w:val="24"/>
                <w:szCs w:val="24"/>
              </w:rPr>
            </w:pPr>
            <w:r w:rsidRPr="00614C7C">
              <w:rPr>
                <w:sz w:val="24"/>
                <w:szCs w:val="24"/>
              </w:rPr>
              <w:t xml:space="preserve">Достижение цели будет достигнуто при </w:t>
            </w:r>
            <w:r w:rsidR="005431E4" w:rsidRPr="00614C7C">
              <w:rPr>
                <w:sz w:val="24"/>
                <w:szCs w:val="24"/>
              </w:rPr>
              <w:t>возможности</w:t>
            </w:r>
            <w:r w:rsidRPr="00614C7C">
              <w:rPr>
                <w:sz w:val="24"/>
                <w:szCs w:val="24"/>
              </w:rPr>
              <w:t xml:space="preserve"> </w:t>
            </w:r>
            <w:r w:rsidR="005431E4" w:rsidRPr="00614C7C">
              <w:rPr>
                <w:sz w:val="24"/>
                <w:szCs w:val="24"/>
              </w:rPr>
              <w:t>выкупа арендованного муниципального имущества.</w:t>
            </w:r>
          </w:p>
        </w:tc>
      </w:tr>
      <w:tr w:rsidR="00D2003B" w:rsidRPr="00614C7C" w:rsidTr="00970E14">
        <w:trPr>
          <w:trHeight w:val="1705"/>
        </w:trPr>
        <w:tc>
          <w:tcPr>
            <w:tcW w:w="9287" w:type="dxa"/>
            <w:gridSpan w:val="2"/>
            <w:shd w:val="clear" w:color="auto" w:fill="auto"/>
          </w:tcPr>
          <w:p w:rsidR="00D2003B" w:rsidRPr="00614C7C" w:rsidRDefault="00755215" w:rsidP="00F65197">
            <w:pPr>
              <w:contextualSpacing/>
              <w:jc w:val="both"/>
              <w:rPr>
                <w:sz w:val="24"/>
                <w:szCs w:val="24"/>
              </w:rPr>
            </w:pPr>
            <w:r w:rsidRPr="00614C7C">
              <w:rPr>
                <w:sz w:val="24"/>
                <w:szCs w:val="24"/>
              </w:rPr>
              <w:t>5</w:t>
            </w:r>
            <w:r w:rsidR="00D2003B" w:rsidRPr="00614C7C">
              <w:rPr>
                <w:sz w:val="24"/>
                <w:szCs w:val="24"/>
              </w:rPr>
              <w:t xml:space="preserve">.3. Обоснование соответствия целей предлагаемого регулирования принципам правового регулирования, </w:t>
            </w:r>
            <w:r w:rsidRPr="00614C7C">
              <w:rPr>
                <w:bCs/>
                <w:sz w:val="24"/>
                <w:szCs w:val="24"/>
              </w:rPr>
              <w:t>программным документам Губернатора Ханты-Мансийского автономного округа – Югры, Правительства Ханты-Мансийского автономного округа - Югры</w:t>
            </w:r>
            <w:r w:rsidR="00D2003B" w:rsidRPr="00614C7C">
              <w:rPr>
                <w:sz w:val="24"/>
                <w:szCs w:val="24"/>
              </w:rPr>
              <w:t>:</w:t>
            </w:r>
          </w:p>
          <w:p w:rsidR="00D2003B" w:rsidRPr="00614C7C" w:rsidRDefault="00E646E2" w:rsidP="00C908DE">
            <w:pPr>
              <w:ind w:firstLine="567"/>
              <w:contextualSpacing/>
              <w:jc w:val="both"/>
            </w:pPr>
            <w:r w:rsidRPr="00614C7C">
              <w:rPr>
                <w:sz w:val="24"/>
                <w:szCs w:val="24"/>
              </w:rPr>
              <w:t>Реализация данной цели способствует обеспечению экономической и социальной стабильности в Нижневартовском районе.</w:t>
            </w:r>
          </w:p>
        </w:tc>
      </w:tr>
      <w:tr w:rsidR="00D2003B" w:rsidRPr="00614C7C" w:rsidTr="00970E14">
        <w:trPr>
          <w:trHeight w:val="525"/>
        </w:trPr>
        <w:tc>
          <w:tcPr>
            <w:tcW w:w="9287" w:type="dxa"/>
            <w:gridSpan w:val="2"/>
            <w:shd w:val="clear" w:color="auto" w:fill="auto"/>
          </w:tcPr>
          <w:p w:rsidR="00D2003B" w:rsidRPr="00614C7C" w:rsidRDefault="00830EEE" w:rsidP="004E03C5">
            <w:pPr>
              <w:contextualSpacing/>
              <w:jc w:val="both"/>
            </w:pPr>
            <w:r w:rsidRPr="00614C7C">
              <w:rPr>
                <w:sz w:val="24"/>
                <w:szCs w:val="24"/>
              </w:rPr>
              <w:t>5</w:t>
            </w:r>
            <w:r w:rsidR="00D2003B" w:rsidRPr="00614C7C">
              <w:rPr>
                <w:sz w:val="24"/>
                <w:szCs w:val="24"/>
              </w:rPr>
              <w:t>.4. Иная информация о целях предлагаемого регулирования:</w:t>
            </w:r>
            <w:r w:rsidR="00870ACA" w:rsidRPr="00614C7C">
              <w:rPr>
                <w:sz w:val="24"/>
                <w:szCs w:val="24"/>
              </w:rPr>
              <w:t xml:space="preserve"> отсутствует</w:t>
            </w:r>
          </w:p>
        </w:tc>
      </w:tr>
    </w:tbl>
    <w:p w:rsidR="00D2003B" w:rsidRPr="00614C7C" w:rsidRDefault="00D2003B" w:rsidP="00D2003B">
      <w:pPr>
        <w:contextualSpacing/>
        <w:jc w:val="center"/>
        <w:rPr>
          <w:sz w:val="22"/>
        </w:rPr>
      </w:pPr>
    </w:p>
    <w:p w:rsidR="00E60270" w:rsidRPr="00614C7C" w:rsidRDefault="00E60270" w:rsidP="00D2003B">
      <w:pPr>
        <w:contextualSpacing/>
        <w:jc w:val="center"/>
        <w:rPr>
          <w:b/>
          <w:sz w:val="24"/>
          <w:szCs w:val="24"/>
        </w:rPr>
      </w:pPr>
      <w:r w:rsidRPr="00614C7C">
        <w:rPr>
          <w:b/>
          <w:sz w:val="24"/>
          <w:szCs w:val="24"/>
        </w:rPr>
        <w:t>6</w:t>
      </w:r>
      <w:r w:rsidR="00D2003B" w:rsidRPr="00614C7C">
        <w:rPr>
          <w:b/>
          <w:sz w:val="24"/>
          <w:szCs w:val="24"/>
        </w:rPr>
        <w:t>. Описание предлагаемого регулирования</w:t>
      </w:r>
      <w:r w:rsidRPr="00614C7C">
        <w:rPr>
          <w:b/>
          <w:sz w:val="24"/>
          <w:szCs w:val="24"/>
        </w:rPr>
        <w:t xml:space="preserve"> </w:t>
      </w:r>
      <w:r w:rsidR="00D2003B" w:rsidRPr="00614C7C">
        <w:rPr>
          <w:b/>
          <w:sz w:val="24"/>
          <w:szCs w:val="24"/>
        </w:rPr>
        <w:t xml:space="preserve">и </w:t>
      </w:r>
    </w:p>
    <w:p w:rsidR="00D2003B" w:rsidRPr="00614C7C" w:rsidRDefault="00D2003B" w:rsidP="00D2003B">
      <w:pPr>
        <w:contextualSpacing/>
        <w:jc w:val="center"/>
        <w:rPr>
          <w:sz w:val="24"/>
          <w:szCs w:val="24"/>
        </w:rPr>
      </w:pPr>
      <w:r w:rsidRPr="00614C7C">
        <w:rPr>
          <w:b/>
          <w:sz w:val="24"/>
          <w:szCs w:val="24"/>
        </w:rPr>
        <w:t>иных возможных способов решения проблемы</w:t>
      </w:r>
    </w:p>
    <w:p w:rsidR="00D2003B" w:rsidRPr="00614C7C" w:rsidRDefault="00D2003B" w:rsidP="00D2003B">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D2003B" w:rsidRPr="00614C7C" w:rsidTr="00F65197">
        <w:tc>
          <w:tcPr>
            <w:tcW w:w="9287" w:type="dxa"/>
            <w:shd w:val="clear" w:color="auto" w:fill="auto"/>
          </w:tcPr>
          <w:p w:rsidR="00D2003B" w:rsidRPr="00614C7C" w:rsidRDefault="00050863" w:rsidP="00F65197">
            <w:pPr>
              <w:contextualSpacing/>
              <w:jc w:val="both"/>
              <w:rPr>
                <w:sz w:val="24"/>
                <w:szCs w:val="24"/>
              </w:rPr>
            </w:pPr>
            <w:r w:rsidRPr="00614C7C">
              <w:rPr>
                <w:sz w:val="24"/>
                <w:szCs w:val="24"/>
              </w:rPr>
              <w:t>6</w:t>
            </w:r>
            <w:r w:rsidR="00D2003B" w:rsidRPr="00614C7C">
              <w:rPr>
                <w:sz w:val="24"/>
                <w:szCs w:val="24"/>
              </w:rPr>
              <w:t>.1.</w:t>
            </w:r>
            <w:r w:rsidR="00926F91" w:rsidRPr="00614C7C">
              <w:rPr>
                <w:sz w:val="24"/>
                <w:szCs w:val="24"/>
              </w:rPr>
              <w:t xml:space="preserve"> </w:t>
            </w:r>
            <w:r w:rsidR="00D2003B" w:rsidRPr="00614C7C">
              <w:rPr>
                <w:sz w:val="24"/>
                <w:szCs w:val="24"/>
              </w:rPr>
              <w:t>Описание предлагаемого способа</w:t>
            </w:r>
            <w:r w:rsidR="00604595" w:rsidRPr="00614C7C">
              <w:rPr>
                <w:sz w:val="24"/>
                <w:szCs w:val="24"/>
              </w:rPr>
              <w:t xml:space="preserve"> решения</w:t>
            </w:r>
            <w:r w:rsidR="002641A8" w:rsidRPr="00614C7C">
              <w:rPr>
                <w:sz w:val="24"/>
                <w:szCs w:val="24"/>
              </w:rPr>
              <w:t xml:space="preserve"> проблемы и преодоления связанных с ней </w:t>
            </w:r>
            <w:r w:rsidR="00D2003B" w:rsidRPr="00614C7C">
              <w:rPr>
                <w:sz w:val="24"/>
                <w:szCs w:val="24"/>
              </w:rPr>
              <w:t>негативных эффектов:</w:t>
            </w:r>
          </w:p>
          <w:p w:rsidR="004C4BD1" w:rsidRPr="00614C7C" w:rsidRDefault="004C4BD1" w:rsidP="00E14DED">
            <w:pPr>
              <w:autoSpaceDE w:val="0"/>
              <w:autoSpaceDN w:val="0"/>
              <w:adjustRightInd w:val="0"/>
              <w:ind w:firstLine="567"/>
              <w:jc w:val="both"/>
              <w:rPr>
                <w:sz w:val="24"/>
                <w:szCs w:val="24"/>
              </w:rPr>
            </w:pPr>
            <w:r w:rsidRPr="00614C7C">
              <w:rPr>
                <w:sz w:val="24"/>
                <w:szCs w:val="24"/>
              </w:rPr>
              <w:lastRenderedPageBreak/>
              <w:t>Пунктом 1 статьи 5 Закона 159-Ф</w:t>
            </w:r>
            <w:r w:rsidR="00E14DED" w:rsidRPr="00614C7C">
              <w:rPr>
                <w:sz w:val="24"/>
                <w:szCs w:val="24"/>
              </w:rPr>
              <w:t>З установлена возможность предо</w:t>
            </w:r>
            <w:r w:rsidRPr="00614C7C">
              <w:rPr>
                <w:sz w:val="24"/>
                <w:szCs w:val="24"/>
              </w:rPr>
              <w:t>ставления субъектам малого и среднего предпринимательства (далее – СМСП) рассрочки платежа при реализации преимущественного права на</w:t>
            </w:r>
            <w:r w:rsidR="00E14DED" w:rsidRPr="00614C7C">
              <w:rPr>
                <w:sz w:val="24"/>
                <w:szCs w:val="24"/>
              </w:rPr>
              <w:t xml:space="preserve"> </w:t>
            </w:r>
            <w:r w:rsidRPr="00614C7C">
              <w:rPr>
                <w:sz w:val="24"/>
                <w:szCs w:val="24"/>
              </w:rPr>
              <w:t>приобретение арендуемого имущества. При этом также установлено, что срок рассрочки оплаты приобретаемого СМСП такого имущества при реализации преимущественного права на приобретение арендуемого имущества устанавливается муниципальным правовым актом, но не должен составлять менее пяти лет.</w:t>
            </w:r>
          </w:p>
          <w:p w:rsidR="004C4BD1" w:rsidRPr="00614C7C" w:rsidRDefault="004C4BD1" w:rsidP="004C4BD1">
            <w:pPr>
              <w:autoSpaceDE w:val="0"/>
              <w:autoSpaceDN w:val="0"/>
              <w:adjustRightInd w:val="0"/>
              <w:ind w:firstLine="567"/>
              <w:jc w:val="both"/>
              <w:rPr>
                <w:b/>
                <w:sz w:val="24"/>
                <w:szCs w:val="24"/>
              </w:rPr>
            </w:pPr>
            <w:r w:rsidRPr="00614C7C">
              <w:rPr>
                <w:sz w:val="24"/>
                <w:szCs w:val="24"/>
              </w:rPr>
              <w:t xml:space="preserve">Представленным проектом  предлагается установить, что срок рассрочки оплаты приобретаемого СМСП такого имущества при реализации преимущественного права на приобретение арендуемого имущества </w:t>
            </w:r>
            <w:r w:rsidRPr="00614C7C">
              <w:rPr>
                <w:b/>
                <w:sz w:val="24"/>
                <w:szCs w:val="24"/>
              </w:rPr>
              <w:t>должен составлять  пять лет.</w:t>
            </w:r>
          </w:p>
          <w:p w:rsidR="00D2003B" w:rsidRPr="00614C7C" w:rsidRDefault="004C4BD1" w:rsidP="00C27F6D">
            <w:pPr>
              <w:autoSpaceDE w:val="0"/>
              <w:autoSpaceDN w:val="0"/>
              <w:adjustRightInd w:val="0"/>
              <w:ind w:firstLine="567"/>
              <w:jc w:val="both"/>
            </w:pPr>
            <w:r w:rsidRPr="00614C7C">
              <w:rPr>
                <w:sz w:val="24"/>
                <w:szCs w:val="24"/>
              </w:rPr>
              <w:t>Принятие представленного проекта решения Думы позволит обеспечить создание комфортных условий для субъектов малого и среднего предпринимательства при реализации ими преимущественного права на выкуп арендуемого имущества на территории г. Нижневартовска и Нижневартовского района, а также стабильность их деятельности.</w:t>
            </w:r>
          </w:p>
        </w:tc>
      </w:tr>
      <w:tr w:rsidR="00D2003B" w:rsidRPr="00614C7C" w:rsidTr="00F65197">
        <w:tc>
          <w:tcPr>
            <w:tcW w:w="9287" w:type="dxa"/>
            <w:shd w:val="clear" w:color="auto" w:fill="auto"/>
          </w:tcPr>
          <w:p w:rsidR="00D2003B" w:rsidRPr="00614C7C" w:rsidRDefault="00050863" w:rsidP="00F65197">
            <w:pPr>
              <w:contextualSpacing/>
              <w:jc w:val="both"/>
              <w:rPr>
                <w:sz w:val="24"/>
                <w:szCs w:val="24"/>
              </w:rPr>
            </w:pPr>
            <w:r w:rsidRPr="00614C7C">
              <w:rPr>
                <w:sz w:val="24"/>
                <w:szCs w:val="24"/>
              </w:rPr>
              <w:lastRenderedPageBreak/>
              <w:t>6</w:t>
            </w:r>
            <w:r w:rsidR="00D2003B" w:rsidRPr="00614C7C">
              <w:rPr>
                <w:sz w:val="24"/>
                <w:szCs w:val="24"/>
              </w:rPr>
              <w:t xml:space="preserve">.2. Описание иных способов </w:t>
            </w:r>
            <w:r w:rsidR="00387F05" w:rsidRPr="00614C7C">
              <w:rPr>
                <w:sz w:val="24"/>
                <w:szCs w:val="24"/>
              </w:rPr>
              <w:t xml:space="preserve">решения проблемы </w:t>
            </w:r>
            <w:r w:rsidR="00D2003B" w:rsidRPr="00614C7C">
              <w:rPr>
                <w:sz w:val="24"/>
                <w:szCs w:val="24"/>
              </w:rPr>
              <w:t>(отмена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w:t>
            </w:r>
          </w:p>
          <w:p w:rsidR="00D2003B" w:rsidRPr="00614C7C" w:rsidRDefault="00A55AAA" w:rsidP="00AE3B18">
            <w:pPr>
              <w:ind w:firstLine="426"/>
            </w:pPr>
            <w:r w:rsidRPr="00614C7C">
              <w:rPr>
                <w:sz w:val="24"/>
                <w:szCs w:val="24"/>
              </w:rPr>
              <w:t>Отсутствует</w:t>
            </w:r>
            <w:r w:rsidR="00AA1093" w:rsidRPr="00614C7C">
              <w:rPr>
                <w:sz w:val="24"/>
                <w:szCs w:val="24"/>
              </w:rPr>
              <w:t>.</w:t>
            </w:r>
          </w:p>
        </w:tc>
      </w:tr>
      <w:tr w:rsidR="00D2003B" w:rsidRPr="00614C7C" w:rsidTr="00F65197">
        <w:tc>
          <w:tcPr>
            <w:tcW w:w="9287" w:type="dxa"/>
            <w:shd w:val="clear" w:color="auto" w:fill="auto"/>
          </w:tcPr>
          <w:p w:rsidR="009D1881" w:rsidRPr="00614C7C" w:rsidRDefault="00050863" w:rsidP="009D1881">
            <w:pPr>
              <w:contextualSpacing/>
              <w:jc w:val="both"/>
              <w:rPr>
                <w:sz w:val="24"/>
                <w:szCs w:val="24"/>
              </w:rPr>
            </w:pPr>
            <w:r w:rsidRPr="00614C7C">
              <w:rPr>
                <w:sz w:val="24"/>
                <w:szCs w:val="24"/>
              </w:rPr>
              <w:t>6</w:t>
            </w:r>
            <w:r w:rsidR="00D2003B" w:rsidRPr="00614C7C">
              <w:rPr>
                <w:sz w:val="24"/>
                <w:szCs w:val="24"/>
              </w:rPr>
              <w:t>.3. Обоснование выбора предлагаемого способа регулирования и решения проблемы:</w:t>
            </w:r>
          </w:p>
          <w:p w:rsidR="00D2003B" w:rsidRPr="00614C7C" w:rsidRDefault="00E14DED" w:rsidP="001C3DA0">
            <w:pPr>
              <w:ind w:firstLine="284"/>
              <w:contextualSpacing/>
              <w:jc w:val="both"/>
              <w:rPr>
                <w:sz w:val="24"/>
                <w:szCs w:val="24"/>
              </w:rPr>
            </w:pPr>
            <w:r w:rsidRPr="00614C7C">
              <w:rPr>
                <w:sz w:val="24"/>
                <w:szCs w:val="24"/>
              </w:rPr>
              <w:t>Проект решения Думы разработан в</w:t>
            </w:r>
            <w:r w:rsidR="001C3DA0" w:rsidRPr="00614C7C">
              <w:rPr>
                <w:sz w:val="24"/>
                <w:szCs w:val="24"/>
              </w:rPr>
              <w:t xml:space="preserve"> соответствии </w:t>
            </w:r>
            <w:r w:rsidRPr="00614C7C">
              <w:rPr>
                <w:sz w:val="24"/>
                <w:szCs w:val="24"/>
              </w:rPr>
              <w:t xml:space="preserve">с действующим законодательством, который </w:t>
            </w:r>
            <w:r w:rsidR="001C3DA0" w:rsidRPr="00614C7C">
              <w:rPr>
                <w:sz w:val="24"/>
                <w:szCs w:val="24"/>
              </w:rPr>
              <w:t xml:space="preserve">предусматривает возможность возмездного отчуждения муниципального имущества в собственность субъектов малого и среднего предпринимательства. </w:t>
            </w:r>
          </w:p>
        </w:tc>
      </w:tr>
      <w:tr w:rsidR="00D2003B" w:rsidRPr="00614C7C" w:rsidTr="00F65197">
        <w:tc>
          <w:tcPr>
            <w:tcW w:w="9287" w:type="dxa"/>
            <w:shd w:val="clear" w:color="auto" w:fill="auto"/>
          </w:tcPr>
          <w:p w:rsidR="00D2003B" w:rsidRPr="00614C7C" w:rsidRDefault="00050863" w:rsidP="00F65197">
            <w:pPr>
              <w:contextualSpacing/>
              <w:jc w:val="both"/>
              <w:rPr>
                <w:sz w:val="24"/>
                <w:szCs w:val="24"/>
              </w:rPr>
            </w:pPr>
            <w:r w:rsidRPr="00614C7C">
              <w:rPr>
                <w:sz w:val="24"/>
                <w:szCs w:val="24"/>
              </w:rPr>
              <w:t>6</w:t>
            </w:r>
            <w:r w:rsidR="00D2003B" w:rsidRPr="00614C7C">
              <w:rPr>
                <w:sz w:val="24"/>
                <w:szCs w:val="24"/>
              </w:rPr>
              <w:t>.4. Иная информация о предлагаемом способе решения проблемы:</w:t>
            </w:r>
            <w:r w:rsidR="00D44A1E" w:rsidRPr="00614C7C">
              <w:rPr>
                <w:sz w:val="24"/>
                <w:szCs w:val="24"/>
              </w:rPr>
              <w:t xml:space="preserve"> отсутствует</w:t>
            </w:r>
          </w:p>
          <w:p w:rsidR="00D2003B" w:rsidRPr="00614C7C" w:rsidRDefault="00D2003B" w:rsidP="00F65197">
            <w:pPr>
              <w:contextualSpacing/>
              <w:jc w:val="center"/>
            </w:pPr>
          </w:p>
        </w:tc>
      </w:tr>
    </w:tbl>
    <w:p w:rsidR="00D2003B" w:rsidRPr="00614C7C" w:rsidRDefault="00D2003B" w:rsidP="00D2003B">
      <w:pPr>
        <w:contextualSpacing/>
        <w:jc w:val="center"/>
        <w:rPr>
          <w:sz w:val="22"/>
        </w:rPr>
      </w:pPr>
    </w:p>
    <w:p w:rsidR="000B2113" w:rsidRPr="00614C7C" w:rsidRDefault="000B2113" w:rsidP="000B2113">
      <w:pPr>
        <w:spacing w:before="240"/>
        <w:jc w:val="center"/>
        <w:rPr>
          <w:b/>
          <w:sz w:val="24"/>
          <w:szCs w:val="24"/>
        </w:rPr>
      </w:pPr>
      <w:r w:rsidRPr="00614C7C">
        <w:rPr>
          <w:b/>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0B2113" w:rsidRPr="00614C7C" w:rsidRDefault="000B2113" w:rsidP="000B2113">
      <w:pPr>
        <w:spacing w:before="240"/>
        <w:jc w:val="center"/>
        <w:rPr>
          <w:b/>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0B2113" w:rsidRPr="00614C7C" w:rsidTr="00CB426A">
        <w:trPr>
          <w:trHeight w:val="55"/>
        </w:trPr>
        <w:tc>
          <w:tcPr>
            <w:tcW w:w="490" w:type="pct"/>
            <w:shd w:val="clear" w:color="auto" w:fill="auto"/>
          </w:tcPr>
          <w:p w:rsidR="000B2113" w:rsidRPr="00614C7C" w:rsidRDefault="000B2113" w:rsidP="00CB426A">
            <w:pPr>
              <w:spacing w:after="200"/>
              <w:contextualSpacing/>
              <w:rPr>
                <w:rFonts w:eastAsia="Calibri"/>
                <w:sz w:val="24"/>
                <w:szCs w:val="24"/>
                <w:lang w:eastAsia="en-US"/>
              </w:rPr>
            </w:pPr>
            <w:r w:rsidRPr="00614C7C">
              <w:rPr>
                <w:rFonts w:eastAsia="Calibri"/>
                <w:sz w:val="24"/>
                <w:szCs w:val="24"/>
                <w:lang w:val="en-US" w:eastAsia="en-US"/>
              </w:rPr>
              <w:t>7</w:t>
            </w:r>
            <w:r w:rsidRPr="00614C7C">
              <w:rPr>
                <w:rFonts w:eastAsia="Calibri"/>
                <w:sz w:val="24"/>
                <w:szCs w:val="24"/>
                <w:lang w:eastAsia="en-US"/>
              </w:rPr>
              <w:t>.1.</w:t>
            </w:r>
          </w:p>
        </w:tc>
        <w:tc>
          <w:tcPr>
            <w:tcW w:w="1952" w:type="pct"/>
            <w:shd w:val="clear" w:color="auto" w:fill="auto"/>
          </w:tcPr>
          <w:p w:rsidR="000B2113" w:rsidRPr="00614C7C" w:rsidRDefault="000B2113" w:rsidP="00CB426A">
            <w:pPr>
              <w:spacing w:after="200"/>
              <w:contextualSpacing/>
              <w:rPr>
                <w:rFonts w:eastAsia="Calibri"/>
                <w:sz w:val="24"/>
                <w:szCs w:val="24"/>
                <w:lang w:eastAsia="en-US"/>
              </w:rPr>
            </w:pPr>
            <w:r w:rsidRPr="00614C7C">
              <w:rPr>
                <w:rFonts w:eastAsia="Calibri"/>
                <w:sz w:val="24"/>
                <w:szCs w:val="24"/>
                <w:lang w:eastAsia="en-US"/>
              </w:rPr>
              <w:t>Группа участников отношений:</w:t>
            </w:r>
          </w:p>
        </w:tc>
        <w:tc>
          <w:tcPr>
            <w:tcW w:w="405" w:type="pct"/>
            <w:shd w:val="clear" w:color="auto" w:fill="auto"/>
          </w:tcPr>
          <w:p w:rsidR="000B2113" w:rsidRPr="00614C7C" w:rsidRDefault="000B2113" w:rsidP="00CB426A">
            <w:pPr>
              <w:spacing w:after="200"/>
              <w:contextualSpacing/>
              <w:rPr>
                <w:rFonts w:eastAsia="Calibri"/>
                <w:sz w:val="24"/>
                <w:szCs w:val="24"/>
                <w:lang w:eastAsia="en-US"/>
              </w:rPr>
            </w:pPr>
            <w:r w:rsidRPr="00614C7C">
              <w:rPr>
                <w:rFonts w:eastAsia="Calibri"/>
                <w:sz w:val="24"/>
                <w:szCs w:val="24"/>
                <w:lang w:val="en-US" w:eastAsia="en-US"/>
              </w:rPr>
              <w:t>7</w:t>
            </w:r>
            <w:r w:rsidRPr="00614C7C">
              <w:rPr>
                <w:rFonts w:eastAsia="Calibri"/>
                <w:sz w:val="24"/>
                <w:szCs w:val="24"/>
                <w:lang w:eastAsia="en-US"/>
              </w:rPr>
              <w:t>.2.</w:t>
            </w:r>
          </w:p>
        </w:tc>
        <w:tc>
          <w:tcPr>
            <w:tcW w:w="2153" w:type="pct"/>
            <w:shd w:val="clear" w:color="auto" w:fill="auto"/>
          </w:tcPr>
          <w:p w:rsidR="000B2113" w:rsidRPr="00614C7C" w:rsidRDefault="000B2113" w:rsidP="00CB426A">
            <w:pPr>
              <w:spacing w:after="200"/>
              <w:contextualSpacing/>
              <w:rPr>
                <w:rFonts w:eastAsia="Calibri"/>
                <w:sz w:val="24"/>
                <w:szCs w:val="24"/>
                <w:lang w:eastAsia="en-US"/>
              </w:rPr>
            </w:pPr>
            <w:r w:rsidRPr="00614C7C">
              <w:rPr>
                <w:rFonts w:eastAsia="Calibri"/>
                <w:sz w:val="24"/>
                <w:szCs w:val="24"/>
                <w:lang w:eastAsia="en-US"/>
              </w:rPr>
              <w:t>Оценка количества участников отношений:</w:t>
            </w:r>
          </w:p>
        </w:tc>
      </w:tr>
      <w:tr w:rsidR="004B6610" w:rsidRPr="00614C7C" w:rsidTr="004B6610">
        <w:trPr>
          <w:trHeight w:val="344"/>
        </w:trPr>
        <w:tc>
          <w:tcPr>
            <w:tcW w:w="2442" w:type="pct"/>
            <w:gridSpan w:val="2"/>
            <w:shd w:val="clear" w:color="auto" w:fill="auto"/>
          </w:tcPr>
          <w:p w:rsidR="004B6610" w:rsidRPr="00614C7C" w:rsidRDefault="004B6610" w:rsidP="0055434A">
            <w:pPr>
              <w:spacing w:after="200"/>
              <w:jc w:val="both"/>
              <w:rPr>
                <w:rFonts w:eastAsia="Calibri"/>
                <w:sz w:val="24"/>
                <w:szCs w:val="24"/>
                <w:lang w:eastAsia="en-US"/>
              </w:rPr>
            </w:pPr>
            <w:r w:rsidRPr="00614C7C">
              <w:rPr>
                <w:rFonts w:eastAsia="Calibri"/>
                <w:sz w:val="24"/>
                <w:szCs w:val="24"/>
                <w:lang w:eastAsia="en-US"/>
              </w:rPr>
              <w:t xml:space="preserve">1. </w:t>
            </w:r>
            <w:r w:rsidR="0055434A" w:rsidRPr="00614C7C">
              <w:rPr>
                <w:rFonts w:eastAsia="Calibri"/>
                <w:sz w:val="24"/>
                <w:szCs w:val="24"/>
                <w:lang w:eastAsia="en-US"/>
              </w:rPr>
              <w:t>С</w:t>
            </w:r>
            <w:r w:rsidR="0055434A" w:rsidRPr="00614C7C">
              <w:rPr>
                <w:sz w:val="24"/>
                <w:szCs w:val="24"/>
              </w:rPr>
              <w:t>убъекты малого и среднего предпринимательства</w:t>
            </w:r>
          </w:p>
        </w:tc>
        <w:tc>
          <w:tcPr>
            <w:tcW w:w="2558" w:type="pct"/>
            <w:gridSpan w:val="2"/>
            <w:shd w:val="clear" w:color="auto" w:fill="auto"/>
          </w:tcPr>
          <w:p w:rsidR="004B6610" w:rsidRPr="00614C7C" w:rsidRDefault="00CF2145" w:rsidP="00CB426A">
            <w:pPr>
              <w:spacing w:after="200"/>
              <w:contextualSpacing/>
              <w:rPr>
                <w:rFonts w:eastAsia="Calibri"/>
                <w:sz w:val="24"/>
                <w:szCs w:val="24"/>
                <w:lang w:eastAsia="en-US"/>
              </w:rPr>
            </w:pPr>
            <w:r w:rsidRPr="00614C7C">
              <w:rPr>
                <w:rFonts w:eastAsia="Calibri"/>
                <w:sz w:val="24"/>
                <w:szCs w:val="24"/>
                <w:lang w:eastAsia="en-US"/>
              </w:rPr>
              <w:t>Не ограничен</w:t>
            </w:r>
            <w:r w:rsidR="00CA36EB" w:rsidRPr="00614C7C">
              <w:rPr>
                <w:rFonts w:eastAsia="Calibri"/>
                <w:sz w:val="24"/>
                <w:szCs w:val="24"/>
                <w:lang w:eastAsia="en-US"/>
              </w:rPr>
              <w:t>ный круг лиц</w:t>
            </w:r>
          </w:p>
        </w:tc>
      </w:tr>
      <w:tr w:rsidR="000B2113" w:rsidRPr="00614C7C" w:rsidTr="004B6610">
        <w:trPr>
          <w:trHeight w:val="559"/>
        </w:trPr>
        <w:tc>
          <w:tcPr>
            <w:tcW w:w="2442" w:type="pct"/>
            <w:gridSpan w:val="2"/>
            <w:shd w:val="clear" w:color="auto" w:fill="auto"/>
          </w:tcPr>
          <w:p w:rsidR="004B6610" w:rsidRPr="00614C7C" w:rsidRDefault="004B6610" w:rsidP="004B6610">
            <w:pPr>
              <w:spacing w:after="200"/>
              <w:contextualSpacing/>
              <w:rPr>
                <w:rFonts w:eastAsia="Calibri"/>
                <w:sz w:val="24"/>
                <w:szCs w:val="24"/>
                <w:lang w:eastAsia="en-US"/>
              </w:rPr>
            </w:pPr>
            <w:r w:rsidRPr="00614C7C">
              <w:rPr>
                <w:rFonts w:eastAsia="Calibri"/>
                <w:sz w:val="24"/>
                <w:szCs w:val="24"/>
                <w:lang w:eastAsia="en-US"/>
              </w:rPr>
              <w:t>2. Администрация района</w:t>
            </w:r>
          </w:p>
          <w:p w:rsidR="004B6610" w:rsidRPr="00614C7C" w:rsidRDefault="004B6610" w:rsidP="004B6610">
            <w:pPr>
              <w:spacing w:after="200"/>
              <w:contextualSpacing/>
              <w:rPr>
                <w:rFonts w:eastAsia="Calibri"/>
                <w:sz w:val="24"/>
                <w:szCs w:val="24"/>
                <w:lang w:eastAsia="en-US"/>
              </w:rPr>
            </w:pPr>
          </w:p>
        </w:tc>
        <w:tc>
          <w:tcPr>
            <w:tcW w:w="2558" w:type="pct"/>
            <w:gridSpan w:val="2"/>
            <w:shd w:val="clear" w:color="auto" w:fill="auto"/>
          </w:tcPr>
          <w:p w:rsidR="000B2113" w:rsidRPr="00614C7C" w:rsidRDefault="00CF2145" w:rsidP="00CB426A">
            <w:pPr>
              <w:spacing w:after="200"/>
              <w:contextualSpacing/>
              <w:rPr>
                <w:rFonts w:eastAsia="Calibri"/>
                <w:sz w:val="24"/>
                <w:szCs w:val="24"/>
                <w:lang w:eastAsia="en-US"/>
              </w:rPr>
            </w:pPr>
            <w:r w:rsidRPr="00614C7C">
              <w:rPr>
                <w:rFonts w:eastAsia="Calibri"/>
                <w:sz w:val="24"/>
                <w:szCs w:val="24"/>
                <w:lang w:eastAsia="en-US"/>
              </w:rPr>
              <w:t>1</w:t>
            </w:r>
          </w:p>
        </w:tc>
      </w:tr>
      <w:tr w:rsidR="000B2113" w:rsidRPr="00614C7C" w:rsidTr="00CB426A">
        <w:trPr>
          <w:trHeight w:val="52"/>
        </w:trPr>
        <w:tc>
          <w:tcPr>
            <w:tcW w:w="2442" w:type="pct"/>
            <w:gridSpan w:val="2"/>
            <w:shd w:val="clear" w:color="auto" w:fill="auto"/>
          </w:tcPr>
          <w:p w:rsidR="000B2113" w:rsidRPr="00614C7C" w:rsidRDefault="000B2113" w:rsidP="00CB426A">
            <w:pPr>
              <w:spacing w:after="200"/>
              <w:contextualSpacing/>
              <w:rPr>
                <w:rFonts w:eastAsia="Calibri"/>
                <w:sz w:val="24"/>
                <w:szCs w:val="24"/>
                <w:lang w:eastAsia="en-US"/>
              </w:rPr>
            </w:pPr>
            <w:r w:rsidRPr="00614C7C">
              <w:rPr>
                <w:rFonts w:eastAsia="Calibri"/>
                <w:sz w:val="24"/>
                <w:szCs w:val="24"/>
                <w:lang w:eastAsia="en-US"/>
              </w:rPr>
              <w:t>(Описание иной группы участников отношений №)</w:t>
            </w:r>
          </w:p>
        </w:tc>
        <w:tc>
          <w:tcPr>
            <w:tcW w:w="2558" w:type="pct"/>
            <w:gridSpan w:val="2"/>
            <w:shd w:val="clear" w:color="auto" w:fill="auto"/>
          </w:tcPr>
          <w:p w:rsidR="000B2113" w:rsidRPr="00614C7C" w:rsidRDefault="000B2113" w:rsidP="00CB426A">
            <w:pPr>
              <w:spacing w:after="200"/>
              <w:contextualSpacing/>
              <w:rPr>
                <w:rFonts w:eastAsia="Calibri"/>
                <w:sz w:val="24"/>
                <w:szCs w:val="24"/>
                <w:lang w:eastAsia="en-US"/>
              </w:rPr>
            </w:pPr>
          </w:p>
        </w:tc>
      </w:tr>
      <w:tr w:rsidR="000B2113" w:rsidRPr="00614C7C" w:rsidTr="00CB426A">
        <w:tc>
          <w:tcPr>
            <w:tcW w:w="490" w:type="pct"/>
            <w:shd w:val="clear" w:color="auto" w:fill="auto"/>
          </w:tcPr>
          <w:p w:rsidR="000B2113" w:rsidRPr="00614C7C" w:rsidRDefault="000B2113" w:rsidP="00CB426A">
            <w:pPr>
              <w:spacing w:after="200"/>
              <w:contextualSpacing/>
              <w:rPr>
                <w:rFonts w:eastAsia="Calibri"/>
                <w:sz w:val="24"/>
                <w:szCs w:val="24"/>
                <w:lang w:eastAsia="en-US"/>
              </w:rPr>
            </w:pPr>
            <w:r w:rsidRPr="00614C7C">
              <w:rPr>
                <w:rFonts w:eastAsia="Calibri"/>
                <w:sz w:val="24"/>
                <w:szCs w:val="24"/>
                <w:lang w:eastAsia="en-US"/>
              </w:rPr>
              <w:t>7.3.</w:t>
            </w:r>
          </w:p>
        </w:tc>
        <w:tc>
          <w:tcPr>
            <w:tcW w:w="4510" w:type="pct"/>
            <w:gridSpan w:val="3"/>
            <w:shd w:val="clear" w:color="auto" w:fill="auto"/>
          </w:tcPr>
          <w:p w:rsidR="0052001E" w:rsidRPr="00614C7C" w:rsidRDefault="000B2113" w:rsidP="0052001E">
            <w:pPr>
              <w:keepNext/>
              <w:jc w:val="both"/>
              <w:outlineLvl w:val="0"/>
              <w:rPr>
                <w:sz w:val="24"/>
                <w:szCs w:val="24"/>
              </w:rPr>
            </w:pPr>
            <w:r w:rsidRPr="00614C7C">
              <w:rPr>
                <w:sz w:val="24"/>
                <w:szCs w:val="24"/>
              </w:rPr>
              <w:t>Источники данных:</w:t>
            </w:r>
            <w:r w:rsidR="0052001E" w:rsidRPr="00614C7C">
              <w:rPr>
                <w:sz w:val="24"/>
                <w:szCs w:val="24"/>
              </w:rPr>
              <w:t xml:space="preserve"> Информационно-правовой портал «Консультант Плюс».</w:t>
            </w:r>
          </w:p>
          <w:p w:rsidR="0052001E" w:rsidRPr="00614C7C" w:rsidRDefault="0052001E" w:rsidP="0052001E">
            <w:pPr>
              <w:pBdr>
                <w:bottom w:val="single" w:sz="4" w:space="1" w:color="auto"/>
              </w:pBdr>
              <w:rPr>
                <w:rFonts w:eastAsia="Calibri"/>
                <w:sz w:val="20"/>
                <w:szCs w:val="20"/>
                <w:lang w:eastAsia="en-US"/>
              </w:rPr>
            </w:pPr>
          </w:p>
        </w:tc>
      </w:tr>
    </w:tbl>
    <w:p w:rsidR="000B2113" w:rsidRPr="00614C7C" w:rsidRDefault="000B2113" w:rsidP="000B2113">
      <w:pPr>
        <w:spacing w:before="240"/>
        <w:jc w:val="center"/>
        <w:rPr>
          <w:sz w:val="24"/>
          <w:szCs w:val="24"/>
        </w:rPr>
      </w:pPr>
      <w:r w:rsidRPr="00614C7C">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3286"/>
        <w:gridCol w:w="3281"/>
      </w:tblGrid>
      <w:tr w:rsidR="000B2113" w:rsidRPr="00614C7C" w:rsidTr="009D68F2">
        <w:tc>
          <w:tcPr>
            <w:tcW w:w="1726" w:type="pct"/>
            <w:shd w:val="clear" w:color="auto" w:fill="auto"/>
          </w:tcPr>
          <w:p w:rsidR="000B2113" w:rsidRPr="00614C7C" w:rsidRDefault="000B2113" w:rsidP="00CB426A">
            <w:pPr>
              <w:jc w:val="center"/>
              <w:rPr>
                <w:sz w:val="24"/>
                <w:szCs w:val="24"/>
              </w:rPr>
            </w:pPr>
            <w:r w:rsidRPr="00614C7C">
              <w:rPr>
                <w:sz w:val="24"/>
                <w:szCs w:val="24"/>
              </w:rPr>
              <w:t>8.1. Описание новых или изменения существующих функций, полномочий, обязанностей или прав</w:t>
            </w:r>
          </w:p>
          <w:p w:rsidR="002E7E39" w:rsidRPr="00614C7C" w:rsidRDefault="002E7E39" w:rsidP="00CB426A">
            <w:pPr>
              <w:jc w:val="center"/>
              <w:rPr>
                <w:sz w:val="24"/>
                <w:szCs w:val="24"/>
              </w:rPr>
            </w:pPr>
          </w:p>
        </w:tc>
        <w:tc>
          <w:tcPr>
            <w:tcW w:w="1638" w:type="pct"/>
            <w:shd w:val="clear" w:color="auto" w:fill="auto"/>
          </w:tcPr>
          <w:p w:rsidR="000B2113" w:rsidRPr="00614C7C" w:rsidRDefault="000B2113" w:rsidP="00CB426A">
            <w:pPr>
              <w:tabs>
                <w:tab w:val="center" w:pos="1558"/>
                <w:tab w:val="left" w:pos="2208"/>
              </w:tabs>
              <w:jc w:val="center"/>
              <w:rPr>
                <w:sz w:val="24"/>
                <w:szCs w:val="24"/>
                <w:lang w:val="en-US"/>
              </w:rPr>
            </w:pPr>
            <w:r w:rsidRPr="00614C7C">
              <w:rPr>
                <w:sz w:val="24"/>
                <w:szCs w:val="24"/>
                <w:lang w:val="en-US"/>
              </w:rPr>
              <w:t>8.2.</w:t>
            </w:r>
            <w:r w:rsidRPr="00614C7C">
              <w:rPr>
                <w:sz w:val="24"/>
                <w:szCs w:val="24"/>
              </w:rPr>
              <w:t xml:space="preserve"> </w:t>
            </w:r>
            <w:r w:rsidRPr="00614C7C">
              <w:rPr>
                <w:sz w:val="24"/>
                <w:szCs w:val="24"/>
                <w:lang w:val="en-US"/>
              </w:rPr>
              <w:t>Порядок реализации</w:t>
            </w:r>
          </w:p>
          <w:p w:rsidR="000B2113" w:rsidRPr="00614C7C" w:rsidRDefault="000B2113" w:rsidP="00CB426A">
            <w:pPr>
              <w:jc w:val="center"/>
              <w:rPr>
                <w:sz w:val="24"/>
                <w:szCs w:val="24"/>
                <w:lang w:val="en-US"/>
              </w:rPr>
            </w:pPr>
          </w:p>
          <w:p w:rsidR="000B2113" w:rsidRPr="00614C7C" w:rsidRDefault="000B2113" w:rsidP="00CB426A">
            <w:pPr>
              <w:jc w:val="center"/>
              <w:rPr>
                <w:sz w:val="24"/>
                <w:szCs w:val="24"/>
                <w:lang w:val="en-US"/>
              </w:rPr>
            </w:pPr>
          </w:p>
          <w:p w:rsidR="000B2113" w:rsidRPr="00614C7C" w:rsidRDefault="000B2113" w:rsidP="00CB426A">
            <w:pPr>
              <w:tabs>
                <w:tab w:val="left" w:pos="1056"/>
              </w:tabs>
              <w:jc w:val="center"/>
              <w:rPr>
                <w:sz w:val="24"/>
                <w:szCs w:val="24"/>
                <w:lang w:val="en-US"/>
              </w:rPr>
            </w:pPr>
          </w:p>
        </w:tc>
        <w:tc>
          <w:tcPr>
            <w:tcW w:w="1636" w:type="pct"/>
            <w:shd w:val="clear" w:color="auto" w:fill="auto"/>
          </w:tcPr>
          <w:p w:rsidR="000B2113" w:rsidRPr="00614C7C" w:rsidRDefault="000B2113" w:rsidP="00CB426A">
            <w:pPr>
              <w:jc w:val="center"/>
              <w:rPr>
                <w:sz w:val="24"/>
                <w:szCs w:val="24"/>
              </w:rPr>
            </w:pPr>
            <w:r w:rsidRPr="00614C7C">
              <w:rPr>
                <w:sz w:val="24"/>
                <w:szCs w:val="24"/>
              </w:rPr>
              <w:t>8.3. Оценка изменения трудозатрат и (или) потребностей в иных ресурсах</w:t>
            </w:r>
          </w:p>
        </w:tc>
      </w:tr>
      <w:tr w:rsidR="000B2113" w:rsidRPr="00614C7C" w:rsidTr="00CB426A">
        <w:tc>
          <w:tcPr>
            <w:tcW w:w="5000" w:type="pct"/>
            <w:gridSpan w:val="3"/>
            <w:shd w:val="clear" w:color="auto" w:fill="auto"/>
          </w:tcPr>
          <w:p w:rsidR="002F39E1" w:rsidRPr="00614C7C" w:rsidRDefault="002F39E1" w:rsidP="002F39E1">
            <w:pPr>
              <w:rPr>
                <w:sz w:val="24"/>
                <w:szCs w:val="24"/>
              </w:rPr>
            </w:pPr>
            <w:r w:rsidRPr="00614C7C">
              <w:rPr>
                <w:sz w:val="24"/>
                <w:szCs w:val="24"/>
              </w:rPr>
              <w:t>Наименование органа: Администрация Нижневартовского района</w:t>
            </w:r>
          </w:p>
          <w:p w:rsidR="002F39E1" w:rsidRPr="00614C7C" w:rsidRDefault="002F39E1" w:rsidP="00CB426A">
            <w:pPr>
              <w:rPr>
                <w:sz w:val="24"/>
                <w:szCs w:val="24"/>
              </w:rPr>
            </w:pPr>
          </w:p>
        </w:tc>
      </w:tr>
      <w:tr w:rsidR="000B2113" w:rsidRPr="00614C7C" w:rsidTr="009D68F2">
        <w:tc>
          <w:tcPr>
            <w:tcW w:w="1726" w:type="pct"/>
            <w:shd w:val="clear" w:color="auto" w:fill="auto"/>
          </w:tcPr>
          <w:p w:rsidR="003A4BD8" w:rsidRPr="00614C7C" w:rsidRDefault="003A4BD8" w:rsidP="003A4BD8">
            <w:pPr>
              <w:autoSpaceDE w:val="0"/>
              <w:autoSpaceDN w:val="0"/>
              <w:adjustRightInd w:val="0"/>
              <w:ind w:firstLine="176"/>
              <w:jc w:val="both"/>
              <w:rPr>
                <w:bCs/>
                <w:sz w:val="24"/>
                <w:szCs w:val="24"/>
              </w:rPr>
            </w:pPr>
            <w:r w:rsidRPr="00614C7C">
              <w:rPr>
                <w:sz w:val="24"/>
                <w:szCs w:val="24"/>
              </w:rPr>
              <w:lastRenderedPageBreak/>
              <w:t xml:space="preserve">Проект решения Думы района </w:t>
            </w:r>
            <w:r w:rsidRPr="00614C7C">
              <w:rPr>
                <w:bCs/>
                <w:sz w:val="24"/>
                <w:szCs w:val="24"/>
              </w:rPr>
              <w:t xml:space="preserve">«Об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w:t>
            </w:r>
          </w:p>
          <w:p w:rsidR="009D68F2" w:rsidRPr="00614C7C" w:rsidRDefault="003A4BD8" w:rsidP="003A4BD8">
            <w:pPr>
              <w:autoSpaceDE w:val="0"/>
              <w:autoSpaceDN w:val="0"/>
              <w:adjustRightInd w:val="0"/>
              <w:jc w:val="both"/>
              <w:rPr>
                <w:sz w:val="24"/>
                <w:szCs w:val="24"/>
              </w:rPr>
            </w:pPr>
            <w:r w:rsidRPr="00614C7C">
              <w:rPr>
                <w:bCs/>
                <w:sz w:val="24"/>
                <w:szCs w:val="24"/>
              </w:rPr>
              <w:t>арендуемого недвижимого имущества»</w:t>
            </w:r>
          </w:p>
          <w:p w:rsidR="009D68F2" w:rsidRPr="00614C7C" w:rsidRDefault="009D68F2" w:rsidP="00CB426A">
            <w:pPr>
              <w:rPr>
                <w:sz w:val="24"/>
                <w:szCs w:val="24"/>
              </w:rPr>
            </w:pPr>
          </w:p>
        </w:tc>
        <w:tc>
          <w:tcPr>
            <w:tcW w:w="1638" w:type="pct"/>
            <w:shd w:val="clear" w:color="auto" w:fill="auto"/>
          </w:tcPr>
          <w:p w:rsidR="000B2113" w:rsidRPr="00614C7C" w:rsidRDefault="002A524F" w:rsidP="00FB5F44">
            <w:pPr>
              <w:rPr>
                <w:sz w:val="24"/>
                <w:szCs w:val="24"/>
              </w:rPr>
            </w:pPr>
            <w:r w:rsidRPr="00614C7C">
              <w:rPr>
                <w:sz w:val="24"/>
                <w:szCs w:val="24"/>
              </w:rPr>
              <w:t>Заключение договора купли-продажи при осуществлении выкупа муниципального имущества</w:t>
            </w:r>
          </w:p>
        </w:tc>
        <w:tc>
          <w:tcPr>
            <w:tcW w:w="1636" w:type="pct"/>
            <w:shd w:val="clear" w:color="auto" w:fill="auto"/>
          </w:tcPr>
          <w:p w:rsidR="000B2113" w:rsidRPr="00614C7C" w:rsidRDefault="00FB5F44" w:rsidP="00CB426A">
            <w:pPr>
              <w:rPr>
                <w:sz w:val="24"/>
                <w:szCs w:val="24"/>
              </w:rPr>
            </w:pPr>
            <w:r w:rsidRPr="00614C7C">
              <w:rPr>
                <w:sz w:val="24"/>
                <w:szCs w:val="24"/>
              </w:rPr>
              <w:t>отсутствует</w:t>
            </w:r>
          </w:p>
        </w:tc>
      </w:tr>
    </w:tbl>
    <w:p w:rsidR="000B2113" w:rsidRPr="00614C7C" w:rsidRDefault="000B2113" w:rsidP="000B2113">
      <w:pPr>
        <w:rPr>
          <w:sz w:val="24"/>
          <w:szCs w:val="24"/>
        </w:rPr>
      </w:pPr>
    </w:p>
    <w:p w:rsidR="000B2113" w:rsidRPr="00614C7C" w:rsidRDefault="000B2113" w:rsidP="000B2113">
      <w:pPr>
        <w:jc w:val="center"/>
        <w:rPr>
          <w:b/>
          <w:sz w:val="24"/>
          <w:szCs w:val="24"/>
        </w:rPr>
      </w:pPr>
      <w:r w:rsidRPr="00614C7C">
        <w:rPr>
          <w:b/>
          <w:sz w:val="24"/>
          <w:szCs w:val="24"/>
        </w:rPr>
        <w:t xml:space="preserve">9. Оценка соответствующих расходов бюджета муниципального образования </w:t>
      </w:r>
    </w:p>
    <w:p w:rsidR="00E038B3" w:rsidRPr="00614C7C" w:rsidRDefault="00E038B3" w:rsidP="000B2113">
      <w:pPr>
        <w:jc w:val="center"/>
        <w:rPr>
          <w:b/>
          <w:sz w:val="24"/>
          <w:szCs w:val="24"/>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0B2113" w:rsidRPr="00614C7C" w:rsidTr="00CB426A">
        <w:tc>
          <w:tcPr>
            <w:tcW w:w="1764" w:type="pct"/>
            <w:gridSpan w:val="2"/>
            <w:shd w:val="clear" w:color="auto" w:fill="auto"/>
          </w:tcPr>
          <w:p w:rsidR="000B2113" w:rsidRPr="00614C7C" w:rsidRDefault="000B2113" w:rsidP="00CB426A">
            <w:pPr>
              <w:jc w:val="center"/>
              <w:rPr>
                <w:sz w:val="24"/>
                <w:szCs w:val="24"/>
              </w:rPr>
            </w:pPr>
            <w:r w:rsidRPr="00614C7C">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0B2113" w:rsidRPr="00614C7C" w:rsidRDefault="000B2113" w:rsidP="00CB426A">
            <w:pPr>
              <w:jc w:val="center"/>
              <w:rPr>
                <w:sz w:val="24"/>
                <w:szCs w:val="24"/>
              </w:rPr>
            </w:pPr>
            <w:r w:rsidRPr="00614C7C">
              <w:rPr>
                <w:sz w:val="24"/>
                <w:szCs w:val="24"/>
              </w:rPr>
              <w:t>9.2. Описание видов расходов бюджета муниципального образования</w:t>
            </w:r>
          </w:p>
        </w:tc>
        <w:tc>
          <w:tcPr>
            <w:tcW w:w="1502" w:type="pct"/>
            <w:shd w:val="clear" w:color="auto" w:fill="auto"/>
          </w:tcPr>
          <w:p w:rsidR="000B2113" w:rsidRPr="00614C7C" w:rsidRDefault="000B2113" w:rsidP="00CB426A">
            <w:pPr>
              <w:jc w:val="center"/>
              <w:rPr>
                <w:sz w:val="24"/>
                <w:szCs w:val="24"/>
              </w:rPr>
            </w:pPr>
            <w:r w:rsidRPr="00614C7C">
              <w:rPr>
                <w:sz w:val="24"/>
                <w:szCs w:val="24"/>
              </w:rPr>
              <w:t xml:space="preserve">9.3. Количественная оценка расходов </w:t>
            </w:r>
          </w:p>
        </w:tc>
      </w:tr>
      <w:tr w:rsidR="000B2113" w:rsidRPr="00614C7C" w:rsidTr="00CB426A">
        <w:tc>
          <w:tcPr>
            <w:tcW w:w="503" w:type="pct"/>
            <w:shd w:val="clear" w:color="auto" w:fill="auto"/>
          </w:tcPr>
          <w:p w:rsidR="000B2113" w:rsidRPr="00614C7C" w:rsidRDefault="000B2113" w:rsidP="00CB426A">
            <w:pPr>
              <w:rPr>
                <w:sz w:val="24"/>
                <w:szCs w:val="24"/>
              </w:rPr>
            </w:pPr>
            <w:r w:rsidRPr="00614C7C">
              <w:rPr>
                <w:sz w:val="24"/>
                <w:szCs w:val="24"/>
                <w:lang w:val="en-US"/>
              </w:rPr>
              <w:t>9.4.</w:t>
            </w:r>
          </w:p>
        </w:tc>
        <w:tc>
          <w:tcPr>
            <w:tcW w:w="4497" w:type="pct"/>
            <w:gridSpan w:val="4"/>
            <w:shd w:val="clear" w:color="auto" w:fill="auto"/>
          </w:tcPr>
          <w:p w:rsidR="000B2113" w:rsidRPr="00614C7C" w:rsidRDefault="000B2113" w:rsidP="00CB426A">
            <w:pPr>
              <w:rPr>
                <w:sz w:val="24"/>
                <w:szCs w:val="24"/>
              </w:rPr>
            </w:pPr>
            <w:r w:rsidRPr="00614C7C">
              <w:rPr>
                <w:sz w:val="24"/>
                <w:szCs w:val="24"/>
              </w:rPr>
              <w:t>Наименование органа:</w:t>
            </w:r>
            <w:r w:rsidR="00013D5B" w:rsidRPr="00614C7C">
              <w:rPr>
                <w:sz w:val="24"/>
                <w:szCs w:val="24"/>
              </w:rPr>
              <w:t xml:space="preserve"> Администрация Нижневартовского района.</w:t>
            </w:r>
          </w:p>
        </w:tc>
      </w:tr>
      <w:tr w:rsidR="000B2113" w:rsidRPr="00614C7C" w:rsidTr="00CB426A">
        <w:trPr>
          <w:cantSplit/>
        </w:trPr>
        <w:tc>
          <w:tcPr>
            <w:tcW w:w="503" w:type="pct"/>
            <w:vMerge w:val="restart"/>
            <w:shd w:val="clear" w:color="auto" w:fill="auto"/>
          </w:tcPr>
          <w:p w:rsidR="000B2113" w:rsidRPr="00614C7C" w:rsidRDefault="000B2113" w:rsidP="00CB426A">
            <w:pPr>
              <w:rPr>
                <w:sz w:val="24"/>
                <w:szCs w:val="24"/>
                <w:lang w:val="en-US"/>
              </w:rPr>
            </w:pPr>
            <w:r w:rsidRPr="00614C7C">
              <w:rPr>
                <w:sz w:val="24"/>
                <w:szCs w:val="24"/>
                <w:lang w:val="en-US"/>
              </w:rPr>
              <w:t>9.4.1.</w:t>
            </w:r>
          </w:p>
        </w:tc>
        <w:tc>
          <w:tcPr>
            <w:tcW w:w="1261" w:type="pct"/>
            <w:vMerge w:val="restart"/>
            <w:shd w:val="clear" w:color="auto" w:fill="auto"/>
          </w:tcPr>
          <w:p w:rsidR="00743371" w:rsidRPr="00614C7C" w:rsidRDefault="00743371" w:rsidP="00743371">
            <w:pPr>
              <w:rPr>
                <w:sz w:val="24"/>
                <w:szCs w:val="24"/>
              </w:rPr>
            </w:pPr>
            <w:r w:rsidRPr="00614C7C">
              <w:rPr>
                <w:sz w:val="24"/>
                <w:szCs w:val="24"/>
              </w:rPr>
              <w:t>Новых или изменение существующих функций, полномочий, обязанностей или прав органов местного самоуправления муниципального образования не предусмотрено.</w:t>
            </w:r>
          </w:p>
          <w:p w:rsidR="000B2113" w:rsidRPr="00614C7C" w:rsidRDefault="000B2113" w:rsidP="00CB426A">
            <w:pPr>
              <w:rPr>
                <w:sz w:val="24"/>
                <w:szCs w:val="24"/>
              </w:rPr>
            </w:pPr>
          </w:p>
        </w:tc>
        <w:tc>
          <w:tcPr>
            <w:tcW w:w="416" w:type="pct"/>
            <w:shd w:val="clear" w:color="auto" w:fill="auto"/>
          </w:tcPr>
          <w:p w:rsidR="000B2113" w:rsidRPr="00614C7C" w:rsidRDefault="000B2113" w:rsidP="00CB426A">
            <w:pPr>
              <w:rPr>
                <w:sz w:val="24"/>
                <w:szCs w:val="24"/>
                <w:lang w:val="en-US"/>
              </w:rPr>
            </w:pPr>
            <w:r w:rsidRPr="00614C7C">
              <w:rPr>
                <w:sz w:val="24"/>
                <w:szCs w:val="24"/>
                <w:lang w:val="en-US"/>
              </w:rPr>
              <w:t>9.4.2.</w:t>
            </w:r>
          </w:p>
        </w:tc>
        <w:tc>
          <w:tcPr>
            <w:tcW w:w="1318" w:type="pct"/>
            <w:shd w:val="clear" w:color="auto" w:fill="auto"/>
          </w:tcPr>
          <w:p w:rsidR="000B2113" w:rsidRPr="00614C7C" w:rsidRDefault="000B2113" w:rsidP="00CB426A">
            <w:pPr>
              <w:jc w:val="both"/>
              <w:rPr>
                <w:sz w:val="24"/>
                <w:szCs w:val="24"/>
              </w:rPr>
            </w:pPr>
            <w:r w:rsidRPr="00614C7C">
              <w:rPr>
                <w:sz w:val="24"/>
                <w:szCs w:val="24"/>
              </w:rPr>
              <w:t>Всего единовременные расходы за период:</w:t>
            </w:r>
          </w:p>
          <w:p w:rsidR="00E1051B" w:rsidRPr="00614C7C" w:rsidRDefault="00E1051B" w:rsidP="00CB426A">
            <w:pPr>
              <w:jc w:val="both"/>
              <w:rPr>
                <w:sz w:val="24"/>
                <w:szCs w:val="24"/>
              </w:rPr>
            </w:pPr>
          </w:p>
        </w:tc>
        <w:tc>
          <w:tcPr>
            <w:tcW w:w="1502" w:type="pct"/>
            <w:shd w:val="clear" w:color="auto" w:fill="auto"/>
          </w:tcPr>
          <w:p w:rsidR="000B2113" w:rsidRPr="00614C7C" w:rsidRDefault="009D68F2" w:rsidP="00CB426A">
            <w:pPr>
              <w:rPr>
                <w:sz w:val="24"/>
                <w:szCs w:val="24"/>
              </w:rPr>
            </w:pPr>
            <w:r w:rsidRPr="00614C7C">
              <w:rPr>
                <w:sz w:val="24"/>
                <w:szCs w:val="24"/>
              </w:rPr>
              <w:t>-</w:t>
            </w:r>
          </w:p>
        </w:tc>
      </w:tr>
      <w:tr w:rsidR="000B2113" w:rsidRPr="00614C7C" w:rsidTr="00A876D3">
        <w:trPr>
          <w:trHeight w:val="2182"/>
        </w:trPr>
        <w:tc>
          <w:tcPr>
            <w:tcW w:w="503" w:type="pct"/>
            <w:vMerge/>
            <w:shd w:val="clear" w:color="auto" w:fill="auto"/>
          </w:tcPr>
          <w:p w:rsidR="000B2113" w:rsidRPr="00614C7C" w:rsidRDefault="000B2113" w:rsidP="00CB426A">
            <w:pPr>
              <w:rPr>
                <w:sz w:val="24"/>
                <w:szCs w:val="24"/>
              </w:rPr>
            </w:pPr>
          </w:p>
        </w:tc>
        <w:tc>
          <w:tcPr>
            <w:tcW w:w="1261" w:type="pct"/>
            <w:vMerge/>
            <w:shd w:val="clear" w:color="auto" w:fill="auto"/>
          </w:tcPr>
          <w:p w:rsidR="000B2113" w:rsidRPr="00614C7C" w:rsidRDefault="000B2113" w:rsidP="00CB426A">
            <w:pPr>
              <w:rPr>
                <w:sz w:val="24"/>
                <w:szCs w:val="24"/>
              </w:rPr>
            </w:pPr>
          </w:p>
        </w:tc>
        <w:tc>
          <w:tcPr>
            <w:tcW w:w="416" w:type="pct"/>
            <w:shd w:val="clear" w:color="auto" w:fill="auto"/>
          </w:tcPr>
          <w:p w:rsidR="000B2113" w:rsidRPr="00614C7C" w:rsidRDefault="000B2113" w:rsidP="00CB426A">
            <w:pPr>
              <w:rPr>
                <w:sz w:val="24"/>
                <w:szCs w:val="24"/>
                <w:lang w:val="en-US"/>
              </w:rPr>
            </w:pPr>
            <w:r w:rsidRPr="00614C7C">
              <w:rPr>
                <w:sz w:val="24"/>
                <w:szCs w:val="24"/>
                <w:lang w:val="en-US"/>
              </w:rPr>
              <w:t>9.4.3.</w:t>
            </w:r>
          </w:p>
        </w:tc>
        <w:tc>
          <w:tcPr>
            <w:tcW w:w="1318" w:type="pct"/>
            <w:shd w:val="clear" w:color="auto" w:fill="auto"/>
          </w:tcPr>
          <w:p w:rsidR="000B2113" w:rsidRPr="00614C7C" w:rsidRDefault="000B2113" w:rsidP="003C503F">
            <w:pPr>
              <w:rPr>
                <w:sz w:val="24"/>
                <w:szCs w:val="24"/>
              </w:rPr>
            </w:pPr>
            <w:r w:rsidRPr="00614C7C">
              <w:rPr>
                <w:sz w:val="24"/>
                <w:szCs w:val="24"/>
              </w:rPr>
              <w:t>Всего периодические расходы за период:</w:t>
            </w:r>
          </w:p>
        </w:tc>
        <w:tc>
          <w:tcPr>
            <w:tcW w:w="1502" w:type="pct"/>
            <w:shd w:val="clear" w:color="auto" w:fill="auto"/>
          </w:tcPr>
          <w:p w:rsidR="000B2113" w:rsidRPr="00614C7C" w:rsidRDefault="009D68F2" w:rsidP="00CB426A">
            <w:pPr>
              <w:rPr>
                <w:sz w:val="24"/>
                <w:szCs w:val="24"/>
              </w:rPr>
            </w:pPr>
            <w:r w:rsidRPr="00614C7C">
              <w:rPr>
                <w:sz w:val="24"/>
                <w:szCs w:val="24"/>
              </w:rPr>
              <w:t>-</w:t>
            </w:r>
          </w:p>
          <w:p w:rsidR="000B2113" w:rsidRPr="00614C7C" w:rsidRDefault="000B2113" w:rsidP="00CB426A">
            <w:pPr>
              <w:jc w:val="center"/>
              <w:rPr>
                <w:sz w:val="24"/>
                <w:szCs w:val="24"/>
              </w:rPr>
            </w:pPr>
          </w:p>
        </w:tc>
      </w:tr>
      <w:tr w:rsidR="000B2113" w:rsidRPr="00614C7C" w:rsidTr="00CB426A">
        <w:tc>
          <w:tcPr>
            <w:tcW w:w="503"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5</w:t>
            </w:r>
            <w:r w:rsidRPr="00614C7C">
              <w:rPr>
                <w:sz w:val="24"/>
                <w:szCs w:val="24"/>
                <w:lang w:val="en-US"/>
              </w:rPr>
              <w:t>.</w:t>
            </w:r>
          </w:p>
        </w:tc>
        <w:tc>
          <w:tcPr>
            <w:tcW w:w="4497" w:type="pct"/>
            <w:gridSpan w:val="4"/>
            <w:shd w:val="clear" w:color="auto" w:fill="auto"/>
          </w:tcPr>
          <w:p w:rsidR="000B2113" w:rsidRPr="00614C7C" w:rsidRDefault="000B2113" w:rsidP="00CB426A">
            <w:pPr>
              <w:rPr>
                <w:sz w:val="24"/>
                <w:szCs w:val="24"/>
                <w:lang w:val="en-US"/>
              </w:rPr>
            </w:pPr>
            <w:r w:rsidRPr="00614C7C">
              <w:rPr>
                <w:sz w:val="24"/>
                <w:szCs w:val="24"/>
              </w:rPr>
              <w:t>Наименование органа</w:t>
            </w:r>
            <w:r w:rsidRPr="00614C7C">
              <w:rPr>
                <w:sz w:val="24"/>
                <w:szCs w:val="24"/>
                <w:lang w:val="en-US"/>
              </w:rPr>
              <w:t>:</w:t>
            </w:r>
          </w:p>
        </w:tc>
      </w:tr>
      <w:tr w:rsidR="000B2113" w:rsidRPr="00614C7C" w:rsidTr="00CB426A">
        <w:tc>
          <w:tcPr>
            <w:tcW w:w="503" w:type="pct"/>
            <w:vMerge w:val="restar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5</w:t>
            </w:r>
            <w:r w:rsidRPr="00614C7C">
              <w:rPr>
                <w:sz w:val="24"/>
                <w:szCs w:val="24"/>
                <w:lang w:val="en-US"/>
              </w:rPr>
              <w:t>.1.</w:t>
            </w:r>
          </w:p>
        </w:tc>
        <w:tc>
          <w:tcPr>
            <w:tcW w:w="1261" w:type="pct"/>
            <w:vMerge w:val="restart"/>
            <w:shd w:val="clear" w:color="auto" w:fill="auto"/>
          </w:tcPr>
          <w:p w:rsidR="000B2113" w:rsidRPr="00614C7C" w:rsidRDefault="000B2113" w:rsidP="00CB426A">
            <w:pPr>
              <w:rPr>
                <w:sz w:val="24"/>
                <w:szCs w:val="24"/>
              </w:rPr>
            </w:pPr>
            <w:r w:rsidRPr="00614C7C">
              <w:rPr>
                <w:sz w:val="24"/>
                <w:szCs w:val="24"/>
              </w:rPr>
              <w:t>Наименование новой или изменяемой функции, полномочия, обязанности или права</w:t>
            </w:r>
          </w:p>
        </w:tc>
        <w:tc>
          <w:tcPr>
            <w:tcW w:w="416"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5</w:t>
            </w:r>
            <w:r w:rsidRPr="00614C7C">
              <w:rPr>
                <w:sz w:val="24"/>
                <w:szCs w:val="24"/>
                <w:lang w:val="en-US"/>
              </w:rPr>
              <w:t>.2.</w:t>
            </w:r>
          </w:p>
        </w:tc>
        <w:tc>
          <w:tcPr>
            <w:tcW w:w="1318" w:type="pct"/>
            <w:shd w:val="clear" w:color="auto" w:fill="auto"/>
          </w:tcPr>
          <w:p w:rsidR="000B2113" w:rsidRPr="00614C7C" w:rsidRDefault="000B2113" w:rsidP="00CB45A8">
            <w:pPr>
              <w:rPr>
                <w:sz w:val="24"/>
                <w:szCs w:val="24"/>
              </w:rPr>
            </w:pPr>
            <w:r w:rsidRPr="00614C7C">
              <w:rPr>
                <w:sz w:val="24"/>
                <w:szCs w:val="24"/>
              </w:rPr>
              <w:t>Всего единовременные расходы за период:</w:t>
            </w:r>
          </w:p>
        </w:tc>
        <w:tc>
          <w:tcPr>
            <w:tcW w:w="1502" w:type="pct"/>
            <w:shd w:val="clear" w:color="auto" w:fill="auto"/>
          </w:tcPr>
          <w:p w:rsidR="000B2113" w:rsidRPr="00614C7C" w:rsidRDefault="00225217" w:rsidP="00CB426A">
            <w:pPr>
              <w:rPr>
                <w:sz w:val="24"/>
                <w:szCs w:val="24"/>
              </w:rPr>
            </w:pPr>
            <w:r w:rsidRPr="00614C7C">
              <w:rPr>
                <w:sz w:val="24"/>
                <w:szCs w:val="24"/>
              </w:rPr>
              <w:t>-</w:t>
            </w:r>
          </w:p>
        </w:tc>
      </w:tr>
      <w:tr w:rsidR="000B2113" w:rsidRPr="00614C7C" w:rsidTr="00CB426A">
        <w:tc>
          <w:tcPr>
            <w:tcW w:w="503" w:type="pct"/>
            <w:vMerge/>
            <w:shd w:val="clear" w:color="auto" w:fill="auto"/>
          </w:tcPr>
          <w:p w:rsidR="000B2113" w:rsidRPr="00614C7C" w:rsidRDefault="000B2113" w:rsidP="00CB426A">
            <w:pPr>
              <w:rPr>
                <w:sz w:val="24"/>
                <w:szCs w:val="24"/>
              </w:rPr>
            </w:pPr>
          </w:p>
        </w:tc>
        <w:tc>
          <w:tcPr>
            <w:tcW w:w="1261" w:type="pct"/>
            <w:vMerge/>
            <w:shd w:val="clear" w:color="auto" w:fill="auto"/>
          </w:tcPr>
          <w:p w:rsidR="000B2113" w:rsidRPr="00614C7C" w:rsidRDefault="000B2113" w:rsidP="00CB426A">
            <w:pPr>
              <w:rPr>
                <w:sz w:val="24"/>
                <w:szCs w:val="24"/>
              </w:rPr>
            </w:pPr>
          </w:p>
        </w:tc>
        <w:tc>
          <w:tcPr>
            <w:tcW w:w="416"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5</w:t>
            </w:r>
            <w:r w:rsidRPr="00614C7C">
              <w:rPr>
                <w:sz w:val="24"/>
                <w:szCs w:val="24"/>
                <w:lang w:val="en-US"/>
              </w:rPr>
              <w:t>.3.</w:t>
            </w:r>
          </w:p>
        </w:tc>
        <w:tc>
          <w:tcPr>
            <w:tcW w:w="1318" w:type="pct"/>
            <w:shd w:val="clear" w:color="auto" w:fill="auto"/>
          </w:tcPr>
          <w:p w:rsidR="000B2113" w:rsidRPr="00614C7C" w:rsidRDefault="000B2113" w:rsidP="00CB45A8">
            <w:pPr>
              <w:rPr>
                <w:sz w:val="24"/>
                <w:szCs w:val="24"/>
              </w:rPr>
            </w:pPr>
            <w:r w:rsidRPr="00614C7C">
              <w:rPr>
                <w:sz w:val="24"/>
                <w:szCs w:val="24"/>
              </w:rPr>
              <w:t>Всего периодические расходы за период:</w:t>
            </w:r>
          </w:p>
        </w:tc>
        <w:tc>
          <w:tcPr>
            <w:tcW w:w="1502" w:type="pct"/>
            <w:shd w:val="clear" w:color="auto" w:fill="auto"/>
          </w:tcPr>
          <w:p w:rsidR="000B2113" w:rsidRPr="00614C7C" w:rsidRDefault="00225217" w:rsidP="00CB426A">
            <w:pPr>
              <w:rPr>
                <w:sz w:val="24"/>
                <w:szCs w:val="24"/>
              </w:rPr>
            </w:pPr>
            <w:r w:rsidRPr="00614C7C">
              <w:rPr>
                <w:sz w:val="24"/>
                <w:szCs w:val="24"/>
              </w:rPr>
              <w:t>-</w:t>
            </w:r>
          </w:p>
          <w:p w:rsidR="000B2113" w:rsidRPr="00614C7C" w:rsidRDefault="000B2113" w:rsidP="00CB426A">
            <w:pPr>
              <w:jc w:val="center"/>
              <w:rPr>
                <w:sz w:val="24"/>
                <w:szCs w:val="24"/>
              </w:rPr>
            </w:pPr>
          </w:p>
        </w:tc>
      </w:tr>
      <w:tr w:rsidR="000B2113" w:rsidRPr="00614C7C" w:rsidTr="00CB426A">
        <w:tc>
          <w:tcPr>
            <w:tcW w:w="503"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6</w:t>
            </w:r>
            <w:r w:rsidRPr="00614C7C">
              <w:rPr>
                <w:sz w:val="24"/>
                <w:szCs w:val="24"/>
                <w:lang w:val="en-US"/>
              </w:rPr>
              <w:t>.</w:t>
            </w:r>
          </w:p>
        </w:tc>
        <w:tc>
          <w:tcPr>
            <w:tcW w:w="2995" w:type="pct"/>
            <w:gridSpan w:val="3"/>
            <w:shd w:val="clear" w:color="auto" w:fill="auto"/>
          </w:tcPr>
          <w:p w:rsidR="00743371" w:rsidRPr="00614C7C" w:rsidRDefault="000B2113" w:rsidP="00381704">
            <w:pPr>
              <w:rPr>
                <w:sz w:val="24"/>
                <w:szCs w:val="24"/>
              </w:rPr>
            </w:pPr>
            <w:r w:rsidRPr="00614C7C">
              <w:rPr>
                <w:sz w:val="24"/>
                <w:szCs w:val="24"/>
              </w:rPr>
              <w:t>Итого единовременные расходы за период</w:t>
            </w:r>
          </w:p>
        </w:tc>
        <w:tc>
          <w:tcPr>
            <w:tcW w:w="1502" w:type="pct"/>
            <w:shd w:val="clear" w:color="auto" w:fill="auto"/>
          </w:tcPr>
          <w:p w:rsidR="000B2113" w:rsidRPr="00614C7C" w:rsidRDefault="00381704" w:rsidP="00CB426A">
            <w:pPr>
              <w:rPr>
                <w:sz w:val="24"/>
                <w:szCs w:val="24"/>
              </w:rPr>
            </w:pPr>
            <w:r w:rsidRPr="00614C7C">
              <w:rPr>
                <w:sz w:val="24"/>
                <w:szCs w:val="24"/>
              </w:rPr>
              <w:t>отсутствуют</w:t>
            </w:r>
          </w:p>
        </w:tc>
      </w:tr>
      <w:tr w:rsidR="000B2113" w:rsidRPr="00614C7C" w:rsidTr="00CB426A">
        <w:tc>
          <w:tcPr>
            <w:tcW w:w="503"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7</w:t>
            </w:r>
            <w:r w:rsidRPr="00614C7C">
              <w:rPr>
                <w:sz w:val="24"/>
                <w:szCs w:val="24"/>
                <w:lang w:val="en-US"/>
              </w:rPr>
              <w:t>.</w:t>
            </w:r>
          </w:p>
        </w:tc>
        <w:tc>
          <w:tcPr>
            <w:tcW w:w="2995" w:type="pct"/>
            <w:gridSpan w:val="3"/>
            <w:shd w:val="clear" w:color="auto" w:fill="auto"/>
          </w:tcPr>
          <w:p w:rsidR="000B2113" w:rsidRPr="00614C7C" w:rsidRDefault="000B2113" w:rsidP="00381704">
            <w:pPr>
              <w:rPr>
                <w:sz w:val="24"/>
                <w:szCs w:val="24"/>
              </w:rPr>
            </w:pPr>
            <w:r w:rsidRPr="00614C7C">
              <w:rPr>
                <w:sz w:val="24"/>
                <w:szCs w:val="24"/>
              </w:rPr>
              <w:t>Итого периодические расходы за период</w:t>
            </w:r>
          </w:p>
        </w:tc>
        <w:tc>
          <w:tcPr>
            <w:tcW w:w="1502" w:type="pct"/>
            <w:shd w:val="clear" w:color="auto" w:fill="auto"/>
          </w:tcPr>
          <w:p w:rsidR="000B2113" w:rsidRPr="00614C7C" w:rsidRDefault="00381704" w:rsidP="00CB426A">
            <w:pPr>
              <w:rPr>
                <w:sz w:val="24"/>
                <w:szCs w:val="24"/>
              </w:rPr>
            </w:pPr>
            <w:r w:rsidRPr="00614C7C">
              <w:rPr>
                <w:sz w:val="24"/>
                <w:szCs w:val="24"/>
              </w:rPr>
              <w:t>отсутствуют</w:t>
            </w:r>
          </w:p>
        </w:tc>
      </w:tr>
      <w:tr w:rsidR="000B2113" w:rsidRPr="00614C7C" w:rsidTr="00CB426A">
        <w:tc>
          <w:tcPr>
            <w:tcW w:w="503"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8</w:t>
            </w:r>
            <w:r w:rsidRPr="00614C7C">
              <w:rPr>
                <w:sz w:val="24"/>
                <w:szCs w:val="24"/>
                <w:lang w:val="en-US"/>
              </w:rPr>
              <w:t>.</w:t>
            </w:r>
          </w:p>
        </w:tc>
        <w:tc>
          <w:tcPr>
            <w:tcW w:w="4497" w:type="pct"/>
            <w:gridSpan w:val="4"/>
            <w:shd w:val="clear" w:color="auto" w:fill="auto"/>
          </w:tcPr>
          <w:p w:rsidR="000B2113" w:rsidRPr="00614C7C" w:rsidRDefault="000B2113" w:rsidP="00CB426A">
            <w:pPr>
              <w:pBdr>
                <w:bottom w:val="single" w:sz="4" w:space="1" w:color="auto"/>
              </w:pBdr>
              <w:jc w:val="both"/>
              <w:rPr>
                <w:sz w:val="24"/>
                <w:szCs w:val="24"/>
              </w:rPr>
            </w:pPr>
            <w:r w:rsidRPr="00614C7C">
              <w:rPr>
                <w:sz w:val="24"/>
                <w:szCs w:val="24"/>
              </w:rPr>
              <w:t>Иные сведения о расходах бюджета муниципального образования</w:t>
            </w:r>
            <w:r w:rsidR="00743371" w:rsidRPr="00614C7C">
              <w:rPr>
                <w:sz w:val="24"/>
                <w:szCs w:val="24"/>
              </w:rPr>
              <w:t>:</w:t>
            </w:r>
          </w:p>
          <w:p w:rsidR="000B2113" w:rsidRPr="00614C7C" w:rsidRDefault="00743371" w:rsidP="00CB426A">
            <w:pPr>
              <w:pBdr>
                <w:bottom w:val="single" w:sz="4" w:space="1" w:color="auto"/>
              </w:pBdr>
              <w:jc w:val="center"/>
              <w:rPr>
                <w:sz w:val="24"/>
                <w:szCs w:val="24"/>
              </w:rPr>
            </w:pPr>
            <w:r w:rsidRPr="00614C7C">
              <w:rPr>
                <w:sz w:val="24"/>
                <w:szCs w:val="24"/>
              </w:rPr>
              <w:t>отсутствуют</w:t>
            </w:r>
          </w:p>
          <w:p w:rsidR="000B2113" w:rsidRPr="00614C7C" w:rsidRDefault="000B2113" w:rsidP="00CB426A">
            <w:pPr>
              <w:jc w:val="center"/>
              <w:rPr>
                <w:sz w:val="20"/>
                <w:szCs w:val="20"/>
              </w:rPr>
            </w:pPr>
            <w:r w:rsidRPr="00614C7C">
              <w:rPr>
                <w:sz w:val="20"/>
                <w:szCs w:val="20"/>
              </w:rPr>
              <w:t>(место для текстового описания)</w:t>
            </w:r>
          </w:p>
        </w:tc>
      </w:tr>
      <w:tr w:rsidR="000B2113" w:rsidRPr="00614C7C" w:rsidTr="00CB426A">
        <w:tc>
          <w:tcPr>
            <w:tcW w:w="503" w:type="pct"/>
            <w:shd w:val="clear" w:color="auto" w:fill="auto"/>
          </w:tcPr>
          <w:p w:rsidR="000B2113" w:rsidRPr="00614C7C" w:rsidRDefault="000B2113" w:rsidP="00CB426A">
            <w:pPr>
              <w:rPr>
                <w:sz w:val="24"/>
                <w:szCs w:val="24"/>
                <w:lang w:val="en-US"/>
              </w:rPr>
            </w:pPr>
            <w:r w:rsidRPr="00614C7C">
              <w:rPr>
                <w:sz w:val="24"/>
                <w:szCs w:val="24"/>
                <w:lang w:val="en-US"/>
              </w:rPr>
              <w:t>9.</w:t>
            </w:r>
            <w:r w:rsidRPr="00614C7C">
              <w:rPr>
                <w:sz w:val="24"/>
                <w:szCs w:val="24"/>
              </w:rPr>
              <w:t>9</w:t>
            </w:r>
            <w:r w:rsidRPr="00614C7C">
              <w:rPr>
                <w:sz w:val="24"/>
                <w:szCs w:val="24"/>
                <w:lang w:val="en-US"/>
              </w:rPr>
              <w:t>.</w:t>
            </w:r>
          </w:p>
        </w:tc>
        <w:tc>
          <w:tcPr>
            <w:tcW w:w="4497" w:type="pct"/>
            <w:gridSpan w:val="4"/>
            <w:shd w:val="clear" w:color="auto" w:fill="auto"/>
          </w:tcPr>
          <w:p w:rsidR="000B2113" w:rsidRPr="00614C7C" w:rsidRDefault="000B2113" w:rsidP="00CB426A">
            <w:pPr>
              <w:pBdr>
                <w:bottom w:val="single" w:sz="4" w:space="1" w:color="auto"/>
              </w:pBdr>
              <w:rPr>
                <w:sz w:val="24"/>
                <w:szCs w:val="24"/>
              </w:rPr>
            </w:pPr>
            <w:r w:rsidRPr="00614C7C">
              <w:rPr>
                <w:sz w:val="24"/>
                <w:szCs w:val="24"/>
              </w:rPr>
              <w:t>Источники данных:</w:t>
            </w:r>
            <w:r w:rsidR="00447B74" w:rsidRPr="00614C7C">
              <w:rPr>
                <w:sz w:val="24"/>
                <w:szCs w:val="24"/>
              </w:rPr>
              <w:t xml:space="preserve"> Муниципальное бюджетное учреждение Нижневартовского района «Управление имущественными и земельными ресурсами»</w:t>
            </w:r>
          </w:p>
          <w:p w:rsidR="000B2113" w:rsidRPr="00614C7C" w:rsidRDefault="000B2113" w:rsidP="00CB426A">
            <w:pPr>
              <w:jc w:val="center"/>
              <w:rPr>
                <w:sz w:val="20"/>
                <w:szCs w:val="20"/>
              </w:rPr>
            </w:pPr>
            <w:r w:rsidRPr="00614C7C">
              <w:rPr>
                <w:sz w:val="20"/>
                <w:szCs w:val="20"/>
              </w:rPr>
              <w:t>(место для текстового описания)</w:t>
            </w:r>
          </w:p>
        </w:tc>
      </w:tr>
    </w:tbl>
    <w:p w:rsidR="000B2113" w:rsidRPr="00614C7C" w:rsidRDefault="000B2113" w:rsidP="000B2113">
      <w:pPr>
        <w:spacing w:before="240"/>
        <w:jc w:val="center"/>
        <w:rPr>
          <w:b/>
          <w:sz w:val="24"/>
          <w:szCs w:val="24"/>
        </w:rPr>
      </w:pPr>
      <w:r w:rsidRPr="00614C7C">
        <w:rPr>
          <w:b/>
          <w:sz w:val="24"/>
          <w:szCs w:val="24"/>
        </w:rPr>
        <w:t xml:space="preserve">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w:t>
      </w:r>
      <w:r w:rsidRPr="00614C7C">
        <w:rPr>
          <w:b/>
          <w:sz w:val="24"/>
          <w:szCs w:val="24"/>
        </w:rPr>
        <w:lastRenderedPageBreak/>
        <w:t>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614C7C">
        <w:rPr>
          <w:b/>
          <w:sz w:val="24"/>
          <w:szCs w:val="24"/>
          <w:vertAlign w:val="superscript"/>
        </w:rPr>
        <w:footnoteReference w:id="1"/>
      </w:r>
      <w:r w:rsidRPr="00614C7C">
        <w:rPr>
          <w:b/>
          <w:sz w:val="24"/>
          <w:szCs w:val="24"/>
        </w:rPr>
        <w:t xml:space="preserve">  </w:t>
      </w:r>
    </w:p>
    <w:p w:rsidR="00E038B3" w:rsidRPr="00614C7C" w:rsidRDefault="00E038B3" w:rsidP="000B2113">
      <w:pPr>
        <w:spacing w:before="240"/>
        <w:jc w:val="center"/>
        <w:rPr>
          <w:b/>
          <w:sz w:val="24"/>
          <w:szCs w:val="24"/>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977"/>
        <w:gridCol w:w="2126"/>
        <w:gridCol w:w="2090"/>
      </w:tblGrid>
      <w:tr w:rsidR="000B2113" w:rsidRPr="00614C7C" w:rsidTr="00E458CA">
        <w:tc>
          <w:tcPr>
            <w:tcW w:w="1414" w:type="pct"/>
            <w:shd w:val="clear" w:color="auto" w:fill="auto"/>
          </w:tcPr>
          <w:p w:rsidR="000B2113" w:rsidRPr="00614C7C" w:rsidRDefault="000B2113" w:rsidP="00CB426A">
            <w:pPr>
              <w:jc w:val="center"/>
              <w:rPr>
                <w:sz w:val="24"/>
                <w:szCs w:val="24"/>
              </w:rPr>
            </w:pPr>
            <w:r w:rsidRPr="00614C7C">
              <w:rPr>
                <w:sz w:val="24"/>
                <w:szCs w:val="24"/>
              </w:rPr>
              <w:t>10.1. Группа участников отношений</w:t>
            </w:r>
          </w:p>
        </w:tc>
        <w:tc>
          <w:tcPr>
            <w:tcW w:w="1484" w:type="pct"/>
            <w:shd w:val="clear" w:color="auto" w:fill="auto"/>
          </w:tcPr>
          <w:p w:rsidR="000B2113" w:rsidRPr="00614C7C" w:rsidRDefault="000B2113" w:rsidP="00CB426A">
            <w:pPr>
              <w:jc w:val="center"/>
              <w:rPr>
                <w:sz w:val="24"/>
                <w:szCs w:val="24"/>
              </w:rPr>
            </w:pPr>
            <w:r w:rsidRPr="00614C7C">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60" w:type="pct"/>
            <w:shd w:val="clear" w:color="auto" w:fill="auto"/>
          </w:tcPr>
          <w:p w:rsidR="000B2113" w:rsidRPr="00614C7C" w:rsidRDefault="000B2113" w:rsidP="00CB426A">
            <w:pPr>
              <w:jc w:val="center"/>
              <w:rPr>
                <w:sz w:val="24"/>
                <w:szCs w:val="24"/>
              </w:rPr>
            </w:pPr>
            <w:r w:rsidRPr="00614C7C">
              <w:rPr>
                <w:sz w:val="24"/>
                <w:szCs w:val="24"/>
              </w:rPr>
              <w:t>10.3. Порядок организации исполнения обязанностей и ограничений</w:t>
            </w:r>
          </w:p>
          <w:p w:rsidR="001C2807" w:rsidRPr="00614C7C" w:rsidRDefault="001C2807" w:rsidP="00CB426A">
            <w:pPr>
              <w:jc w:val="center"/>
              <w:rPr>
                <w:sz w:val="24"/>
                <w:szCs w:val="24"/>
              </w:rPr>
            </w:pPr>
          </w:p>
        </w:tc>
        <w:tc>
          <w:tcPr>
            <w:tcW w:w="1042" w:type="pct"/>
          </w:tcPr>
          <w:p w:rsidR="000B2113" w:rsidRPr="00614C7C" w:rsidRDefault="000B2113" w:rsidP="00CB426A">
            <w:pPr>
              <w:jc w:val="center"/>
              <w:rPr>
                <w:sz w:val="24"/>
                <w:szCs w:val="24"/>
              </w:rPr>
            </w:pPr>
            <w:r w:rsidRPr="00614C7C">
              <w:rPr>
                <w:sz w:val="24"/>
                <w:szCs w:val="24"/>
              </w:rPr>
              <w:t>10.4. Описание и оценка видов расходов (доходов)</w:t>
            </w:r>
          </w:p>
        </w:tc>
      </w:tr>
      <w:tr w:rsidR="000B2113" w:rsidRPr="00614C7C" w:rsidTr="00E458CA">
        <w:trPr>
          <w:trHeight w:val="192"/>
        </w:trPr>
        <w:tc>
          <w:tcPr>
            <w:tcW w:w="1414" w:type="pct"/>
            <w:shd w:val="clear" w:color="auto" w:fill="auto"/>
          </w:tcPr>
          <w:p w:rsidR="000B2113" w:rsidRPr="00614C7C" w:rsidRDefault="00695198" w:rsidP="00CB426A">
            <w:pPr>
              <w:rPr>
                <w:bCs/>
                <w:sz w:val="24"/>
                <w:szCs w:val="24"/>
              </w:rPr>
            </w:pPr>
            <w:r w:rsidRPr="00614C7C">
              <w:rPr>
                <w:bCs/>
                <w:sz w:val="24"/>
                <w:szCs w:val="24"/>
              </w:rPr>
              <w:t>С</w:t>
            </w:r>
            <w:r w:rsidR="00FD505A" w:rsidRPr="00614C7C">
              <w:rPr>
                <w:bCs/>
                <w:sz w:val="24"/>
                <w:szCs w:val="24"/>
              </w:rPr>
              <w:t>убъекты</w:t>
            </w:r>
            <w:r w:rsidRPr="00614C7C">
              <w:rPr>
                <w:bCs/>
                <w:sz w:val="24"/>
                <w:szCs w:val="24"/>
              </w:rPr>
              <w:t xml:space="preserve"> малого и среднего предпринимательства</w:t>
            </w:r>
          </w:p>
          <w:p w:rsidR="00695198" w:rsidRPr="00614C7C" w:rsidRDefault="00695198" w:rsidP="00CB426A">
            <w:pPr>
              <w:rPr>
                <w:sz w:val="24"/>
                <w:szCs w:val="24"/>
              </w:rPr>
            </w:pPr>
          </w:p>
        </w:tc>
        <w:tc>
          <w:tcPr>
            <w:tcW w:w="1484" w:type="pct"/>
            <w:shd w:val="clear" w:color="auto" w:fill="auto"/>
          </w:tcPr>
          <w:p w:rsidR="000B2113" w:rsidRPr="00614C7C" w:rsidRDefault="00AE03DB" w:rsidP="002E7222">
            <w:pPr>
              <w:rPr>
                <w:sz w:val="24"/>
                <w:szCs w:val="24"/>
              </w:rPr>
            </w:pPr>
            <w:r w:rsidRPr="00614C7C">
              <w:rPr>
                <w:sz w:val="24"/>
                <w:szCs w:val="24"/>
              </w:rPr>
              <w:t>В</w:t>
            </w:r>
            <w:r w:rsidR="006D2379" w:rsidRPr="00614C7C">
              <w:rPr>
                <w:sz w:val="24"/>
                <w:szCs w:val="24"/>
              </w:rPr>
              <w:t>озможность возмездного отчуждения муниципального имущества в собственность субъектов малого и среднего предпринимательства.</w:t>
            </w:r>
          </w:p>
        </w:tc>
        <w:tc>
          <w:tcPr>
            <w:tcW w:w="1060" w:type="pct"/>
            <w:shd w:val="clear" w:color="auto" w:fill="auto"/>
          </w:tcPr>
          <w:p w:rsidR="00750362" w:rsidRPr="00614C7C" w:rsidRDefault="00AE03DB" w:rsidP="00CB426A">
            <w:pPr>
              <w:rPr>
                <w:sz w:val="24"/>
                <w:szCs w:val="24"/>
              </w:rPr>
            </w:pPr>
            <w:r w:rsidRPr="00614C7C">
              <w:rPr>
                <w:sz w:val="24"/>
                <w:szCs w:val="24"/>
              </w:rPr>
              <w:t xml:space="preserve">Заключение договора купли-продажи при </w:t>
            </w:r>
            <w:r w:rsidR="00750362" w:rsidRPr="00614C7C">
              <w:rPr>
                <w:sz w:val="24"/>
                <w:szCs w:val="24"/>
              </w:rPr>
              <w:t>осуществлении выкупа муниципального имущества</w:t>
            </w:r>
          </w:p>
        </w:tc>
        <w:tc>
          <w:tcPr>
            <w:tcW w:w="1042" w:type="pct"/>
          </w:tcPr>
          <w:p w:rsidR="000B2113" w:rsidRPr="00614C7C" w:rsidRDefault="001D0BA7" w:rsidP="00CB426A">
            <w:pPr>
              <w:rPr>
                <w:sz w:val="24"/>
                <w:szCs w:val="24"/>
              </w:rPr>
            </w:pPr>
            <w:r w:rsidRPr="00614C7C">
              <w:rPr>
                <w:sz w:val="24"/>
                <w:szCs w:val="24"/>
              </w:rPr>
              <w:t>отсутствует</w:t>
            </w:r>
          </w:p>
        </w:tc>
      </w:tr>
    </w:tbl>
    <w:p w:rsidR="004E62AD" w:rsidRPr="00614C7C" w:rsidRDefault="004E62AD" w:rsidP="000B2113">
      <w:pPr>
        <w:spacing w:before="240"/>
        <w:jc w:val="center"/>
        <w:rPr>
          <w:b/>
          <w:sz w:val="24"/>
          <w:szCs w:val="24"/>
        </w:rPr>
      </w:pPr>
    </w:p>
    <w:p w:rsidR="000B2113" w:rsidRPr="00614C7C" w:rsidRDefault="000B2113" w:rsidP="000B2113">
      <w:pPr>
        <w:spacing w:before="240"/>
        <w:jc w:val="center"/>
        <w:rPr>
          <w:b/>
          <w:sz w:val="24"/>
          <w:szCs w:val="24"/>
        </w:rPr>
      </w:pPr>
      <w:r w:rsidRPr="00614C7C">
        <w:rPr>
          <w:b/>
          <w:sz w:val="24"/>
          <w:szCs w:val="24"/>
        </w:rPr>
        <w:t>11. Индикативные показатели, программы мониторинга и иные способы (методы) оценки достижения заявленных целей регулирования</w:t>
      </w:r>
    </w:p>
    <w:p w:rsidR="00E038B3" w:rsidRPr="00614C7C" w:rsidRDefault="00E038B3" w:rsidP="000B2113">
      <w:pPr>
        <w:spacing w:before="240"/>
        <w:jc w:val="center"/>
        <w:rPr>
          <w:b/>
          <w:sz w:val="24"/>
          <w:szCs w:val="24"/>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834"/>
        <w:gridCol w:w="2268"/>
        <w:gridCol w:w="1617"/>
        <w:gridCol w:w="1076"/>
        <w:gridCol w:w="2126"/>
      </w:tblGrid>
      <w:tr w:rsidR="000B2113" w:rsidRPr="00614C7C" w:rsidTr="004E62AD">
        <w:tc>
          <w:tcPr>
            <w:tcW w:w="1429" w:type="pct"/>
            <w:gridSpan w:val="2"/>
            <w:shd w:val="clear" w:color="auto" w:fill="auto"/>
          </w:tcPr>
          <w:p w:rsidR="000B2113" w:rsidRPr="00614C7C" w:rsidRDefault="000B2113" w:rsidP="00CB426A">
            <w:pPr>
              <w:jc w:val="center"/>
              <w:rPr>
                <w:sz w:val="24"/>
                <w:szCs w:val="24"/>
              </w:rPr>
            </w:pPr>
            <w:r w:rsidRPr="00614C7C">
              <w:rPr>
                <w:sz w:val="24"/>
                <w:szCs w:val="24"/>
              </w:rPr>
              <w:t>11.1.</w:t>
            </w:r>
          </w:p>
          <w:p w:rsidR="000B2113" w:rsidRPr="00614C7C" w:rsidRDefault="000B2113" w:rsidP="00CB426A">
            <w:pPr>
              <w:jc w:val="center"/>
              <w:rPr>
                <w:sz w:val="24"/>
                <w:szCs w:val="24"/>
              </w:rPr>
            </w:pPr>
            <w:r w:rsidRPr="00614C7C">
              <w:rPr>
                <w:sz w:val="24"/>
                <w:szCs w:val="24"/>
              </w:rPr>
              <w:t>Цели предлагаемого регулирования</w:t>
            </w:r>
            <w:r w:rsidRPr="00614C7C">
              <w:rPr>
                <w:sz w:val="24"/>
                <w:szCs w:val="24"/>
                <w:vertAlign w:val="superscript"/>
              </w:rPr>
              <w:footnoteReference w:id="2"/>
            </w:r>
          </w:p>
        </w:tc>
        <w:tc>
          <w:tcPr>
            <w:tcW w:w="1143" w:type="pct"/>
            <w:shd w:val="clear" w:color="auto" w:fill="auto"/>
          </w:tcPr>
          <w:p w:rsidR="000B2113" w:rsidRPr="00614C7C" w:rsidRDefault="000B2113" w:rsidP="00CB426A">
            <w:pPr>
              <w:jc w:val="center"/>
              <w:rPr>
                <w:sz w:val="24"/>
                <w:szCs w:val="24"/>
              </w:rPr>
            </w:pPr>
            <w:r w:rsidRPr="00614C7C">
              <w:rPr>
                <w:sz w:val="24"/>
                <w:szCs w:val="24"/>
              </w:rPr>
              <w:t>11.2.</w:t>
            </w:r>
          </w:p>
          <w:p w:rsidR="000B2113" w:rsidRPr="00614C7C" w:rsidRDefault="000B2113" w:rsidP="00CB426A">
            <w:pPr>
              <w:jc w:val="center"/>
              <w:rPr>
                <w:sz w:val="24"/>
                <w:szCs w:val="24"/>
              </w:rPr>
            </w:pPr>
            <w:r w:rsidRPr="00614C7C">
              <w:rPr>
                <w:sz w:val="24"/>
                <w:szCs w:val="24"/>
              </w:rPr>
              <w:t>Индикативные показатели</w:t>
            </w:r>
          </w:p>
        </w:tc>
        <w:tc>
          <w:tcPr>
            <w:tcW w:w="1357" w:type="pct"/>
            <w:gridSpan w:val="2"/>
            <w:shd w:val="clear" w:color="auto" w:fill="auto"/>
          </w:tcPr>
          <w:p w:rsidR="000B2113" w:rsidRPr="00614C7C" w:rsidRDefault="000B2113" w:rsidP="00CB426A">
            <w:pPr>
              <w:jc w:val="center"/>
              <w:rPr>
                <w:sz w:val="24"/>
                <w:szCs w:val="24"/>
              </w:rPr>
            </w:pPr>
            <w:r w:rsidRPr="00614C7C">
              <w:rPr>
                <w:sz w:val="24"/>
                <w:szCs w:val="24"/>
              </w:rPr>
              <w:t>11.3.</w:t>
            </w:r>
          </w:p>
          <w:p w:rsidR="000B2113" w:rsidRPr="00614C7C" w:rsidRDefault="000B2113" w:rsidP="00CB426A">
            <w:pPr>
              <w:jc w:val="center"/>
              <w:rPr>
                <w:sz w:val="24"/>
                <w:szCs w:val="24"/>
              </w:rPr>
            </w:pPr>
            <w:r w:rsidRPr="00614C7C">
              <w:rPr>
                <w:sz w:val="24"/>
                <w:szCs w:val="24"/>
              </w:rPr>
              <w:t>Единицы измерения индикативных показателей</w:t>
            </w:r>
          </w:p>
        </w:tc>
        <w:tc>
          <w:tcPr>
            <w:tcW w:w="1071" w:type="pct"/>
            <w:shd w:val="clear" w:color="auto" w:fill="auto"/>
          </w:tcPr>
          <w:p w:rsidR="000B2113" w:rsidRPr="00614C7C" w:rsidRDefault="000B2113" w:rsidP="00CB426A">
            <w:pPr>
              <w:jc w:val="center"/>
              <w:rPr>
                <w:sz w:val="24"/>
                <w:szCs w:val="24"/>
                <w:lang w:val="en-US"/>
              </w:rPr>
            </w:pPr>
            <w:r w:rsidRPr="00614C7C">
              <w:rPr>
                <w:sz w:val="24"/>
                <w:szCs w:val="24"/>
                <w:lang w:val="en-US"/>
              </w:rPr>
              <w:t>1</w:t>
            </w:r>
            <w:r w:rsidRPr="00614C7C">
              <w:rPr>
                <w:sz w:val="24"/>
                <w:szCs w:val="24"/>
              </w:rPr>
              <w:t>1</w:t>
            </w:r>
            <w:r w:rsidRPr="00614C7C">
              <w:rPr>
                <w:sz w:val="24"/>
                <w:szCs w:val="24"/>
                <w:lang w:val="en-US"/>
              </w:rPr>
              <w:t>.4.</w:t>
            </w:r>
          </w:p>
          <w:p w:rsidR="000B2113" w:rsidRPr="00614C7C" w:rsidRDefault="000B2113" w:rsidP="00CB426A">
            <w:pPr>
              <w:jc w:val="center"/>
              <w:rPr>
                <w:sz w:val="24"/>
                <w:szCs w:val="24"/>
                <w:lang w:val="en-US"/>
              </w:rPr>
            </w:pPr>
            <w:r w:rsidRPr="00614C7C">
              <w:rPr>
                <w:sz w:val="24"/>
                <w:szCs w:val="24"/>
                <w:lang w:val="en-US"/>
              </w:rPr>
              <w:t>Способы расчета индикативных показателей</w:t>
            </w:r>
          </w:p>
        </w:tc>
      </w:tr>
      <w:tr w:rsidR="000B2113" w:rsidRPr="00614C7C" w:rsidTr="004E62AD">
        <w:trPr>
          <w:trHeight w:val="330"/>
        </w:trPr>
        <w:tc>
          <w:tcPr>
            <w:tcW w:w="1429" w:type="pct"/>
            <w:gridSpan w:val="2"/>
            <w:shd w:val="clear" w:color="auto" w:fill="auto"/>
          </w:tcPr>
          <w:p w:rsidR="000B2113" w:rsidRPr="00614C7C" w:rsidRDefault="00AE4849" w:rsidP="00AE4849">
            <w:pPr>
              <w:jc w:val="both"/>
              <w:rPr>
                <w:sz w:val="24"/>
                <w:szCs w:val="24"/>
              </w:rPr>
            </w:pPr>
            <w:r w:rsidRPr="00614C7C">
              <w:rPr>
                <w:sz w:val="24"/>
                <w:szCs w:val="24"/>
              </w:rPr>
              <w:t>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Нижневартовском районе.</w:t>
            </w:r>
          </w:p>
        </w:tc>
        <w:tc>
          <w:tcPr>
            <w:tcW w:w="1143" w:type="pct"/>
            <w:shd w:val="clear" w:color="auto" w:fill="auto"/>
          </w:tcPr>
          <w:p w:rsidR="000B2113" w:rsidRPr="00614C7C" w:rsidRDefault="00AE4849" w:rsidP="00CB426A">
            <w:pPr>
              <w:rPr>
                <w:sz w:val="24"/>
                <w:szCs w:val="24"/>
              </w:rPr>
            </w:pPr>
            <w:r w:rsidRPr="00614C7C">
              <w:rPr>
                <w:sz w:val="24"/>
                <w:szCs w:val="24"/>
              </w:rPr>
              <w:t>отсутствует</w:t>
            </w:r>
          </w:p>
        </w:tc>
        <w:tc>
          <w:tcPr>
            <w:tcW w:w="1357" w:type="pct"/>
            <w:gridSpan w:val="2"/>
            <w:shd w:val="clear" w:color="auto" w:fill="auto"/>
          </w:tcPr>
          <w:p w:rsidR="000B2113" w:rsidRPr="00614C7C" w:rsidRDefault="00AE4849" w:rsidP="00CB426A">
            <w:pPr>
              <w:rPr>
                <w:sz w:val="24"/>
                <w:szCs w:val="24"/>
              </w:rPr>
            </w:pPr>
            <w:r w:rsidRPr="00614C7C">
              <w:rPr>
                <w:sz w:val="24"/>
                <w:szCs w:val="24"/>
              </w:rPr>
              <w:t>отсутствует</w:t>
            </w:r>
          </w:p>
        </w:tc>
        <w:tc>
          <w:tcPr>
            <w:tcW w:w="1071" w:type="pct"/>
            <w:shd w:val="clear" w:color="auto" w:fill="auto"/>
          </w:tcPr>
          <w:p w:rsidR="000B2113" w:rsidRPr="00614C7C" w:rsidRDefault="00AE4849" w:rsidP="00CB426A">
            <w:pPr>
              <w:rPr>
                <w:sz w:val="24"/>
                <w:szCs w:val="24"/>
              </w:rPr>
            </w:pPr>
            <w:r w:rsidRPr="00614C7C">
              <w:rPr>
                <w:sz w:val="24"/>
                <w:szCs w:val="24"/>
              </w:rPr>
              <w:t>отсутствует</w:t>
            </w:r>
          </w:p>
        </w:tc>
      </w:tr>
      <w:tr w:rsidR="000B2113" w:rsidRPr="00614C7C" w:rsidTr="004E62AD">
        <w:tc>
          <w:tcPr>
            <w:tcW w:w="505" w:type="pct"/>
            <w:shd w:val="clear" w:color="auto" w:fill="auto"/>
          </w:tcPr>
          <w:p w:rsidR="000B2113" w:rsidRPr="00614C7C" w:rsidRDefault="000B2113" w:rsidP="00CB426A">
            <w:pPr>
              <w:rPr>
                <w:sz w:val="24"/>
                <w:szCs w:val="24"/>
                <w:lang w:val="en-US"/>
              </w:rPr>
            </w:pPr>
            <w:r w:rsidRPr="00614C7C">
              <w:rPr>
                <w:sz w:val="24"/>
                <w:szCs w:val="24"/>
                <w:lang w:val="en-US"/>
              </w:rPr>
              <w:t>1</w:t>
            </w:r>
            <w:r w:rsidRPr="00614C7C">
              <w:rPr>
                <w:sz w:val="24"/>
                <w:szCs w:val="24"/>
              </w:rPr>
              <w:t>1</w:t>
            </w:r>
            <w:r w:rsidRPr="00614C7C">
              <w:rPr>
                <w:sz w:val="24"/>
                <w:szCs w:val="24"/>
                <w:lang w:val="en-US"/>
              </w:rPr>
              <w:t>.5.</w:t>
            </w:r>
          </w:p>
        </w:tc>
        <w:tc>
          <w:tcPr>
            <w:tcW w:w="4495" w:type="pct"/>
            <w:gridSpan w:val="5"/>
            <w:shd w:val="clear" w:color="auto" w:fill="auto"/>
          </w:tcPr>
          <w:p w:rsidR="000B2113" w:rsidRPr="00614C7C" w:rsidRDefault="000B2113" w:rsidP="00CB426A">
            <w:pPr>
              <w:pBdr>
                <w:bottom w:val="single" w:sz="4" w:space="1" w:color="auto"/>
              </w:pBdr>
              <w:jc w:val="both"/>
              <w:rPr>
                <w:sz w:val="24"/>
                <w:szCs w:val="24"/>
              </w:rPr>
            </w:pPr>
            <w:r w:rsidRPr="00614C7C">
              <w:rPr>
                <w:sz w:val="24"/>
                <w:szCs w:val="24"/>
              </w:rPr>
              <w:t>Информация о программах мониторинга и иных способах (методах) оценки достижения заявленных целей регулирования:</w:t>
            </w:r>
          </w:p>
          <w:p w:rsidR="000B2113" w:rsidRPr="00614C7C" w:rsidRDefault="00DB1377" w:rsidP="00CB426A">
            <w:pPr>
              <w:pBdr>
                <w:bottom w:val="single" w:sz="4" w:space="1" w:color="auto"/>
              </w:pBdr>
              <w:jc w:val="center"/>
              <w:rPr>
                <w:sz w:val="24"/>
                <w:szCs w:val="24"/>
              </w:rPr>
            </w:pPr>
            <w:r w:rsidRPr="00614C7C">
              <w:rPr>
                <w:sz w:val="24"/>
                <w:szCs w:val="24"/>
              </w:rPr>
              <w:t>отсутствует</w:t>
            </w:r>
          </w:p>
          <w:p w:rsidR="00653FB4" w:rsidRPr="00614C7C" w:rsidRDefault="000B2113" w:rsidP="00A51F1C">
            <w:pPr>
              <w:jc w:val="center"/>
              <w:rPr>
                <w:sz w:val="20"/>
                <w:szCs w:val="20"/>
              </w:rPr>
            </w:pPr>
            <w:r w:rsidRPr="00614C7C">
              <w:rPr>
                <w:sz w:val="20"/>
                <w:szCs w:val="20"/>
              </w:rPr>
              <w:t xml:space="preserve"> (место для текстового описания)</w:t>
            </w:r>
          </w:p>
        </w:tc>
      </w:tr>
      <w:tr w:rsidR="000B2113" w:rsidRPr="00614C7C" w:rsidTr="004E62AD">
        <w:tc>
          <w:tcPr>
            <w:tcW w:w="505" w:type="pct"/>
            <w:shd w:val="clear" w:color="auto" w:fill="auto"/>
          </w:tcPr>
          <w:p w:rsidR="000B2113" w:rsidRPr="00614C7C" w:rsidRDefault="000B2113" w:rsidP="00CB426A">
            <w:pPr>
              <w:rPr>
                <w:sz w:val="24"/>
                <w:szCs w:val="24"/>
                <w:lang w:val="en-US"/>
              </w:rPr>
            </w:pPr>
            <w:r w:rsidRPr="00614C7C">
              <w:rPr>
                <w:sz w:val="24"/>
                <w:szCs w:val="24"/>
                <w:lang w:val="en-US"/>
              </w:rPr>
              <w:t>1</w:t>
            </w:r>
            <w:r w:rsidRPr="00614C7C">
              <w:rPr>
                <w:sz w:val="24"/>
                <w:szCs w:val="24"/>
              </w:rPr>
              <w:t>1</w:t>
            </w:r>
            <w:r w:rsidRPr="00614C7C">
              <w:rPr>
                <w:sz w:val="24"/>
                <w:szCs w:val="24"/>
                <w:lang w:val="en-US"/>
              </w:rPr>
              <w:t>.6.</w:t>
            </w:r>
          </w:p>
        </w:tc>
        <w:tc>
          <w:tcPr>
            <w:tcW w:w="2882" w:type="pct"/>
            <w:gridSpan w:val="3"/>
            <w:shd w:val="clear" w:color="auto" w:fill="auto"/>
          </w:tcPr>
          <w:p w:rsidR="000B2113" w:rsidRPr="00614C7C" w:rsidRDefault="000B2113" w:rsidP="00CB426A">
            <w:pPr>
              <w:rPr>
                <w:sz w:val="24"/>
                <w:szCs w:val="24"/>
              </w:rPr>
            </w:pPr>
            <w:r w:rsidRPr="00614C7C">
              <w:rPr>
                <w:sz w:val="24"/>
                <w:szCs w:val="24"/>
              </w:rPr>
              <w:t>Оценка затрат на осуществление мониторинга (в среднем в год):</w:t>
            </w:r>
          </w:p>
        </w:tc>
        <w:tc>
          <w:tcPr>
            <w:tcW w:w="1613" w:type="pct"/>
            <w:gridSpan w:val="2"/>
            <w:shd w:val="clear" w:color="auto" w:fill="auto"/>
          </w:tcPr>
          <w:p w:rsidR="000B2113" w:rsidRPr="00614C7C" w:rsidRDefault="00653FB4" w:rsidP="00CB426A">
            <w:pPr>
              <w:rPr>
                <w:sz w:val="24"/>
                <w:szCs w:val="24"/>
                <w:lang w:val="en-US"/>
              </w:rPr>
            </w:pPr>
            <w:r w:rsidRPr="00614C7C">
              <w:rPr>
                <w:sz w:val="24"/>
                <w:szCs w:val="24"/>
              </w:rPr>
              <w:t>отсутствует</w:t>
            </w:r>
          </w:p>
        </w:tc>
      </w:tr>
      <w:tr w:rsidR="000B2113" w:rsidRPr="00614C7C" w:rsidTr="004E62AD">
        <w:tc>
          <w:tcPr>
            <w:tcW w:w="505" w:type="pct"/>
            <w:shd w:val="clear" w:color="auto" w:fill="auto"/>
          </w:tcPr>
          <w:p w:rsidR="000B2113" w:rsidRPr="00614C7C" w:rsidRDefault="000B2113" w:rsidP="00CB426A">
            <w:pPr>
              <w:rPr>
                <w:sz w:val="24"/>
                <w:szCs w:val="24"/>
                <w:lang w:val="en-US"/>
              </w:rPr>
            </w:pPr>
            <w:r w:rsidRPr="00614C7C">
              <w:rPr>
                <w:sz w:val="24"/>
                <w:szCs w:val="24"/>
                <w:lang w:val="en-US"/>
              </w:rPr>
              <w:t>1</w:t>
            </w:r>
            <w:r w:rsidRPr="00614C7C">
              <w:rPr>
                <w:sz w:val="24"/>
                <w:szCs w:val="24"/>
              </w:rPr>
              <w:t>1</w:t>
            </w:r>
            <w:r w:rsidRPr="00614C7C">
              <w:rPr>
                <w:sz w:val="24"/>
                <w:szCs w:val="24"/>
                <w:lang w:val="en-US"/>
              </w:rPr>
              <w:t>.7.</w:t>
            </w:r>
          </w:p>
        </w:tc>
        <w:tc>
          <w:tcPr>
            <w:tcW w:w="4495" w:type="pct"/>
            <w:gridSpan w:val="5"/>
            <w:shd w:val="clear" w:color="auto" w:fill="auto"/>
          </w:tcPr>
          <w:p w:rsidR="000B2113" w:rsidRPr="00614C7C" w:rsidRDefault="000B2113" w:rsidP="00CB426A">
            <w:pPr>
              <w:pBdr>
                <w:bottom w:val="single" w:sz="4" w:space="1" w:color="auto"/>
              </w:pBdr>
              <w:jc w:val="both"/>
              <w:rPr>
                <w:sz w:val="24"/>
                <w:szCs w:val="24"/>
              </w:rPr>
            </w:pPr>
            <w:r w:rsidRPr="00614C7C">
              <w:rPr>
                <w:sz w:val="24"/>
                <w:szCs w:val="24"/>
              </w:rPr>
              <w:t>Описание источников информации для расчета показателей (индикаторов):</w:t>
            </w:r>
          </w:p>
          <w:p w:rsidR="000B2113" w:rsidRPr="00614C7C" w:rsidRDefault="00A51F1C" w:rsidP="00CB426A">
            <w:pPr>
              <w:pBdr>
                <w:bottom w:val="single" w:sz="4" w:space="1" w:color="auto"/>
              </w:pBdr>
              <w:jc w:val="center"/>
              <w:rPr>
                <w:sz w:val="24"/>
                <w:szCs w:val="24"/>
              </w:rPr>
            </w:pPr>
            <w:r w:rsidRPr="00614C7C">
              <w:rPr>
                <w:sz w:val="24"/>
                <w:szCs w:val="24"/>
              </w:rPr>
              <w:t>отсутствует</w:t>
            </w:r>
          </w:p>
          <w:p w:rsidR="000B2113" w:rsidRPr="00614C7C" w:rsidRDefault="000B2113" w:rsidP="00CB426A">
            <w:pPr>
              <w:jc w:val="center"/>
              <w:rPr>
                <w:sz w:val="20"/>
                <w:szCs w:val="20"/>
              </w:rPr>
            </w:pPr>
            <w:r w:rsidRPr="00614C7C">
              <w:rPr>
                <w:sz w:val="24"/>
                <w:szCs w:val="24"/>
              </w:rPr>
              <w:lastRenderedPageBreak/>
              <w:t xml:space="preserve"> </w:t>
            </w:r>
            <w:r w:rsidRPr="00614C7C">
              <w:rPr>
                <w:sz w:val="20"/>
                <w:szCs w:val="20"/>
              </w:rPr>
              <w:t>(место для текстового описания)</w:t>
            </w:r>
          </w:p>
        </w:tc>
      </w:tr>
    </w:tbl>
    <w:p w:rsidR="00E1118E" w:rsidRPr="00614C7C" w:rsidRDefault="00E1118E" w:rsidP="00E1118E">
      <w:pPr>
        <w:jc w:val="center"/>
        <w:rPr>
          <w:b/>
          <w:sz w:val="24"/>
          <w:szCs w:val="24"/>
        </w:rPr>
      </w:pPr>
    </w:p>
    <w:p w:rsidR="00E1118E" w:rsidRPr="00614C7C" w:rsidRDefault="000B2113" w:rsidP="00E1118E">
      <w:pPr>
        <w:jc w:val="center"/>
        <w:rPr>
          <w:b/>
          <w:sz w:val="24"/>
          <w:szCs w:val="24"/>
        </w:rPr>
      </w:pPr>
      <w:r w:rsidRPr="00614C7C">
        <w:rPr>
          <w:b/>
          <w:sz w:val="24"/>
          <w:szCs w:val="24"/>
        </w:rPr>
        <w:t xml:space="preserve">12. Предполагаемая дата вступления в силу проекта муниципального нормативного правового акта, необходимость установления переходных положений </w:t>
      </w:r>
    </w:p>
    <w:p w:rsidR="000B2113" w:rsidRPr="00614C7C" w:rsidRDefault="000B2113" w:rsidP="00E1118E">
      <w:pPr>
        <w:jc w:val="center"/>
        <w:rPr>
          <w:b/>
          <w:sz w:val="24"/>
          <w:szCs w:val="24"/>
        </w:rPr>
      </w:pPr>
      <w:r w:rsidRPr="00614C7C">
        <w:rPr>
          <w:b/>
          <w:sz w:val="24"/>
          <w:szCs w:val="24"/>
        </w:rPr>
        <w:t>(переходного периода), а также эксперимента</w:t>
      </w:r>
    </w:p>
    <w:p w:rsidR="00C46925" w:rsidRPr="00614C7C" w:rsidRDefault="00C46925" w:rsidP="00E1118E">
      <w:pPr>
        <w:jc w:val="center"/>
        <w:rPr>
          <w:b/>
          <w:sz w:val="24"/>
          <w:szCs w:val="24"/>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0B2113" w:rsidRPr="00614C7C" w:rsidTr="00CB426A">
        <w:tc>
          <w:tcPr>
            <w:tcW w:w="487" w:type="pct"/>
            <w:shd w:val="clear" w:color="auto" w:fill="auto"/>
          </w:tcPr>
          <w:p w:rsidR="000B2113" w:rsidRPr="00614C7C" w:rsidRDefault="000B2113" w:rsidP="00CB426A">
            <w:pPr>
              <w:jc w:val="center"/>
              <w:rPr>
                <w:sz w:val="24"/>
                <w:szCs w:val="24"/>
                <w:lang w:val="en-US"/>
              </w:rPr>
            </w:pPr>
            <w:r w:rsidRPr="00614C7C">
              <w:rPr>
                <w:sz w:val="24"/>
                <w:szCs w:val="24"/>
              </w:rPr>
              <w:t>12</w:t>
            </w:r>
            <w:r w:rsidRPr="00614C7C">
              <w:rPr>
                <w:sz w:val="24"/>
                <w:szCs w:val="24"/>
                <w:lang w:val="en-US"/>
              </w:rPr>
              <w:t>.1.</w:t>
            </w:r>
          </w:p>
        </w:tc>
        <w:tc>
          <w:tcPr>
            <w:tcW w:w="2645" w:type="pct"/>
            <w:gridSpan w:val="2"/>
            <w:shd w:val="clear" w:color="auto" w:fill="auto"/>
          </w:tcPr>
          <w:p w:rsidR="000B2113" w:rsidRPr="00614C7C" w:rsidRDefault="000B2113" w:rsidP="00CB426A">
            <w:pPr>
              <w:jc w:val="both"/>
              <w:rPr>
                <w:sz w:val="24"/>
                <w:szCs w:val="24"/>
              </w:rPr>
            </w:pPr>
            <w:r w:rsidRPr="00614C7C">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0B2113" w:rsidRPr="00614C7C" w:rsidRDefault="000B2113" w:rsidP="00CB426A">
            <w:pPr>
              <w:rPr>
                <w:sz w:val="24"/>
                <w:szCs w:val="24"/>
              </w:rPr>
            </w:pPr>
          </w:p>
          <w:p w:rsidR="000B2113" w:rsidRPr="00614C7C" w:rsidRDefault="00E5357A" w:rsidP="008015CC">
            <w:pPr>
              <w:rPr>
                <w:sz w:val="24"/>
                <w:szCs w:val="24"/>
              </w:rPr>
            </w:pPr>
            <w:r w:rsidRPr="00614C7C">
              <w:rPr>
                <w:sz w:val="24"/>
                <w:szCs w:val="24"/>
              </w:rPr>
              <w:t>дека</w:t>
            </w:r>
            <w:r w:rsidR="00E1118E" w:rsidRPr="00614C7C">
              <w:rPr>
                <w:sz w:val="24"/>
                <w:szCs w:val="24"/>
              </w:rPr>
              <w:t>бр</w:t>
            </w:r>
            <w:r w:rsidR="008015CC" w:rsidRPr="00614C7C">
              <w:rPr>
                <w:sz w:val="24"/>
                <w:szCs w:val="24"/>
              </w:rPr>
              <w:t>ь</w:t>
            </w:r>
            <w:r w:rsidR="00E1118E" w:rsidRPr="00614C7C">
              <w:rPr>
                <w:sz w:val="24"/>
                <w:szCs w:val="24"/>
              </w:rPr>
              <w:t xml:space="preserve"> </w:t>
            </w:r>
            <w:r w:rsidR="000B2113" w:rsidRPr="00614C7C">
              <w:rPr>
                <w:sz w:val="24"/>
                <w:szCs w:val="24"/>
              </w:rPr>
              <w:t>20</w:t>
            </w:r>
            <w:r w:rsidR="00E1118E" w:rsidRPr="00614C7C">
              <w:rPr>
                <w:sz w:val="24"/>
                <w:szCs w:val="24"/>
              </w:rPr>
              <w:t>18</w:t>
            </w:r>
            <w:r w:rsidR="000B2113" w:rsidRPr="00614C7C">
              <w:rPr>
                <w:sz w:val="24"/>
                <w:szCs w:val="24"/>
              </w:rPr>
              <w:t xml:space="preserve"> года</w:t>
            </w:r>
          </w:p>
        </w:tc>
      </w:tr>
      <w:tr w:rsidR="000B2113" w:rsidRPr="00614C7C" w:rsidTr="00CB426A">
        <w:tc>
          <w:tcPr>
            <w:tcW w:w="487" w:type="pct"/>
            <w:shd w:val="clear" w:color="auto" w:fill="auto"/>
          </w:tcPr>
          <w:p w:rsidR="000B2113" w:rsidRPr="00614C7C" w:rsidRDefault="000B2113" w:rsidP="00CB426A">
            <w:pPr>
              <w:jc w:val="center"/>
              <w:rPr>
                <w:sz w:val="24"/>
                <w:szCs w:val="24"/>
              </w:rPr>
            </w:pPr>
            <w:r w:rsidRPr="00614C7C">
              <w:rPr>
                <w:sz w:val="24"/>
                <w:szCs w:val="24"/>
              </w:rPr>
              <w:t>12</w:t>
            </w:r>
            <w:r w:rsidRPr="00614C7C">
              <w:rPr>
                <w:sz w:val="24"/>
                <w:szCs w:val="24"/>
                <w:lang w:val="en-US"/>
              </w:rPr>
              <w:t>.2.</w:t>
            </w:r>
          </w:p>
        </w:tc>
        <w:tc>
          <w:tcPr>
            <w:tcW w:w="2247" w:type="pct"/>
            <w:shd w:val="clear" w:color="auto" w:fill="auto"/>
          </w:tcPr>
          <w:p w:rsidR="000B2113" w:rsidRPr="00614C7C" w:rsidRDefault="000B2113" w:rsidP="00CB426A">
            <w:pPr>
              <w:pBdr>
                <w:bottom w:val="single" w:sz="4" w:space="1" w:color="auto"/>
              </w:pBdr>
              <w:jc w:val="both"/>
              <w:rPr>
                <w:sz w:val="24"/>
                <w:szCs w:val="24"/>
              </w:rPr>
            </w:pPr>
            <w:r w:rsidRPr="00614C7C">
              <w:rPr>
                <w:sz w:val="24"/>
                <w:szCs w:val="24"/>
              </w:rPr>
              <w:t>Необходимость установления переходных положений (переходного периода):</w:t>
            </w:r>
          </w:p>
          <w:p w:rsidR="000B2113" w:rsidRPr="00614C7C" w:rsidRDefault="00E1118E" w:rsidP="00CB426A">
            <w:pPr>
              <w:pBdr>
                <w:bottom w:val="single" w:sz="4" w:space="1" w:color="auto"/>
              </w:pBdr>
              <w:jc w:val="center"/>
              <w:rPr>
                <w:sz w:val="24"/>
                <w:szCs w:val="24"/>
              </w:rPr>
            </w:pPr>
            <w:r w:rsidRPr="00614C7C">
              <w:rPr>
                <w:sz w:val="24"/>
                <w:szCs w:val="24"/>
              </w:rPr>
              <w:t>нет</w:t>
            </w:r>
          </w:p>
          <w:p w:rsidR="000B2113" w:rsidRPr="00614C7C" w:rsidRDefault="000B2113" w:rsidP="00CB426A">
            <w:pPr>
              <w:jc w:val="center"/>
              <w:rPr>
                <w:sz w:val="20"/>
                <w:szCs w:val="20"/>
              </w:rPr>
            </w:pPr>
            <w:r w:rsidRPr="00614C7C">
              <w:rPr>
                <w:sz w:val="20"/>
                <w:szCs w:val="20"/>
              </w:rPr>
              <w:t xml:space="preserve"> (есть/ нет)</w:t>
            </w:r>
          </w:p>
        </w:tc>
        <w:tc>
          <w:tcPr>
            <w:tcW w:w="398" w:type="pct"/>
            <w:shd w:val="clear" w:color="auto" w:fill="auto"/>
          </w:tcPr>
          <w:p w:rsidR="000B2113" w:rsidRPr="00614C7C" w:rsidRDefault="000B2113" w:rsidP="00CB426A">
            <w:pPr>
              <w:jc w:val="center"/>
              <w:rPr>
                <w:sz w:val="24"/>
                <w:szCs w:val="24"/>
                <w:lang w:val="en-US"/>
              </w:rPr>
            </w:pPr>
            <w:r w:rsidRPr="00614C7C">
              <w:rPr>
                <w:sz w:val="24"/>
                <w:szCs w:val="24"/>
                <w:lang w:val="en-US"/>
              </w:rPr>
              <w:t>1</w:t>
            </w:r>
            <w:r w:rsidRPr="00614C7C">
              <w:rPr>
                <w:sz w:val="24"/>
                <w:szCs w:val="24"/>
              </w:rPr>
              <w:t>2</w:t>
            </w:r>
            <w:r w:rsidRPr="00614C7C">
              <w:rPr>
                <w:sz w:val="24"/>
                <w:szCs w:val="24"/>
                <w:lang w:val="en-US"/>
              </w:rPr>
              <w:t>.3.</w:t>
            </w:r>
          </w:p>
        </w:tc>
        <w:tc>
          <w:tcPr>
            <w:tcW w:w="1868" w:type="pct"/>
            <w:shd w:val="clear" w:color="auto" w:fill="auto"/>
          </w:tcPr>
          <w:p w:rsidR="000B2113" w:rsidRPr="00614C7C" w:rsidRDefault="000B2113" w:rsidP="00CB426A">
            <w:pPr>
              <w:pBdr>
                <w:bottom w:val="single" w:sz="4" w:space="1" w:color="auto"/>
              </w:pBdr>
              <w:rPr>
                <w:sz w:val="24"/>
                <w:szCs w:val="24"/>
              </w:rPr>
            </w:pPr>
            <w:r w:rsidRPr="00614C7C">
              <w:rPr>
                <w:sz w:val="24"/>
                <w:szCs w:val="24"/>
              </w:rPr>
              <w:t>Срок (если есть необходимость):</w:t>
            </w:r>
          </w:p>
          <w:p w:rsidR="000B2113" w:rsidRPr="00614C7C" w:rsidRDefault="0095538D" w:rsidP="00CB426A">
            <w:pPr>
              <w:pBdr>
                <w:bottom w:val="single" w:sz="4" w:space="1" w:color="auto"/>
              </w:pBdr>
              <w:jc w:val="center"/>
              <w:rPr>
                <w:sz w:val="24"/>
                <w:szCs w:val="24"/>
              </w:rPr>
            </w:pPr>
            <w:r w:rsidRPr="00614C7C">
              <w:rPr>
                <w:sz w:val="24"/>
                <w:szCs w:val="24"/>
              </w:rPr>
              <w:t>-</w:t>
            </w:r>
          </w:p>
          <w:p w:rsidR="000B2113" w:rsidRPr="00614C7C" w:rsidRDefault="000B2113" w:rsidP="00CB426A">
            <w:pPr>
              <w:jc w:val="center"/>
              <w:rPr>
                <w:sz w:val="20"/>
                <w:szCs w:val="20"/>
              </w:rPr>
            </w:pPr>
            <w:r w:rsidRPr="00614C7C">
              <w:rPr>
                <w:sz w:val="24"/>
                <w:szCs w:val="24"/>
              </w:rPr>
              <w:t xml:space="preserve"> </w:t>
            </w:r>
            <w:r w:rsidRPr="00614C7C">
              <w:rPr>
                <w:sz w:val="20"/>
                <w:szCs w:val="20"/>
              </w:rPr>
              <w:t>(дней с момента принятия проекта нормативного правового акта)</w:t>
            </w:r>
          </w:p>
        </w:tc>
      </w:tr>
    </w:tbl>
    <w:p w:rsidR="00496D3B" w:rsidRPr="00614C7C" w:rsidRDefault="00496D3B" w:rsidP="00496D3B">
      <w:pPr>
        <w:contextualSpacing/>
        <w:rPr>
          <w:sz w:val="24"/>
          <w:szCs w:val="24"/>
        </w:rPr>
      </w:pPr>
      <w:r w:rsidRPr="00614C7C">
        <w:rPr>
          <w:sz w:val="24"/>
          <w:szCs w:val="24"/>
        </w:rPr>
        <w:t>Дата</w:t>
      </w:r>
    </w:p>
    <w:p w:rsidR="00496D3B" w:rsidRPr="00614C7C" w:rsidRDefault="00496D3B" w:rsidP="00496D3B">
      <w:pPr>
        <w:contextualSpacing/>
        <w:rPr>
          <w:sz w:val="24"/>
          <w:szCs w:val="24"/>
        </w:rPr>
      </w:pPr>
    </w:p>
    <w:p w:rsidR="00496D3B" w:rsidRPr="00614C7C" w:rsidRDefault="00496D3B" w:rsidP="00496D3B">
      <w:pPr>
        <w:contextualSpacing/>
        <w:rPr>
          <w:b/>
          <w:sz w:val="24"/>
          <w:szCs w:val="24"/>
        </w:rPr>
      </w:pPr>
      <w:r w:rsidRPr="00614C7C">
        <w:rPr>
          <w:sz w:val="24"/>
          <w:szCs w:val="24"/>
        </w:rPr>
        <w:t>Руководитель регулирующего органа     _____________ _____</w:t>
      </w:r>
      <w:r w:rsidRPr="00614C7C">
        <w:rPr>
          <w:b/>
          <w:sz w:val="24"/>
          <w:szCs w:val="24"/>
        </w:rPr>
        <w:t>Н.Л. Желудкова</w:t>
      </w:r>
    </w:p>
    <w:p w:rsidR="00496D3B" w:rsidRPr="00614C7C" w:rsidRDefault="00496D3B" w:rsidP="00496D3B">
      <w:pPr>
        <w:contextualSpacing/>
        <w:rPr>
          <w:vertAlign w:val="subscript"/>
        </w:rPr>
      </w:pPr>
      <w:r w:rsidRPr="00614C7C">
        <w:rPr>
          <w:sz w:val="24"/>
          <w:szCs w:val="24"/>
          <w:vertAlign w:val="subscript"/>
        </w:rPr>
        <w:t xml:space="preserve">                                                                                                       </w:t>
      </w:r>
      <w:r w:rsidRPr="00614C7C">
        <w:rPr>
          <w:vertAlign w:val="subscript"/>
        </w:rPr>
        <w:t xml:space="preserve">                   подпись                           инициалы, фамилия</w:t>
      </w:r>
    </w:p>
    <w:p w:rsidR="00E038B3" w:rsidRPr="00614C7C" w:rsidRDefault="00E038B3" w:rsidP="00496D3B">
      <w:pPr>
        <w:contextualSpacing/>
        <w:rPr>
          <w:vertAlign w:val="subscript"/>
        </w:rPr>
      </w:pPr>
    </w:p>
    <w:p w:rsidR="00496D3B" w:rsidRPr="00E872FB" w:rsidRDefault="00496D3B" w:rsidP="00496D3B">
      <w:pPr>
        <w:contextualSpacing/>
        <w:rPr>
          <w:b/>
          <w:u w:val="single"/>
          <w:vertAlign w:val="subscript"/>
        </w:rPr>
      </w:pPr>
      <w:r w:rsidRPr="00614C7C">
        <w:rPr>
          <w:b/>
          <w:vertAlign w:val="subscript"/>
        </w:rPr>
        <w:t xml:space="preserve">Исполнитель: </w:t>
      </w:r>
      <w:r w:rsidRPr="00614C7C">
        <w:rPr>
          <w:b/>
          <w:u w:val="single"/>
          <w:vertAlign w:val="subscript"/>
        </w:rPr>
        <w:t>______________________Л.Н. Арсеньева (43 40 37)</w:t>
      </w:r>
      <w:r w:rsidRPr="00614C7C">
        <w:rPr>
          <w:b/>
          <w:vertAlign w:val="subscript"/>
        </w:rPr>
        <w:tab/>
      </w:r>
      <w:r w:rsidRPr="00614C7C">
        <w:rPr>
          <w:b/>
          <w:vertAlign w:val="subscript"/>
        </w:rPr>
        <w:tab/>
      </w:r>
      <w:r w:rsidRPr="00614C7C">
        <w:rPr>
          <w:b/>
          <w:u w:val="single"/>
          <w:vertAlign w:val="subscript"/>
        </w:rPr>
        <w:t>«_2</w:t>
      </w:r>
      <w:r w:rsidR="008015CC" w:rsidRPr="00614C7C">
        <w:rPr>
          <w:b/>
          <w:u w:val="single"/>
          <w:vertAlign w:val="subscript"/>
        </w:rPr>
        <w:t>5</w:t>
      </w:r>
      <w:r w:rsidRPr="00614C7C">
        <w:rPr>
          <w:b/>
          <w:u w:val="single"/>
          <w:vertAlign w:val="subscript"/>
        </w:rPr>
        <w:t>»_сентября______2018 г.</w:t>
      </w:r>
    </w:p>
    <w:sectPr w:rsidR="00496D3B" w:rsidRPr="00E872FB" w:rsidSect="00E37948">
      <w:pgSz w:w="11906" w:h="16838"/>
      <w:pgMar w:top="907" w:right="567"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6A" w:rsidRDefault="00AF156A" w:rsidP="00131AC6">
      <w:r>
        <w:separator/>
      </w:r>
    </w:p>
  </w:endnote>
  <w:endnote w:type="continuationSeparator" w:id="0">
    <w:p w:rsidR="00AF156A" w:rsidRDefault="00AF156A" w:rsidP="00131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6A" w:rsidRDefault="00AF156A" w:rsidP="00131AC6">
      <w:r>
        <w:separator/>
      </w:r>
    </w:p>
  </w:footnote>
  <w:footnote w:type="continuationSeparator" w:id="0">
    <w:p w:rsidR="00AF156A" w:rsidRDefault="00AF156A" w:rsidP="00131AC6">
      <w:r>
        <w:continuationSeparator/>
      </w:r>
    </w:p>
  </w:footnote>
  <w:footnote w:id="1">
    <w:p w:rsidR="000B2113" w:rsidRPr="00140CFB" w:rsidRDefault="000B2113" w:rsidP="000B2113">
      <w:pPr>
        <w:pStyle w:val="a6"/>
      </w:pPr>
      <w:r>
        <w:rPr>
          <w:rStyle w:val="a8"/>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0B2113" w:rsidRPr="00B10580" w:rsidRDefault="000B2113" w:rsidP="000B2113">
      <w:pPr>
        <w:pStyle w:val="a6"/>
      </w:pPr>
      <w:r w:rsidRPr="00B10580">
        <w:rPr>
          <w:rStyle w:val="a8"/>
        </w:rPr>
        <w:footnoteRef/>
      </w:r>
      <w:r w:rsidRPr="00B10580">
        <w:t> Указываются данные из раздела 5 сводного отчета.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583481"/>
    <w:multiLevelType w:val="multilevel"/>
    <w:tmpl w:val="E9CE061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6F1F08"/>
    <w:multiLevelType w:val="hybridMultilevel"/>
    <w:tmpl w:val="60B0B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961C9"/>
    <w:multiLevelType w:val="hybridMultilevel"/>
    <w:tmpl w:val="D69252BC"/>
    <w:lvl w:ilvl="0" w:tplc="142E71DE">
      <w:start w:val="1"/>
      <w:numFmt w:val="decimal"/>
      <w:lvlText w:val="%1."/>
      <w:lvlJc w:val="left"/>
      <w:pPr>
        <w:ind w:left="825" w:hanging="46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003B"/>
    <w:rsid w:val="00001577"/>
    <w:rsid w:val="00002D9B"/>
    <w:rsid w:val="00013027"/>
    <w:rsid w:val="00013D5B"/>
    <w:rsid w:val="00016BFB"/>
    <w:rsid w:val="00022AD0"/>
    <w:rsid w:val="00030FC9"/>
    <w:rsid w:val="00032F35"/>
    <w:rsid w:val="000370EE"/>
    <w:rsid w:val="00050863"/>
    <w:rsid w:val="000539EF"/>
    <w:rsid w:val="0005771C"/>
    <w:rsid w:val="00061F0A"/>
    <w:rsid w:val="00066232"/>
    <w:rsid w:val="00075C8F"/>
    <w:rsid w:val="000820F8"/>
    <w:rsid w:val="000845CE"/>
    <w:rsid w:val="000B2113"/>
    <w:rsid w:val="000B67AA"/>
    <w:rsid w:val="000C243C"/>
    <w:rsid w:val="000E23C4"/>
    <w:rsid w:val="000E3BB8"/>
    <w:rsid w:val="000F4A13"/>
    <w:rsid w:val="00104673"/>
    <w:rsid w:val="00115AF3"/>
    <w:rsid w:val="00124CF0"/>
    <w:rsid w:val="001301C5"/>
    <w:rsid w:val="00131AC6"/>
    <w:rsid w:val="00142972"/>
    <w:rsid w:val="001522B0"/>
    <w:rsid w:val="00153084"/>
    <w:rsid w:val="00154BBA"/>
    <w:rsid w:val="00156257"/>
    <w:rsid w:val="00157670"/>
    <w:rsid w:val="00157CF4"/>
    <w:rsid w:val="00161BBF"/>
    <w:rsid w:val="00165457"/>
    <w:rsid w:val="00166B60"/>
    <w:rsid w:val="0017055F"/>
    <w:rsid w:val="001771C9"/>
    <w:rsid w:val="001813D4"/>
    <w:rsid w:val="00181621"/>
    <w:rsid w:val="001827EB"/>
    <w:rsid w:val="001956F3"/>
    <w:rsid w:val="00195C19"/>
    <w:rsid w:val="001B11E4"/>
    <w:rsid w:val="001B1F7B"/>
    <w:rsid w:val="001C2579"/>
    <w:rsid w:val="001C2807"/>
    <w:rsid w:val="001C3DA0"/>
    <w:rsid w:val="001C789B"/>
    <w:rsid w:val="001D0BA7"/>
    <w:rsid w:val="001E5591"/>
    <w:rsid w:val="00203E64"/>
    <w:rsid w:val="00205707"/>
    <w:rsid w:val="00206A8D"/>
    <w:rsid w:val="0021564C"/>
    <w:rsid w:val="00221D39"/>
    <w:rsid w:val="00225217"/>
    <w:rsid w:val="002300D5"/>
    <w:rsid w:val="00230154"/>
    <w:rsid w:val="00251EBE"/>
    <w:rsid w:val="00253970"/>
    <w:rsid w:val="00263495"/>
    <w:rsid w:val="002641A8"/>
    <w:rsid w:val="00265E84"/>
    <w:rsid w:val="0026672F"/>
    <w:rsid w:val="002848B3"/>
    <w:rsid w:val="002851BC"/>
    <w:rsid w:val="00292E6D"/>
    <w:rsid w:val="0029400E"/>
    <w:rsid w:val="002A23D5"/>
    <w:rsid w:val="002A3E40"/>
    <w:rsid w:val="002A524F"/>
    <w:rsid w:val="002A725F"/>
    <w:rsid w:val="002B04FB"/>
    <w:rsid w:val="002B711F"/>
    <w:rsid w:val="002D257A"/>
    <w:rsid w:val="002E7222"/>
    <w:rsid w:val="002E7E39"/>
    <w:rsid w:val="002F1B9C"/>
    <w:rsid w:val="002F1E08"/>
    <w:rsid w:val="002F2C48"/>
    <w:rsid w:val="002F39E1"/>
    <w:rsid w:val="002F55B8"/>
    <w:rsid w:val="002F6D33"/>
    <w:rsid w:val="00310284"/>
    <w:rsid w:val="00316B0D"/>
    <w:rsid w:val="00324F82"/>
    <w:rsid w:val="00330DB1"/>
    <w:rsid w:val="00343B5D"/>
    <w:rsid w:val="00350B00"/>
    <w:rsid w:val="00355440"/>
    <w:rsid w:val="0036140D"/>
    <w:rsid w:val="00381704"/>
    <w:rsid w:val="00383A8A"/>
    <w:rsid w:val="00387F05"/>
    <w:rsid w:val="0039334B"/>
    <w:rsid w:val="00394A9A"/>
    <w:rsid w:val="00395434"/>
    <w:rsid w:val="00396199"/>
    <w:rsid w:val="003A4BD8"/>
    <w:rsid w:val="003A5C79"/>
    <w:rsid w:val="003C503F"/>
    <w:rsid w:val="003E1445"/>
    <w:rsid w:val="004129B6"/>
    <w:rsid w:val="00425FF7"/>
    <w:rsid w:val="0043492A"/>
    <w:rsid w:val="004411E4"/>
    <w:rsid w:val="004428CD"/>
    <w:rsid w:val="004448C0"/>
    <w:rsid w:val="00447B74"/>
    <w:rsid w:val="00472451"/>
    <w:rsid w:val="004764D1"/>
    <w:rsid w:val="00483BBD"/>
    <w:rsid w:val="00493E25"/>
    <w:rsid w:val="00494C7F"/>
    <w:rsid w:val="00494F89"/>
    <w:rsid w:val="00496D3B"/>
    <w:rsid w:val="004B6610"/>
    <w:rsid w:val="004C4BD1"/>
    <w:rsid w:val="004C727D"/>
    <w:rsid w:val="004D1BBE"/>
    <w:rsid w:val="004E03C5"/>
    <w:rsid w:val="004E62AD"/>
    <w:rsid w:val="004F17B3"/>
    <w:rsid w:val="004F5012"/>
    <w:rsid w:val="00510E84"/>
    <w:rsid w:val="00515043"/>
    <w:rsid w:val="005161E7"/>
    <w:rsid w:val="0052001E"/>
    <w:rsid w:val="005350B0"/>
    <w:rsid w:val="00535B5E"/>
    <w:rsid w:val="0054085B"/>
    <w:rsid w:val="005431E4"/>
    <w:rsid w:val="00546863"/>
    <w:rsid w:val="0055434A"/>
    <w:rsid w:val="00561B63"/>
    <w:rsid w:val="005657CF"/>
    <w:rsid w:val="00572B4C"/>
    <w:rsid w:val="0057492C"/>
    <w:rsid w:val="00591A33"/>
    <w:rsid w:val="005929B3"/>
    <w:rsid w:val="005941FF"/>
    <w:rsid w:val="00595C8E"/>
    <w:rsid w:val="005A380E"/>
    <w:rsid w:val="005A500C"/>
    <w:rsid w:val="005B63A3"/>
    <w:rsid w:val="005C0916"/>
    <w:rsid w:val="005D2258"/>
    <w:rsid w:val="005D535D"/>
    <w:rsid w:val="005E2005"/>
    <w:rsid w:val="005E211E"/>
    <w:rsid w:val="005E4C4C"/>
    <w:rsid w:val="00601085"/>
    <w:rsid w:val="00604595"/>
    <w:rsid w:val="00605357"/>
    <w:rsid w:val="00614C7C"/>
    <w:rsid w:val="00616FA9"/>
    <w:rsid w:val="00632F49"/>
    <w:rsid w:val="00644883"/>
    <w:rsid w:val="00653AC7"/>
    <w:rsid w:val="00653FB4"/>
    <w:rsid w:val="00667E2D"/>
    <w:rsid w:val="00676EA5"/>
    <w:rsid w:val="0068695E"/>
    <w:rsid w:val="00695198"/>
    <w:rsid w:val="006A3D6D"/>
    <w:rsid w:val="006A3E7E"/>
    <w:rsid w:val="006A4CEE"/>
    <w:rsid w:val="006C495E"/>
    <w:rsid w:val="006C5D87"/>
    <w:rsid w:val="006C6474"/>
    <w:rsid w:val="006D2379"/>
    <w:rsid w:val="006D2DCA"/>
    <w:rsid w:val="006F59A0"/>
    <w:rsid w:val="007041EF"/>
    <w:rsid w:val="007047CA"/>
    <w:rsid w:val="00706976"/>
    <w:rsid w:val="0071634E"/>
    <w:rsid w:val="007211A5"/>
    <w:rsid w:val="00725935"/>
    <w:rsid w:val="00734C52"/>
    <w:rsid w:val="00736C4A"/>
    <w:rsid w:val="00743371"/>
    <w:rsid w:val="00743D82"/>
    <w:rsid w:val="00750362"/>
    <w:rsid w:val="00755215"/>
    <w:rsid w:val="00762DA2"/>
    <w:rsid w:val="007937FC"/>
    <w:rsid w:val="007A1C59"/>
    <w:rsid w:val="007A5D13"/>
    <w:rsid w:val="007A64C6"/>
    <w:rsid w:val="007C16D4"/>
    <w:rsid w:val="007C4B65"/>
    <w:rsid w:val="007D65ED"/>
    <w:rsid w:val="007E0683"/>
    <w:rsid w:val="007F3107"/>
    <w:rsid w:val="008015CC"/>
    <w:rsid w:val="00826471"/>
    <w:rsid w:val="00827143"/>
    <w:rsid w:val="00830EEE"/>
    <w:rsid w:val="0084115B"/>
    <w:rsid w:val="0084357D"/>
    <w:rsid w:val="00846456"/>
    <w:rsid w:val="00857215"/>
    <w:rsid w:val="00861FD4"/>
    <w:rsid w:val="00865725"/>
    <w:rsid w:val="00866F31"/>
    <w:rsid w:val="00870ACA"/>
    <w:rsid w:val="008753FB"/>
    <w:rsid w:val="008776C3"/>
    <w:rsid w:val="0089067D"/>
    <w:rsid w:val="008B07E0"/>
    <w:rsid w:val="008B09FD"/>
    <w:rsid w:val="008B7481"/>
    <w:rsid w:val="008C119D"/>
    <w:rsid w:val="008C172D"/>
    <w:rsid w:val="008C6E17"/>
    <w:rsid w:val="008D47AC"/>
    <w:rsid w:val="00901D13"/>
    <w:rsid w:val="009159B4"/>
    <w:rsid w:val="00920D4C"/>
    <w:rsid w:val="009240E1"/>
    <w:rsid w:val="0092459B"/>
    <w:rsid w:val="009246DA"/>
    <w:rsid w:val="009264A4"/>
    <w:rsid w:val="00926F91"/>
    <w:rsid w:val="00931B90"/>
    <w:rsid w:val="00945E40"/>
    <w:rsid w:val="009547A8"/>
    <w:rsid w:val="0095538D"/>
    <w:rsid w:val="00970E14"/>
    <w:rsid w:val="009765CE"/>
    <w:rsid w:val="00977BF6"/>
    <w:rsid w:val="0098460C"/>
    <w:rsid w:val="00992C38"/>
    <w:rsid w:val="009A1FC0"/>
    <w:rsid w:val="009A2A55"/>
    <w:rsid w:val="009B7954"/>
    <w:rsid w:val="009D1881"/>
    <w:rsid w:val="009D68F2"/>
    <w:rsid w:val="00A01C5C"/>
    <w:rsid w:val="00A04F37"/>
    <w:rsid w:val="00A05ABD"/>
    <w:rsid w:val="00A13C89"/>
    <w:rsid w:val="00A4047C"/>
    <w:rsid w:val="00A41078"/>
    <w:rsid w:val="00A51F1C"/>
    <w:rsid w:val="00A53E1A"/>
    <w:rsid w:val="00A55AAA"/>
    <w:rsid w:val="00A750DD"/>
    <w:rsid w:val="00A876D3"/>
    <w:rsid w:val="00AA1093"/>
    <w:rsid w:val="00AA3A00"/>
    <w:rsid w:val="00AA775C"/>
    <w:rsid w:val="00AB44B0"/>
    <w:rsid w:val="00AB549F"/>
    <w:rsid w:val="00AC2722"/>
    <w:rsid w:val="00AD043B"/>
    <w:rsid w:val="00AD4264"/>
    <w:rsid w:val="00AD58C2"/>
    <w:rsid w:val="00AE03DB"/>
    <w:rsid w:val="00AE3B18"/>
    <w:rsid w:val="00AE4849"/>
    <w:rsid w:val="00AE7584"/>
    <w:rsid w:val="00AF156A"/>
    <w:rsid w:val="00AF49C8"/>
    <w:rsid w:val="00B04A28"/>
    <w:rsid w:val="00B10442"/>
    <w:rsid w:val="00B15351"/>
    <w:rsid w:val="00B40FB2"/>
    <w:rsid w:val="00B41742"/>
    <w:rsid w:val="00B76CEA"/>
    <w:rsid w:val="00B93D55"/>
    <w:rsid w:val="00BB580A"/>
    <w:rsid w:val="00BE2D0A"/>
    <w:rsid w:val="00BE362C"/>
    <w:rsid w:val="00BF2DF6"/>
    <w:rsid w:val="00C06C34"/>
    <w:rsid w:val="00C10999"/>
    <w:rsid w:val="00C23919"/>
    <w:rsid w:val="00C27F6D"/>
    <w:rsid w:val="00C40A91"/>
    <w:rsid w:val="00C45C7B"/>
    <w:rsid w:val="00C46925"/>
    <w:rsid w:val="00C506D5"/>
    <w:rsid w:val="00C531DD"/>
    <w:rsid w:val="00C62C25"/>
    <w:rsid w:val="00C6453F"/>
    <w:rsid w:val="00C65076"/>
    <w:rsid w:val="00C70F55"/>
    <w:rsid w:val="00C71B68"/>
    <w:rsid w:val="00C84CAE"/>
    <w:rsid w:val="00C85BAF"/>
    <w:rsid w:val="00C908DE"/>
    <w:rsid w:val="00C92650"/>
    <w:rsid w:val="00CA36EB"/>
    <w:rsid w:val="00CA5AB4"/>
    <w:rsid w:val="00CB4100"/>
    <w:rsid w:val="00CB45A8"/>
    <w:rsid w:val="00CB5CD1"/>
    <w:rsid w:val="00CC5349"/>
    <w:rsid w:val="00CC7B05"/>
    <w:rsid w:val="00CD43C9"/>
    <w:rsid w:val="00CD51A6"/>
    <w:rsid w:val="00CF2145"/>
    <w:rsid w:val="00CF2A10"/>
    <w:rsid w:val="00CF2CCF"/>
    <w:rsid w:val="00CF2E21"/>
    <w:rsid w:val="00D037DE"/>
    <w:rsid w:val="00D11032"/>
    <w:rsid w:val="00D15727"/>
    <w:rsid w:val="00D15C3E"/>
    <w:rsid w:val="00D1757B"/>
    <w:rsid w:val="00D2003B"/>
    <w:rsid w:val="00D300A7"/>
    <w:rsid w:val="00D341F7"/>
    <w:rsid w:val="00D44A1E"/>
    <w:rsid w:val="00D52A77"/>
    <w:rsid w:val="00D53703"/>
    <w:rsid w:val="00D53C36"/>
    <w:rsid w:val="00D570A8"/>
    <w:rsid w:val="00D72124"/>
    <w:rsid w:val="00D7561C"/>
    <w:rsid w:val="00D807F2"/>
    <w:rsid w:val="00DA0C92"/>
    <w:rsid w:val="00DB1377"/>
    <w:rsid w:val="00DB44E7"/>
    <w:rsid w:val="00DB5DF2"/>
    <w:rsid w:val="00DC1490"/>
    <w:rsid w:val="00DC30B3"/>
    <w:rsid w:val="00DC6AF1"/>
    <w:rsid w:val="00DE061A"/>
    <w:rsid w:val="00E00CF7"/>
    <w:rsid w:val="00E025EB"/>
    <w:rsid w:val="00E038B3"/>
    <w:rsid w:val="00E07830"/>
    <w:rsid w:val="00E1051B"/>
    <w:rsid w:val="00E1118E"/>
    <w:rsid w:val="00E144AF"/>
    <w:rsid w:val="00E14DED"/>
    <w:rsid w:val="00E22BDE"/>
    <w:rsid w:val="00E23DED"/>
    <w:rsid w:val="00E30560"/>
    <w:rsid w:val="00E37948"/>
    <w:rsid w:val="00E37CE1"/>
    <w:rsid w:val="00E4201F"/>
    <w:rsid w:val="00E458CA"/>
    <w:rsid w:val="00E5357A"/>
    <w:rsid w:val="00E60270"/>
    <w:rsid w:val="00E646E2"/>
    <w:rsid w:val="00E70AF8"/>
    <w:rsid w:val="00E70D3B"/>
    <w:rsid w:val="00E77FE5"/>
    <w:rsid w:val="00E872FB"/>
    <w:rsid w:val="00EA536F"/>
    <w:rsid w:val="00EB1C21"/>
    <w:rsid w:val="00EB5733"/>
    <w:rsid w:val="00EB68C6"/>
    <w:rsid w:val="00ED33D9"/>
    <w:rsid w:val="00EE0828"/>
    <w:rsid w:val="00EF25C3"/>
    <w:rsid w:val="00EF7CA9"/>
    <w:rsid w:val="00F022FC"/>
    <w:rsid w:val="00F047B3"/>
    <w:rsid w:val="00F11681"/>
    <w:rsid w:val="00F27A21"/>
    <w:rsid w:val="00F50601"/>
    <w:rsid w:val="00F51C79"/>
    <w:rsid w:val="00F64AAC"/>
    <w:rsid w:val="00F6624B"/>
    <w:rsid w:val="00F70F73"/>
    <w:rsid w:val="00F74C14"/>
    <w:rsid w:val="00F773C8"/>
    <w:rsid w:val="00F842CB"/>
    <w:rsid w:val="00FA08C0"/>
    <w:rsid w:val="00FA73E8"/>
    <w:rsid w:val="00FA7514"/>
    <w:rsid w:val="00FB0BD5"/>
    <w:rsid w:val="00FB5F44"/>
    <w:rsid w:val="00FC3800"/>
    <w:rsid w:val="00FD0156"/>
    <w:rsid w:val="00FD2C2A"/>
    <w:rsid w:val="00FD47EC"/>
    <w:rsid w:val="00FD505A"/>
    <w:rsid w:val="00FE5157"/>
    <w:rsid w:val="00FF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3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D2379"/>
    <w:pPr>
      <w:keepNext/>
      <w:jc w:val="both"/>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727"/>
    <w:pPr>
      <w:spacing w:after="0" w:line="240" w:lineRule="auto"/>
    </w:pPr>
    <w:rPr>
      <w:rFonts w:eastAsiaTheme="minorEastAsia"/>
      <w:lang w:eastAsia="ru-RU"/>
    </w:rPr>
  </w:style>
  <w:style w:type="paragraph" w:customStyle="1" w:styleId="ConsPlusTitle">
    <w:name w:val="ConsPlusTitle"/>
    <w:rsid w:val="00FC38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D53703"/>
    <w:pPr>
      <w:spacing w:before="100" w:beforeAutospacing="1" w:after="100" w:afterAutospacing="1"/>
    </w:pPr>
    <w:rPr>
      <w:sz w:val="24"/>
      <w:szCs w:val="24"/>
    </w:rPr>
  </w:style>
  <w:style w:type="paragraph" w:customStyle="1" w:styleId="headertext">
    <w:name w:val="headertext"/>
    <w:basedOn w:val="a"/>
    <w:rsid w:val="00343B5D"/>
    <w:pPr>
      <w:spacing w:before="100" w:beforeAutospacing="1" w:after="100" w:afterAutospacing="1"/>
    </w:pPr>
    <w:rPr>
      <w:sz w:val="24"/>
      <w:szCs w:val="24"/>
    </w:rPr>
  </w:style>
  <w:style w:type="paragraph" w:customStyle="1" w:styleId="formattext">
    <w:name w:val="formattext"/>
    <w:basedOn w:val="a"/>
    <w:rsid w:val="00343B5D"/>
    <w:pPr>
      <w:spacing w:before="100" w:beforeAutospacing="1" w:after="100" w:afterAutospacing="1"/>
    </w:pPr>
    <w:rPr>
      <w:sz w:val="24"/>
      <w:szCs w:val="24"/>
    </w:rPr>
  </w:style>
  <w:style w:type="paragraph" w:styleId="a5">
    <w:name w:val="List Paragraph"/>
    <w:basedOn w:val="a"/>
    <w:uiPriority w:val="34"/>
    <w:qFormat/>
    <w:rsid w:val="00BE362C"/>
    <w:pPr>
      <w:ind w:left="720"/>
      <w:contextualSpacing/>
    </w:pPr>
  </w:style>
  <w:style w:type="paragraph" w:styleId="a6">
    <w:name w:val="footnote text"/>
    <w:basedOn w:val="a"/>
    <w:link w:val="a7"/>
    <w:unhideWhenUsed/>
    <w:rsid w:val="00131AC6"/>
    <w:rPr>
      <w:sz w:val="20"/>
      <w:szCs w:val="20"/>
    </w:rPr>
  </w:style>
  <w:style w:type="character" w:customStyle="1" w:styleId="a7">
    <w:name w:val="Текст сноски Знак"/>
    <w:basedOn w:val="a0"/>
    <w:link w:val="a6"/>
    <w:rsid w:val="00131AC6"/>
    <w:rPr>
      <w:rFonts w:ascii="Times New Roman" w:eastAsia="Times New Roman" w:hAnsi="Times New Roman" w:cs="Times New Roman"/>
      <w:sz w:val="20"/>
      <w:szCs w:val="20"/>
      <w:lang w:eastAsia="ru-RU"/>
    </w:rPr>
  </w:style>
  <w:style w:type="character" w:styleId="a8">
    <w:name w:val="footnote reference"/>
    <w:unhideWhenUsed/>
    <w:rsid w:val="00131AC6"/>
    <w:rPr>
      <w:vertAlign w:val="superscript"/>
    </w:rPr>
  </w:style>
  <w:style w:type="character" w:customStyle="1" w:styleId="10">
    <w:name w:val="Заголовок 1 Знак"/>
    <w:basedOn w:val="a0"/>
    <w:link w:val="1"/>
    <w:rsid w:val="006D2379"/>
    <w:rPr>
      <w:rFonts w:ascii="Times New Roman" w:eastAsia="Times New Roman" w:hAnsi="Times New Roman" w:cs="Times New Roman"/>
      <w:b/>
      <w:sz w:val="24"/>
      <w:szCs w:val="20"/>
      <w:lang w:eastAsia="ru-RU"/>
    </w:rPr>
  </w:style>
  <w:style w:type="paragraph" w:styleId="a9">
    <w:name w:val="Body Text Indent"/>
    <w:basedOn w:val="a"/>
    <w:link w:val="aa"/>
    <w:rsid w:val="006D2379"/>
    <w:pPr>
      <w:ind w:firstLine="360"/>
      <w:jc w:val="both"/>
    </w:pPr>
    <w:rPr>
      <w:szCs w:val="20"/>
    </w:rPr>
  </w:style>
  <w:style w:type="character" w:customStyle="1" w:styleId="aa">
    <w:name w:val="Основной текст с отступом Знак"/>
    <w:basedOn w:val="a0"/>
    <w:link w:val="a9"/>
    <w:rsid w:val="006D237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68272432">
      <w:bodyDiv w:val="1"/>
      <w:marLeft w:val="0"/>
      <w:marRight w:val="0"/>
      <w:marTop w:val="0"/>
      <w:marBottom w:val="0"/>
      <w:divBdr>
        <w:top w:val="none" w:sz="0" w:space="0" w:color="auto"/>
        <w:left w:val="none" w:sz="0" w:space="0" w:color="auto"/>
        <w:bottom w:val="none" w:sz="0" w:space="0" w:color="auto"/>
        <w:right w:val="none" w:sz="0" w:space="0" w:color="auto"/>
      </w:divBdr>
    </w:div>
    <w:div w:id="1597208701">
      <w:bodyDiv w:val="1"/>
      <w:marLeft w:val="0"/>
      <w:marRight w:val="0"/>
      <w:marTop w:val="0"/>
      <w:marBottom w:val="0"/>
      <w:divBdr>
        <w:top w:val="none" w:sz="0" w:space="0" w:color="auto"/>
        <w:left w:val="none" w:sz="0" w:space="0" w:color="auto"/>
        <w:bottom w:val="none" w:sz="0" w:space="0" w:color="auto"/>
        <w:right w:val="none" w:sz="0" w:space="0" w:color="auto"/>
      </w:divBdr>
    </w:div>
    <w:div w:id="18333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8152-1E11-416E-ABEF-20C6409A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ArsenevaLN</dc:creator>
  <cp:keywords/>
  <dc:description/>
  <cp:lastModifiedBy>ArsenevaLN</cp:lastModifiedBy>
  <cp:revision>118</cp:revision>
  <cp:lastPrinted>2018-11-21T06:51:00Z</cp:lastPrinted>
  <dcterms:created xsi:type="dcterms:W3CDTF">2018-10-17T07:05:00Z</dcterms:created>
  <dcterms:modified xsi:type="dcterms:W3CDTF">2018-11-21T07:01:00Z</dcterms:modified>
</cp:coreProperties>
</file>