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78053F" w:rsidP="00DC6639">
      <w:pPr>
        <w:jc w:val="center"/>
        <w:rPr>
          <w:b/>
          <w:sz w:val="24"/>
          <w:szCs w:val="24"/>
        </w:rPr>
      </w:pPr>
      <w:bookmarkStart w:id="0" w:name="_GoBack"/>
      <w:bookmarkEnd w:id="0"/>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67E07">
              <w:t>02.02.2015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67E07">
            <w:pPr>
              <w:tabs>
                <w:tab w:val="left" w:pos="3123"/>
                <w:tab w:val="left" w:pos="3270"/>
              </w:tabs>
              <w:jc w:val="right"/>
            </w:pPr>
            <w:r w:rsidRPr="00360CF1">
              <w:t xml:space="preserve">№ </w:t>
            </w:r>
            <w:r w:rsidR="00267E07">
              <w:t>149</w:t>
            </w:r>
          </w:p>
        </w:tc>
      </w:tr>
    </w:tbl>
    <w:p w:rsidR="00EA001D" w:rsidRPr="00A22D23" w:rsidRDefault="00EA001D" w:rsidP="001A73F5">
      <w:pPr>
        <w:pStyle w:val="22"/>
        <w:widowControl w:val="0"/>
        <w:spacing w:after="0" w:line="240" w:lineRule="auto"/>
        <w:rPr>
          <w:sz w:val="24"/>
        </w:rPr>
      </w:pPr>
    </w:p>
    <w:p w:rsidR="00566C2E" w:rsidRPr="004650F9" w:rsidRDefault="00566C2E" w:rsidP="00566C2E">
      <w:pPr>
        <w:autoSpaceDE w:val="0"/>
        <w:autoSpaceDN w:val="0"/>
        <w:adjustRightInd w:val="0"/>
        <w:ind w:right="5384"/>
        <w:jc w:val="both"/>
      </w:pPr>
      <w:r w:rsidRPr="004650F9">
        <w:t>О мерах по реализации решения Думы района «О бюджете района на 2015 год и на плановый период 2016 и 2017 годов»</w:t>
      </w:r>
    </w:p>
    <w:p w:rsidR="00566C2E" w:rsidRPr="00A22D23" w:rsidRDefault="00566C2E" w:rsidP="00566C2E">
      <w:pPr>
        <w:jc w:val="both"/>
        <w:rPr>
          <w:sz w:val="24"/>
        </w:rPr>
      </w:pPr>
    </w:p>
    <w:p w:rsidR="00566C2E" w:rsidRPr="00A22D23" w:rsidRDefault="00566C2E" w:rsidP="00566C2E">
      <w:pPr>
        <w:widowControl w:val="0"/>
        <w:autoSpaceDE w:val="0"/>
        <w:autoSpaceDN w:val="0"/>
        <w:adjustRightInd w:val="0"/>
        <w:jc w:val="both"/>
        <w:rPr>
          <w:sz w:val="24"/>
        </w:rPr>
      </w:pPr>
    </w:p>
    <w:p w:rsidR="00566C2E" w:rsidRPr="00076E6B" w:rsidRDefault="00566C2E" w:rsidP="00076E6B">
      <w:pPr>
        <w:pStyle w:val="ConsPlusNormal"/>
        <w:widowControl/>
        <w:ind w:firstLine="709"/>
        <w:jc w:val="both"/>
        <w:rPr>
          <w:rFonts w:ascii="Times New Roman" w:hAnsi="Times New Roman" w:cs="Times New Roman"/>
          <w:sz w:val="28"/>
          <w:szCs w:val="28"/>
        </w:rPr>
      </w:pPr>
      <w:r w:rsidRPr="00076E6B">
        <w:rPr>
          <w:rFonts w:ascii="Times New Roman" w:hAnsi="Times New Roman" w:cs="Times New Roman"/>
          <w:sz w:val="28"/>
          <w:szCs w:val="28"/>
        </w:rPr>
        <w:t xml:space="preserve">В </w:t>
      </w:r>
      <w:proofErr w:type="gramStart"/>
      <w:r w:rsidRPr="00076E6B">
        <w:rPr>
          <w:rFonts w:ascii="Times New Roman" w:hAnsi="Times New Roman" w:cs="Times New Roman"/>
          <w:sz w:val="28"/>
          <w:szCs w:val="28"/>
        </w:rPr>
        <w:t>целях</w:t>
      </w:r>
      <w:proofErr w:type="gramEnd"/>
      <w:r w:rsidRPr="00076E6B">
        <w:rPr>
          <w:rFonts w:ascii="Times New Roman" w:hAnsi="Times New Roman" w:cs="Times New Roman"/>
          <w:sz w:val="28"/>
          <w:szCs w:val="28"/>
        </w:rPr>
        <w:t xml:space="preserve"> реализации решения Думы района от 28.11.2014 № 586 «О бю</w:t>
      </w:r>
      <w:r w:rsidRPr="00076E6B">
        <w:rPr>
          <w:rFonts w:ascii="Times New Roman" w:hAnsi="Times New Roman" w:cs="Times New Roman"/>
          <w:sz w:val="28"/>
          <w:szCs w:val="28"/>
        </w:rPr>
        <w:t>д</w:t>
      </w:r>
      <w:r w:rsidRPr="00076E6B">
        <w:rPr>
          <w:rFonts w:ascii="Times New Roman" w:hAnsi="Times New Roman" w:cs="Times New Roman"/>
          <w:sz w:val="28"/>
          <w:szCs w:val="28"/>
        </w:rPr>
        <w:t>жете района на 2015 год и на плановый период 2016 и 2017 годов»:</w:t>
      </w:r>
    </w:p>
    <w:p w:rsidR="00566C2E" w:rsidRPr="00A22D23" w:rsidRDefault="00566C2E" w:rsidP="00076E6B">
      <w:pPr>
        <w:autoSpaceDE w:val="0"/>
        <w:autoSpaceDN w:val="0"/>
        <w:adjustRightInd w:val="0"/>
        <w:ind w:firstLine="709"/>
        <w:jc w:val="both"/>
        <w:rPr>
          <w:bCs/>
          <w:sz w:val="24"/>
        </w:rPr>
      </w:pPr>
    </w:p>
    <w:p w:rsidR="00566C2E" w:rsidRPr="00076E6B" w:rsidRDefault="00566C2E" w:rsidP="00076E6B">
      <w:pPr>
        <w:pStyle w:val="ConsPlusNormal"/>
        <w:widowControl/>
        <w:ind w:firstLine="709"/>
        <w:jc w:val="both"/>
        <w:rPr>
          <w:rFonts w:ascii="Times New Roman" w:hAnsi="Times New Roman" w:cs="Times New Roman"/>
          <w:sz w:val="28"/>
          <w:szCs w:val="28"/>
        </w:rPr>
      </w:pPr>
      <w:r w:rsidRPr="00076E6B">
        <w:rPr>
          <w:rFonts w:ascii="Times New Roman" w:hAnsi="Times New Roman" w:cs="Times New Roman"/>
          <w:sz w:val="28"/>
          <w:szCs w:val="28"/>
        </w:rPr>
        <w:t>1. Принять к исполнению бюджет Нижневартовского района на 2015 год и плановый период 2016 и 2017 годов (далее – бюджет района).</w:t>
      </w:r>
    </w:p>
    <w:p w:rsidR="00566C2E" w:rsidRPr="00A22D23" w:rsidRDefault="00566C2E" w:rsidP="00076E6B">
      <w:pPr>
        <w:pStyle w:val="ConsPlusNormal"/>
        <w:widowControl/>
        <w:ind w:firstLine="709"/>
        <w:jc w:val="both"/>
        <w:rPr>
          <w:rFonts w:ascii="Times New Roman" w:hAnsi="Times New Roman" w:cs="Times New Roman"/>
          <w:sz w:val="24"/>
          <w:szCs w:val="28"/>
        </w:rPr>
      </w:pPr>
    </w:p>
    <w:p w:rsidR="00566C2E" w:rsidRPr="00076E6B" w:rsidRDefault="00566C2E" w:rsidP="00076E6B">
      <w:pPr>
        <w:autoSpaceDE w:val="0"/>
        <w:autoSpaceDN w:val="0"/>
        <w:adjustRightInd w:val="0"/>
        <w:ind w:firstLine="709"/>
        <w:jc w:val="both"/>
      </w:pPr>
      <w:r w:rsidRPr="00076E6B">
        <w:t xml:space="preserve">2. Утвердить: </w:t>
      </w:r>
    </w:p>
    <w:p w:rsidR="00566C2E" w:rsidRPr="00076E6B" w:rsidRDefault="00566C2E" w:rsidP="00076E6B">
      <w:pPr>
        <w:autoSpaceDE w:val="0"/>
        <w:autoSpaceDN w:val="0"/>
        <w:adjustRightInd w:val="0"/>
        <w:ind w:firstLine="709"/>
        <w:jc w:val="both"/>
      </w:pPr>
      <w:r w:rsidRPr="00076E6B">
        <w:t xml:space="preserve">план мероприятий по росту доходов и оптимизации расходов бюджета района на 2015 год и плановый период 2016 и 2017 годов согласно приложению 1; </w:t>
      </w:r>
    </w:p>
    <w:p w:rsidR="00566C2E" w:rsidRPr="00076E6B" w:rsidRDefault="00566C2E" w:rsidP="00076E6B">
      <w:pPr>
        <w:autoSpaceDE w:val="0"/>
        <w:autoSpaceDN w:val="0"/>
        <w:adjustRightInd w:val="0"/>
        <w:ind w:firstLine="709"/>
        <w:jc w:val="both"/>
      </w:pPr>
      <w:r w:rsidRPr="00076E6B">
        <w:t>план мероприятий, направленный на привлечение инвестиций и наращ</w:t>
      </w:r>
      <w:r w:rsidRPr="00076E6B">
        <w:t>и</w:t>
      </w:r>
      <w:r w:rsidRPr="00076E6B">
        <w:t>вани</w:t>
      </w:r>
      <w:r w:rsidR="00076E6B">
        <w:t>е налогового потенциала на 2015−</w:t>
      </w:r>
      <w:r w:rsidRPr="00076E6B">
        <w:t>2017 годы согласно приложению 2;</w:t>
      </w:r>
    </w:p>
    <w:p w:rsidR="00566C2E" w:rsidRPr="00076E6B" w:rsidRDefault="00566C2E" w:rsidP="00076E6B">
      <w:pPr>
        <w:autoSpaceDE w:val="0"/>
        <w:autoSpaceDN w:val="0"/>
        <w:adjustRightInd w:val="0"/>
        <w:ind w:firstLine="709"/>
        <w:jc w:val="both"/>
      </w:pPr>
      <w:r w:rsidRPr="00076E6B">
        <w:t>перечень инвестиционных проектов Нижневартовского района, при ре</w:t>
      </w:r>
      <w:r w:rsidRPr="00076E6B">
        <w:t>а</w:t>
      </w:r>
      <w:r w:rsidRPr="00076E6B">
        <w:t>лизации которых планируется полу</w:t>
      </w:r>
      <w:r w:rsidR="00076E6B">
        <w:t>чение бюджетного эффекта в 2015</w:t>
      </w:r>
      <w:r w:rsidRPr="00076E6B">
        <w:t>−2017 г</w:t>
      </w:r>
      <w:r w:rsidRPr="00076E6B">
        <w:t>о</w:t>
      </w:r>
      <w:r w:rsidRPr="00076E6B">
        <w:t>дах, согласно приложению 3.</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 xml:space="preserve">3. </w:t>
      </w:r>
      <w:proofErr w:type="gramStart"/>
      <w:r w:rsidRPr="00076E6B">
        <w:t>Департаменту финансов администрации района (А.И. Кидяева) пре</w:t>
      </w:r>
      <w:r w:rsidRPr="00076E6B">
        <w:t>д</w:t>
      </w:r>
      <w:r w:rsidRPr="00076E6B">
        <w:t>ставлять сводную информацию о выполнении плана мероприятий по росту д</w:t>
      </w:r>
      <w:r w:rsidRPr="00076E6B">
        <w:t>о</w:t>
      </w:r>
      <w:r w:rsidRPr="00076E6B">
        <w:t>ходов и оптимизации расходов местных бюджетов на 2015 год и плановый п</w:t>
      </w:r>
      <w:r w:rsidRPr="00076E6B">
        <w:t>е</w:t>
      </w:r>
      <w:r w:rsidRPr="00076E6B">
        <w:t>риод 2016 и 2017 годов в Департамент финансов Ханты-Мансийского автоно</w:t>
      </w:r>
      <w:r w:rsidRPr="00076E6B">
        <w:t>м</w:t>
      </w:r>
      <w:r w:rsidRPr="00076E6B">
        <w:t>ного округа – Югры по форме и в сроки, установленные Департаментом фина</w:t>
      </w:r>
      <w:r w:rsidRPr="00076E6B">
        <w:t>н</w:t>
      </w:r>
      <w:r w:rsidRPr="00076E6B">
        <w:t>сов Ханты-Мансийского автономного округа – Югры.</w:t>
      </w:r>
      <w:proofErr w:type="gramEnd"/>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ind w:firstLine="709"/>
        <w:jc w:val="both"/>
      </w:pPr>
      <w:r w:rsidRPr="00076E6B">
        <w:t>4. Ответственным исполнителям мероприятий ежеквартально, до 3 числа месяца, следующего за отчетным кварталом, представлять в департамент ф</w:t>
      </w:r>
      <w:r w:rsidRPr="00076E6B">
        <w:t>и</w:t>
      </w:r>
      <w:r w:rsidRPr="00076E6B">
        <w:t xml:space="preserve">нансов администрации района: </w:t>
      </w:r>
    </w:p>
    <w:p w:rsidR="00566C2E" w:rsidRPr="00076E6B" w:rsidRDefault="00566C2E" w:rsidP="00076E6B">
      <w:pPr>
        <w:autoSpaceDE w:val="0"/>
        <w:autoSpaceDN w:val="0"/>
        <w:adjustRightInd w:val="0"/>
        <w:ind w:firstLine="709"/>
        <w:jc w:val="both"/>
      </w:pPr>
      <w:r w:rsidRPr="00076E6B">
        <w:t>информацию о выполнении плана мероприятий по росту доходов и опт</w:t>
      </w:r>
      <w:r w:rsidRPr="00076E6B">
        <w:t>и</w:t>
      </w:r>
      <w:r w:rsidRPr="00076E6B">
        <w:t>мизации расходов бюджета района на 2015 год и плановый период 2016 и 2017 годов в соответствии с приложением 1.</w:t>
      </w:r>
    </w:p>
    <w:p w:rsidR="00566C2E" w:rsidRPr="00076E6B" w:rsidRDefault="00566C2E" w:rsidP="00076E6B">
      <w:pPr>
        <w:autoSpaceDE w:val="0"/>
        <w:autoSpaceDN w:val="0"/>
        <w:adjustRightInd w:val="0"/>
        <w:ind w:firstLine="709"/>
        <w:jc w:val="both"/>
      </w:pPr>
      <w:r w:rsidRPr="00076E6B">
        <w:lastRenderedPageBreak/>
        <w:t>5. Комитету экономики администрации района ежегодно, до 1 марта, представлять в Департамент финансов администрации района сводную инфо</w:t>
      </w:r>
      <w:r w:rsidRPr="00076E6B">
        <w:t>р</w:t>
      </w:r>
      <w:r w:rsidRPr="00076E6B">
        <w:t>мацию о выполнении Плана мероприятий, направленного на привлечение инв</w:t>
      </w:r>
      <w:r w:rsidRPr="00076E6B">
        <w:t>е</w:t>
      </w:r>
      <w:r w:rsidRPr="00076E6B">
        <w:t>стиций и наращивани</w:t>
      </w:r>
      <w:r w:rsidR="00076E6B">
        <w:t>е налогового потенциала на 2015</w:t>
      </w:r>
      <w:r w:rsidRPr="00076E6B">
        <w:t>−2017 годы, в соответс</w:t>
      </w:r>
      <w:r w:rsidRPr="00076E6B">
        <w:t>т</w:t>
      </w:r>
      <w:r w:rsidRPr="00076E6B">
        <w:t>вии с приложением 2.</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6. Структурным подразделениям администрации района, осуществля</w:t>
      </w:r>
      <w:r w:rsidRPr="00076E6B">
        <w:t>ю</w:t>
      </w:r>
      <w:r w:rsidR="00076E6B">
        <w:t xml:space="preserve">щим </w:t>
      </w:r>
      <w:r w:rsidRPr="00076E6B">
        <w:t>сопрово</w:t>
      </w:r>
      <w:r w:rsidR="00076E6B">
        <w:t xml:space="preserve">ждение </w:t>
      </w:r>
      <w:r w:rsidRPr="00076E6B">
        <w:t>инвестиционных проектов, ежегодно, до 1 октября, пре</w:t>
      </w:r>
      <w:r w:rsidRPr="00076E6B">
        <w:t>д</w:t>
      </w:r>
      <w:r w:rsidRPr="00076E6B">
        <w:t xml:space="preserve">ставлять в Совет по инвестиционной политике Нижневартовского района отчет о реализации инвестиционных проектов, указанных в </w:t>
      </w:r>
      <w:hyperlink w:anchor="Par355" w:history="1">
        <w:r w:rsidRPr="00076E6B">
          <w:t>приложении 3</w:t>
        </w:r>
      </w:hyperlink>
      <w:r w:rsidRPr="00076E6B">
        <w:t xml:space="preserve"> к насто</w:t>
      </w:r>
      <w:r w:rsidRPr="00076E6B">
        <w:t>я</w:t>
      </w:r>
      <w:r w:rsidRPr="00076E6B">
        <w:t xml:space="preserve">щему постановлению, включая результаты общественного </w:t>
      </w:r>
      <w:proofErr w:type="gramStart"/>
      <w:r w:rsidRPr="00076E6B">
        <w:t>обсуждения хода реализации инвестиционных проектов</w:t>
      </w:r>
      <w:proofErr w:type="gramEnd"/>
      <w:r w:rsidRPr="00076E6B">
        <w:t>.</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 xml:space="preserve">7. </w:t>
      </w:r>
      <w:proofErr w:type="gramStart"/>
      <w:r w:rsidRPr="00076E6B">
        <w:t>В целях повышения уровня администрирования доходов при исполн</w:t>
      </w:r>
      <w:r w:rsidRPr="00076E6B">
        <w:t>е</w:t>
      </w:r>
      <w:r w:rsidRPr="00076E6B">
        <w:t>нии бюджета района, а также в целях оперативного формирования ожидаемой оценки поступления доходов в бюджет района главным администраторам д</w:t>
      </w:r>
      <w:r w:rsidRPr="00076E6B">
        <w:t>о</w:t>
      </w:r>
      <w:r w:rsidRPr="00076E6B">
        <w:t xml:space="preserve">ходов бюджета района представлять в департамент финансов администрации района: </w:t>
      </w:r>
      <w:proofErr w:type="gramEnd"/>
    </w:p>
    <w:p w:rsidR="00566C2E" w:rsidRPr="00076E6B" w:rsidRDefault="00566C2E" w:rsidP="00076E6B">
      <w:pPr>
        <w:autoSpaceDE w:val="0"/>
        <w:autoSpaceDN w:val="0"/>
        <w:adjustRightInd w:val="0"/>
        <w:ind w:firstLine="709"/>
        <w:jc w:val="both"/>
      </w:pPr>
      <w:r w:rsidRPr="00076E6B">
        <w:t>7.1. Ежемесячно, до 15-го числа месяца, следующего за отчетным мес</w:t>
      </w:r>
      <w:r w:rsidRPr="00076E6B">
        <w:t>я</w:t>
      </w:r>
      <w:r w:rsidRPr="00076E6B">
        <w:t>цем, ожидаемую оценку поступлений доходов в 2015 году с разбивкой по мес</w:t>
      </w:r>
      <w:r w:rsidRPr="00076E6B">
        <w:t>я</w:t>
      </w:r>
      <w:r w:rsidRPr="00076E6B">
        <w:t xml:space="preserve">цам с учетом фактического поступления за истекший период. </w:t>
      </w:r>
    </w:p>
    <w:p w:rsidR="00566C2E" w:rsidRPr="00076E6B" w:rsidRDefault="00566C2E" w:rsidP="00076E6B">
      <w:pPr>
        <w:autoSpaceDE w:val="0"/>
        <w:autoSpaceDN w:val="0"/>
        <w:adjustRightInd w:val="0"/>
        <w:ind w:firstLine="709"/>
        <w:jc w:val="both"/>
      </w:pPr>
      <w:r w:rsidRPr="00076E6B">
        <w:t>7.2. Ежеквартально, до 15-го числа месяца, следующего за отчетным кварталом, информацию:</w:t>
      </w:r>
    </w:p>
    <w:p w:rsidR="00566C2E" w:rsidRPr="00076E6B" w:rsidRDefault="00566C2E" w:rsidP="00076E6B">
      <w:pPr>
        <w:autoSpaceDE w:val="0"/>
        <w:autoSpaceDN w:val="0"/>
        <w:adjustRightInd w:val="0"/>
        <w:ind w:firstLine="709"/>
        <w:jc w:val="both"/>
      </w:pPr>
      <w:proofErr w:type="gramStart"/>
      <w:r w:rsidRPr="00076E6B">
        <w:t>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w:t>
      </w:r>
      <w:r w:rsidRPr="00076E6B">
        <w:t>д</w:t>
      </w:r>
      <w:r w:rsidRPr="00076E6B">
        <w:t>жетной классификации доходов, закрепленных за соответствующим админис</w:t>
      </w:r>
      <w:r w:rsidRPr="00076E6B">
        <w:t>т</w:t>
      </w:r>
      <w:r w:rsidRPr="00076E6B">
        <w:t>ратором доходов бюджета района решением Думы района от 28.11.2014 № 586 «О бюджете района на 2015 год и на плановый период 2016 и 2017 годов» (д</w:t>
      </w:r>
      <w:r w:rsidRPr="00076E6B">
        <w:t>а</w:t>
      </w:r>
      <w:r w:rsidRPr="00076E6B">
        <w:t>лее – решение Думы района);</w:t>
      </w:r>
      <w:proofErr w:type="gramEnd"/>
    </w:p>
    <w:p w:rsidR="00566C2E" w:rsidRPr="00076E6B" w:rsidRDefault="00566C2E" w:rsidP="00076E6B">
      <w:pPr>
        <w:autoSpaceDE w:val="0"/>
        <w:autoSpaceDN w:val="0"/>
        <w:adjustRightInd w:val="0"/>
        <w:ind w:firstLine="709"/>
        <w:jc w:val="both"/>
      </w:pPr>
      <w:r w:rsidRPr="00076E6B">
        <w:t>о задолженности перед бюджетом района в разрезе видов администр</w:t>
      </w:r>
      <w:r w:rsidRPr="00076E6B">
        <w:t>и</w:t>
      </w:r>
      <w:r w:rsidRPr="00076E6B">
        <w:t>руемых доходов.</w:t>
      </w:r>
    </w:p>
    <w:p w:rsidR="00566C2E" w:rsidRPr="00076E6B" w:rsidRDefault="00566C2E" w:rsidP="00076E6B">
      <w:pPr>
        <w:autoSpaceDE w:val="0"/>
        <w:autoSpaceDN w:val="0"/>
        <w:adjustRightInd w:val="0"/>
        <w:ind w:firstLine="709"/>
        <w:jc w:val="both"/>
      </w:pPr>
      <w:r w:rsidRPr="00076E6B">
        <w:t>7.3. Ежегодно, до 20-го числа месяца, следующего за отчетным финанс</w:t>
      </w:r>
      <w:r w:rsidRPr="00076E6B">
        <w:t>о</w:t>
      </w:r>
      <w:r w:rsidRPr="00076E6B">
        <w:t>вым годом, аналитическую информацию:</w:t>
      </w:r>
    </w:p>
    <w:p w:rsidR="00566C2E" w:rsidRPr="00076E6B" w:rsidRDefault="00566C2E" w:rsidP="00076E6B">
      <w:pPr>
        <w:autoSpaceDE w:val="0"/>
        <w:autoSpaceDN w:val="0"/>
        <w:adjustRightInd w:val="0"/>
        <w:ind w:firstLine="709"/>
        <w:jc w:val="both"/>
      </w:pPr>
      <w:r w:rsidRPr="00076E6B">
        <w:t>об исполнении годовых плановых назначений по кодам бюджетной кла</w:t>
      </w:r>
      <w:r w:rsidRPr="00076E6B">
        <w:t>с</w:t>
      </w:r>
      <w:r w:rsidRPr="00076E6B">
        <w:t>сификации доходов, закрепленных за соответствующим администратором р</w:t>
      </w:r>
      <w:r w:rsidRPr="00076E6B">
        <w:t>е</w:t>
      </w:r>
      <w:r w:rsidRPr="00076E6B">
        <w:t>шением Думы района, с обоснованием причин возникших отклонений фактич</w:t>
      </w:r>
      <w:r w:rsidRPr="00076E6B">
        <w:t>е</w:t>
      </w:r>
      <w:r w:rsidRPr="00076E6B">
        <w:t>ских поступлений от уточненного плана;</w:t>
      </w:r>
    </w:p>
    <w:p w:rsidR="00566C2E" w:rsidRPr="00076E6B" w:rsidRDefault="00566C2E" w:rsidP="00076E6B">
      <w:pPr>
        <w:autoSpaceDE w:val="0"/>
        <w:autoSpaceDN w:val="0"/>
        <w:adjustRightInd w:val="0"/>
        <w:ind w:firstLine="709"/>
        <w:jc w:val="both"/>
      </w:pPr>
      <w:proofErr w:type="gramStart"/>
      <w:r w:rsidRPr="00076E6B">
        <w:t>о причинах отклонений фактического поступления доходов в отчетном финансовом году от фактического поступления доходов в прошедшем фина</w:t>
      </w:r>
      <w:r w:rsidRPr="00076E6B">
        <w:t>н</w:t>
      </w:r>
      <w:r w:rsidRPr="00076E6B">
        <w:t>совом году</w:t>
      </w:r>
      <w:proofErr w:type="gramEnd"/>
      <w:r w:rsidRPr="00076E6B">
        <w:t>.</w:t>
      </w:r>
    </w:p>
    <w:p w:rsidR="00566C2E" w:rsidRPr="00076E6B" w:rsidRDefault="00566C2E" w:rsidP="00076E6B">
      <w:pPr>
        <w:autoSpaceDE w:val="0"/>
        <w:autoSpaceDN w:val="0"/>
        <w:adjustRightInd w:val="0"/>
        <w:ind w:firstLine="709"/>
        <w:jc w:val="both"/>
      </w:pPr>
      <w:r w:rsidRPr="00076E6B">
        <w:t>8. Структурным подразделениям администрации района, наделенным о</w:t>
      </w:r>
      <w:r w:rsidRPr="00076E6B">
        <w:t>т</w:t>
      </w:r>
      <w:r w:rsidRPr="00076E6B">
        <w:t>дельными бюджетными полномочиями главных распорядителей средств бю</w:t>
      </w:r>
      <w:r w:rsidRPr="00076E6B">
        <w:t>д</w:t>
      </w:r>
      <w:r w:rsidRPr="00076E6B">
        <w:t xml:space="preserve">жета района, управлению учета и отчетности администрации района: </w:t>
      </w:r>
    </w:p>
    <w:p w:rsidR="00566C2E" w:rsidRPr="00076E6B" w:rsidRDefault="00566C2E" w:rsidP="00076E6B">
      <w:pPr>
        <w:autoSpaceDE w:val="0"/>
        <w:autoSpaceDN w:val="0"/>
        <w:adjustRightInd w:val="0"/>
        <w:ind w:firstLine="709"/>
        <w:jc w:val="both"/>
      </w:pPr>
      <w:r w:rsidRPr="00076E6B">
        <w:t xml:space="preserve">обеспечить исполнение бюджета района с учетом основных направлений бюджетной и долговой политики Нижневартовского района на 2015 год              и на плановый период 2016 и 2017 годов; </w:t>
      </w:r>
    </w:p>
    <w:p w:rsidR="00566C2E" w:rsidRPr="00076E6B" w:rsidRDefault="00566C2E" w:rsidP="00076E6B">
      <w:pPr>
        <w:autoSpaceDE w:val="0"/>
        <w:autoSpaceDN w:val="0"/>
        <w:adjustRightInd w:val="0"/>
        <w:ind w:firstLine="709"/>
        <w:jc w:val="both"/>
      </w:pPr>
      <w:r w:rsidRPr="00076E6B">
        <w:lastRenderedPageBreak/>
        <w:t xml:space="preserve">обеспечить в пределах доведенных лимитов бюджетных обязательств, своевременное исполнение расходных обязательств бюджета района, а также недопущение возникновения просроченной кредиторской задолженности; </w:t>
      </w:r>
    </w:p>
    <w:p w:rsidR="00566C2E" w:rsidRPr="00076E6B" w:rsidRDefault="00566C2E" w:rsidP="00076E6B">
      <w:pPr>
        <w:autoSpaceDE w:val="0"/>
        <w:autoSpaceDN w:val="0"/>
        <w:adjustRightInd w:val="0"/>
        <w:ind w:firstLine="709"/>
        <w:jc w:val="both"/>
        <w:rPr>
          <w:rFonts w:eastAsia="Calibri"/>
          <w:lang w:eastAsia="en-US"/>
        </w:rPr>
      </w:pPr>
      <w:proofErr w:type="gramStart"/>
      <w:r w:rsidRPr="00076E6B">
        <w:rPr>
          <w:rFonts w:eastAsia="Calibri"/>
          <w:lang w:eastAsia="en-US"/>
        </w:rPr>
        <w:t>обеспечить реализацию Соглашений, заключенных между муниципал</w:t>
      </w:r>
      <w:r w:rsidRPr="00076E6B">
        <w:rPr>
          <w:rFonts w:eastAsia="Calibri"/>
          <w:lang w:eastAsia="en-US"/>
        </w:rPr>
        <w:t>ь</w:t>
      </w:r>
      <w:r w:rsidRPr="00076E6B">
        <w:rPr>
          <w:rFonts w:eastAsia="Calibri"/>
          <w:lang w:eastAsia="en-US"/>
        </w:rPr>
        <w:t>ным образованием Нижневартовский район и Департаментом культуры авт</w:t>
      </w:r>
      <w:r w:rsidRPr="00076E6B">
        <w:rPr>
          <w:rFonts w:eastAsia="Calibri"/>
          <w:lang w:eastAsia="en-US"/>
        </w:rPr>
        <w:t>о</w:t>
      </w:r>
      <w:r w:rsidRPr="00076E6B">
        <w:rPr>
          <w:rFonts w:eastAsia="Calibri"/>
          <w:lang w:eastAsia="en-US"/>
        </w:rPr>
        <w:t>номного округа, Департаментом образования и молодежной политики автоно</w:t>
      </w:r>
      <w:r w:rsidRPr="00076E6B">
        <w:rPr>
          <w:rFonts w:eastAsia="Calibri"/>
          <w:lang w:eastAsia="en-US"/>
        </w:rPr>
        <w:t>м</w:t>
      </w:r>
      <w:r w:rsidRPr="00076E6B">
        <w:rPr>
          <w:rFonts w:eastAsia="Calibri"/>
          <w:lang w:eastAsia="en-US"/>
        </w:rPr>
        <w:t>ного округа, по достижению в 2014−2018 годах целевых показателей (нормат</w:t>
      </w:r>
      <w:r w:rsidRPr="00076E6B">
        <w:rPr>
          <w:rFonts w:eastAsia="Calibri"/>
          <w:lang w:eastAsia="en-US"/>
        </w:rPr>
        <w:t>и</w:t>
      </w:r>
      <w:r w:rsidRPr="00076E6B">
        <w:rPr>
          <w:rFonts w:eastAsia="Calibri"/>
          <w:lang w:eastAsia="en-US"/>
        </w:rPr>
        <w:t>вов) оптимизации сети муниципальных организаций (учреждений), а также в</w:t>
      </w:r>
      <w:r w:rsidRPr="00076E6B">
        <w:rPr>
          <w:rFonts w:eastAsia="Calibri"/>
          <w:lang w:eastAsia="en-US"/>
        </w:rPr>
        <w:t>ы</w:t>
      </w:r>
      <w:r w:rsidRPr="00076E6B">
        <w:rPr>
          <w:rFonts w:eastAsia="Calibri"/>
          <w:lang w:eastAsia="en-US"/>
        </w:rPr>
        <w:t>полнению установленных целевых показателей по оплате труда отдельных к</w:t>
      </w:r>
      <w:r w:rsidRPr="00076E6B">
        <w:rPr>
          <w:rFonts w:eastAsia="Calibri"/>
          <w:lang w:eastAsia="en-US"/>
        </w:rPr>
        <w:t>а</w:t>
      </w:r>
      <w:r w:rsidRPr="00076E6B">
        <w:rPr>
          <w:rFonts w:eastAsia="Calibri"/>
          <w:lang w:eastAsia="en-US"/>
        </w:rPr>
        <w:t>тегорий работников муниципальных организаций (учреждений), в соответствии с муниципальными планами мероприятий («дорожными картами») изменений в</w:t>
      </w:r>
      <w:proofErr w:type="gramEnd"/>
      <w:r w:rsidRPr="00076E6B">
        <w:rPr>
          <w:rFonts w:eastAsia="Calibri"/>
          <w:lang w:eastAsia="en-US"/>
        </w:rPr>
        <w:t xml:space="preserve"> отраслях социальной сферы, </w:t>
      </w:r>
      <w:proofErr w:type="gramStart"/>
      <w:r w:rsidRPr="00076E6B">
        <w:rPr>
          <w:rFonts w:eastAsia="Calibri"/>
          <w:lang w:eastAsia="en-US"/>
        </w:rPr>
        <w:t>направленными</w:t>
      </w:r>
      <w:proofErr w:type="gramEnd"/>
      <w:r w:rsidRPr="00076E6B">
        <w:rPr>
          <w:rFonts w:eastAsia="Calibri"/>
          <w:lang w:eastAsia="en-US"/>
        </w:rPr>
        <w:t xml:space="preserve"> на повышение эффективности сферы образования и культуры в районе;</w:t>
      </w:r>
    </w:p>
    <w:p w:rsidR="00566C2E" w:rsidRPr="00076E6B" w:rsidRDefault="00566C2E" w:rsidP="00076E6B">
      <w:pPr>
        <w:autoSpaceDE w:val="0"/>
        <w:autoSpaceDN w:val="0"/>
        <w:adjustRightInd w:val="0"/>
        <w:ind w:firstLine="709"/>
        <w:jc w:val="both"/>
      </w:pPr>
      <w:r w:rsidRPr="00076E6B">
        <w:t>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566C2E" w:rsidRPr="00076E6B" w:rsidRDefault="00566C2E" w:rsidP="00076E6B">
      <w:pPr>
        <w:autoSpaceDE w:val="0"/>
        <w:autoSpaceDN w:val="0"/>
        <w:adjustRightInd w:val="0"/>
        <w:ind w:firstLine="709"/>
        <w:jc w:val="both"/>
      </w:pPr>
      <w:r w:rsidRPr="00076E6B">
        <w:t>не допускать образования просроченной кредиторской задолженности;</w:t>
      </w:r>
    </w:p>
    <w:p w:rsidR="00566C2E" w:rsidRPr="00076E6B" w:rsidRDefault="00566C2E" w:rsidP="00076E6B">
      <w:pPr>
        <w:autoSpaceDE w:val="0"/>
        <w:autoSpaceDN w:val="0"/>
        <w:adjustRightInd w:val="0"/>
        <w:ind w:firstLine="709"/>
        <w:jc w:val="both"/>
      </w:pPr>
      <w:proofErr w:type="gramStart"/>
      <w:r w:rsidRPr="00076E6B">
        <w:t>не принимать решения, приводящие к увеличению численности работн</w:t>
      </w:r>
      <w:r w:rsidRPr="00076E6B">
        <w:t>и</w:t>
      </w:r>
      <w:r w:rsidRPr="00076E6B">
        <w:t>ков бюджетной сферы и органов местного самоуправления, за исключением случаев, когда увеличение численности работников бюджетной сферы и орг</w:t>
      </w:r>
      <w:r w:rsidRPr="00076E6B">
        <w:t>а</w:t>
      </w:r>
      <w:r w:rsidRPr="00076E6B">
        <w:t>нов местного самоуправления необходимо для реализации переданных гос</w:t>
      </w:r>
      <w:r w:rsidRPr="00076E6B">
        <w:t>у</w:t>
      </w:r>
      <w:r w:rsidRPr="00076E6B">
        <w:t>дарственных полномочий и федеральных законов, предусматривающих расш</w:t>
      </w:r>
      <w:r w:rsidRPr="00076E6B">
        <w:t>и</w:t>
      </w:r>
      <w:r w:rsidRPr="00076E6B">
        <w:t>рение полномочий органов местного самоуправления, а также связано с нео</w:t>
      </w:r>
      <w:r w:rsidRPr="00076E6B">
        <w:t>б</w:t>
      </w:r>
      <w:r w:rsidRPr="00076E6B">
        <w:t>ходимостью создания дополнительных рабочих мест в детских дошкольных учреждениях, вводом новых объектов капитального строительства;</w:t>
      </w:r>
      <w:proofErr w:type="gramEnd"/>
    </w:p>
    <w:p w:rsidR="00566C2E" w:rsidRPr="00076E6B" w:rsidRDefault="00566C2E" w:rsidP="00076E6B">
      <w:pPr>
        <w:autoSpaceDE w:val="0"/>
        <w:autoSpaceDN w:val="0"/>
        <w:adjustRightInd w:val="0"/>
        <w:ind w:firstLine="709"/>
        <w:jc w:val="both"/>
      </w:pPr>
      <w:r w:rsidRPr="00076E6B">
        <w:t>не допускать превышение нормативов расходов на содержание органов местного самоуправления;</w:t>
      </w:r>
    </w:p>
    <w:p w:rsidR="00566C2E" w:rsidRPr="00076E6B" w:rsidRDefault="00566C2E" w:rsidP="00076E6B">
      <w:pPr>
        <w:autoSpaceDE w:val="0"/>
        <w:autoSpaceDN w:val="0"/>
        <w:adjustRightInd w:val="0"/>
        <w:ind w:firstLine="709"/>
        <w:jc w:val="both"/>
      </w:pPr>
      <w:proofErr w:type="gramStart"/>
      <w:r w:rsidRPr="00076E6B">
        <w:t>представлять в Департамент финансов администрации района ежеква</w:t>
      </w:r>
      <w:r w:rsidRPr="00076E6B">
        <w:t>р</w:t>
      </w:r>
      <w:r w:rsidRPr="00076E6B">
        <w:t>тально, до 15-го числа месяца (за четвертый квартал до 20-го числа), следу</w:t>
      </w:r>
      <w:r w:rsidRPr="00076E6B">
        <w:t>ю</w:t>
      </w:r>
      <w:r w:rsidRPr="00076E6B">
        <w:t>щего за отчетным кварталом: информацию для подготовки брошюры «Бюджет для граждан», пояснительную записку об исполнении бюджетных ассигнов</w:t>
      </w:r>
      <w:r w:rsidRPr="00076E6B">
        <w:t>а</w:t>
      </w:r>
      <w:r w:rsidRPr="00076E6B">
        <w:t>ний, предусмотренных на реализацию муниципальных программ района и в</w:t>
      </w:r>
      <w:r w:rsidRPr="00076E6B">
        <w:t>е</w:t>
      </w:r>
      <w:r w:rsidRPr="00076E6B">
        <w:t>домственных целевых программ района (включая реализацию муниципальных заданий на предоставление муниципальных услуг, выполнение работ), по пу</w:t>
      </w:r>
      <w:r w:rsidRPr="00076E6B">
        <w:t>б</w:t>
      </w:r>
      <w:r w:rsidRPr="00076E6B">
        <w:t>личным и публичным нормативным</w:t>
      </w:r>
      <w:proofErr w:type="gramEnd"/>
      <w:r w:rsidRPr="00076E6B">
        <w:t xml:space="preserve"> обязательствам района, по субсидиям, пр</w:t>
      </w:r>
      <w:r w:rsidRPr="00076E6B">
        <w:t>е</w:t>
      </w:r>
      <w:r w:rsidRPr="00076E6B">
        <w:t>доставляемым физическим и юридическим лицам, а также иные аналитические материалы по формам и в сроки, установленные департаментом финансов а</w:t>
      </w:r>
      <w:r w:rsidRPr="00076E6B">
        <w:t>д</w:t>
      </w:r>
      <w:r w:rsidRPr="00076E6B">
        <w:t>министрации района;</w:t>
      </w:r>
    </w:p>
    <w:p w:rsidR="00566C2E" w:rsidRPr="00076E6B" w:rsidRDefault="00566C2E" w:rsidP="00076E6B">
      <w:pPr>
        <w:autoSpaceDE w:val="0"/>
        <w:autoSpaceDN w:val="0"/>
        <w:adjustRightInd w:val="0"/>
        <w:ind w:firstLine="709"/>
        <w:jc w:val="both"/>
      </w:pPr>
      <w:r w:rsidRPr="00076E6B">
        <w:t>обеспечить эффективное использование межбюджетных трансфертов, п</w:t>
      </w:r>
      <w:r w:rsidRPr="00076E6B">
        <w:t>о</w:t>
      </w:r>
      <w:r w:rsidRPr="00076E6B">
        <w:t>лученных в форме субсидий, субвенций и иных межбюджетных трансфертов вышестоящих бюджетов.</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 xml:space="preserve">9. </w:t>
      </w:r>
      <w:proofErr w:type="gramStart"/>
      <w:r w:rsidRPr="00076E6B">
        <w:t xml:space="preserve">Структурным подразделениям администрации района, исполняющим отдельные функции и полномочия учредителей муниципальных учреждений, отделу муниципальной службы и кадров администрации района продолжить  переход на «эффективный контракт», включающий показатели и критерии оценки эффективности деятельности работника, а также оценку совокупного </w:t>
      </w:r>
      <w:r w:rsidRPr="00076E6B">
        <w:lastRenderedPageBreak/>
        <w:t>дохода с учетом фактической занятости и предоставляемых льгот, и иных мер социальной поддержки.</w:t>
      </w:r>
      <w:proofErr w:type="gramEnd"/>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rPr>
          <w:bCs/>
        </w:rPr>
      </w:pPr>
      <w:r w:rsidRPr="00076E6B">
        <w:t xml:space="preserve">10. Установить, что заключение и оплата получателями средств бюджета района муниципальных контрактов и иных обязательств, исполнение которых осуществляется за счет средств бюджета района в 2015 году, осуществляются    в </w:t>
      </w:r>
      <w:proofErr w:type="gramStart"/>
      <w:r w:rsidRPr="00076E6B">
        <w:t>пределах</w:t>
      </w:r>
      <w:proofErr w:type="gramEnd"/>
      <w:r w:rsidRPr="00076E6B">
        <w:t xml:space="preserve"> доведенных до них лимитов бюджетных обязательств в соответс</w:t>
      </w:r>
      <w:r w:rsidRPr="00076E6B">
        <w:t>т</w:t>
      </w:r>
      <w:r w:rsidRPr="00076E6B">
        <w:t xml:space="preserve">вии с бюджетной классификацией Российской Федерации, с учетом принятых   и неисполненных обязательств. </w:t>
      </w:r>
      <w:r w:rsidRPr="00076E6B">
        <w:rPr>
          <w:bCs/>
        </w:rPr>
        <w:t xml:space="preserve">Оплата денежных обязательств по публичным нормативным обязательствам осуществляется в </w:t>
      </w:r>
      <w:proofErr w:type="gramStart"/>
      <w:r w:rsidRPr="00076E6B">
        <w:rPr>
          <w:bCs/>
        </w:rPr>
        <w:t>пределах</w:t>
      </w:r>
      <w:proofErr w:type="gramEnd"/>
      <w:r w:rsidRPr="00076E6B">
        <w:rPr>
          <w:bCs/>
        </w:rPr>
        <w:t xml:space="preserve"> доведенных до пол</w:t>
      </w:r>
      <w:r w:rsidRPr="00076E6B">
        <w:rPr>
          <w:bCs/>
        </w:rPr>
        <w:t>у</w:t>
      </w:r>
      <w:r w:rsidRPr="00076E6B">
        <w:rPr>
          <w:bCs/>
        </w:rPr>
        <w:t>чателя бюджетных ассигнований.</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 xml:space="preserve">11. </w:t>
      </w:r>
      <w:proofErr w:type="gramStart"/>
      <w:r w:rsidRPr="00076E6B">
        <w:t>Установить, что получатели средств бюджета района, бюджетные и автономные учреждения района при заключении подлежащих оплате за счет средств бюджета района договоров (контрактов) на поставку товаров, выполн</w:t>
      </w:r>
      <w:r w:rsidRPr="00076E6B">
        <w:t>е</w:t>
      </w:r>
      <w:r w:rsidRPr="00076E6B">
        <w:t>ние работ, оказание услуг для муниц</w:t>
      </w:r>
      <w:r w:rsidR="00076E6B">
        <w:t xml:space="preserve">ипальных нужд предусматривают </w:t>
      </w:r>
      <w:r w:rsidRPr="00076E6B">
        <w:t>оплату по заключенным договорам (контрактам) после подтверждения поставки тов</w:t>
      </w:r>
      <w:r w:rsidRPr="00076E6B">
        <w:t>а</w:t>
      </w:r>
      <w:r w:rsidRPr="00076E6B">
        <w:t>ров, выполнения (оказания) предусмотренных указанными договорами (ко</w:t>
      </w:r>
      <w:r w:rsidRPr="00076E6B">
        <w:t>н</w:t>
      </w:r>
      <w:r w:rsidR="00076E6B">
        <w:t xml:space="preserve">трактами) работ (услуг), </w:t>
      </w:r>
      <w:r w:rsidRPr="00076E6B">
        <w:t>если возможность авансовых платежей не установлена актами администрации Нижневартовского района.</w:t>
      </w:r>
      <w:proofErr w:type="gramEnd"/>
    </w:p>
    <w:p w:rsidR="00566C2E" w:rsidRDefault="00566C2E" w:rsidP="00076E6B">
      <w:pPr>
        <w:autoSpaceDE w:val="0"/>
        <w:autoSpaceDN w:val="0"/>
        <w:adjustRightInd w:val="0"/>
        <w:ind w:firstLine="709"/>
        <w:jc w:val="both"/>
      </w:pPr>
      <w:r w:rsidRPr="00076E6B">
        <w:t>Получатели средств бюджета района, бюджетные и автономные учре</w:t>
      </w:r>
      <w:r w:rsidRPr="00076E6B">
        <w:t>ж</w:t>
      </w:r>
      <w:r w:rsidRPr="00076E6B">
        <w:t>дения района при заключении подлежащих оплате за счет средств бюджета района договоров (контрактов) на поставку товаров, выполнение работ, оказ</w:t>
      </w:r>
      <w:r w:rsidRPr="00076E6B">
        <w:t>а</w:t>
      </w:r>
      <w:r w:rsidRPr="00076E6B">
        <w:t>ние услуг для муниципальных ну</w:t>
      </w:r>
      <w:proofErr w:type="gramStart"/>
      <w:r w:rsidRPr="00076E6B">
        <w:t>жд впр</w:t>
      </w:r>
      <w:proofErr w:type="gramEnd"/>
      <w:r w:rsidRPr="00076E6B">
        <w:t>аве предусматривать авансовые плат</w:t>
      </w:r>
      <w:r w:rsidRPr="00076E6B">
        <w:t>е</w:t>
      </w:r>
      <w:r w:rsidRPr="00076E6B">
        <w:t>жи:</w:t>
      </w:r>
    </w:p>
    <w:p w:rsidR="00A22D23" w:rsidRPr="0091142B" w:rsidRDefault="00A22D23" w:rsidP="00A22D23">
      <w:pPr>
        <w:autoSpaceDE w:val="0"/>
        <w:autoSpaceDN w:val="0"/>
        <w:adjustRightInd w:val="0"/>
        <w:ind w:firstLine="709"/>
        <w:jc w:val="both"/>
      </w:pPr>
      <w:r w:rsidRPr="00A22D23">
        <w:t>в размере до 100 процентов от суммы договора (контракта) – о предо</w:t>
      </w:r>
      <w:r w:rsidRPr="00A22D23">
        <w:t>с</w:t>
      </w:r>
      <w:r w:rsidRPr="00A22D23">
        <w:t>тавлении услуг связи, об обучении на курсах повышения квалификации,                  об участии в семинарах, совещаниях, фестивалях-конкурсах; на оказание услуг на приобретение ави</w:t>
      </w:r>
      <w:proofErr w:type="gramStart"/>
      <w:r w:rsidRPr="00A22D23">
        <w:t>а-</w:t>
      </w:r>
      <w:proofErr w:type="gramEnd"/>
      <w:r w:rsidRPr="00A22D23">
        <w:t xml:space="preserve"> и железнодорожных билетов, билетов для проезда г</w:t>
      </w:r>
      <w:r w:rsidRPr="00A22D23">
        <w:t>о</w:t>
      </w:r>
      <w:r w:rsidRPr="00A22D23">
        <w:t xml:space="preserve">родским и пригородным транспортом; о подписке на печатные издания и об их приобретении; </w:t>
      </w:r>
      <w:proofErr w:type="gramStart"/>
      <w:r w:rsidRPr="00A22D23">
        <w:t>о приобретении продукции (товаров) для обеспечения поставки в населенные пункты на территории района с ограниченными сроками завоза грузов; по реализации грантов, в том числе присужденных по итогам окру</w:t>
      </w:r>
      <w:r w:rsidRPr="00A22D23">
        <w:t>ж</w:t>
      </w:r>
      <w:r w:rsidRPr="00A22D23">
        <w:t>ных, районных конкурсов; по обязательному страхованию гражданской отве</w:t>
      </w:r>
      <w:r w:rsidRPr="00A22D23">
        <w:t>т</w:t>
      </w:r>
      <w:r w:rsidRPr="00A22D23">
        <w:t>ственности владельцев транспортных средств;  о проведении мероприятий по тушению пожаров; за проведение государственной экспертизы проектной д</w:t>
      </w:r>
      <w:r w:rsidRPr="00A22D23">
        <w:t>о</w:t>
      </w:r>
      <w:r w:rsidRPr="00A22D23">
        <w:t>кументации и результатов инженерных изысканий;</w:t>
      </w:r>
      <w:proofErr w:type="gramEnd"/>
      <w:r w:rsidRPr="00A22D23">
        <w:t xml:space="preserve"> на приобретение в муниц</w:t>
      </w:r>
      <w:r w:rsidRPr="00A22D23">
        <w:t>и</w:t>
      </w:r>
      <w:r w:rsidRPr="00A22D23">
        <w:t>пальную собственность жилых помещений</w:t>
      </w:r>
      <w:r w:rsidRPr="00A22D23">
        <w:rPr>
          <w:bCs/>
        </w:rPr>
        <w:t>;</w:t>
      </w:r>
    </w:p>
    <w:p w:rsidR="00566C2E" w:rsidRPr="00076E6B" w:rsidRDefault="00566C2E" w:rsidP="00076E6B">
      <w:pPr>
        <w:ind w:firstLine="709"/>
        <w:jc w:val="both"/>
      </w:pPr>
      <w:r w:rsidRPr="00076E6B">
        <w:t>в размере не более 30 процентов от суммы договора (контракта), если иные размеры авансовых платежей не установлены законодательством Росси</w:t>
      </w:r>
      <w:r w:rsidRPr="00076E6B">
        <w:t>й</w:t>
      </w:r>
      <w:r w:rsidRPr="00076E6B">
        <w:t>ской Федерации, Ханты-Мансийского автономного округа – Югры – по остал</w:t>
      </w:r>
      <w:r w:rsidRPr="00076E6B">
        <w:t>ь</w:t>
      </w:r>
      <w:r w:rsidRPr="00076E6B">
        <w:t xml:space="preserve">ным договорам (контрактам). </w:t>
      </w:r>
    </w:p>
    <w:p w:rsidR="00566C2E" w:rsidRPr="00A22D23" w:rsidRDefault="00566C2E" w:rsidP="00076E6B">
      <w:pPr>
        <w:autoSpaceDE w:val="0"/>
        <w:autoSpaceDN w:val="0"/>
        <w:adjustRightInd w:val="0"/>
        <w:ind w:firstLine="709"/>
        <w:jc w:val="both"/>
        <w:rPr>
          <w:sz w:val="24"/>
        </w:rPr>
      </w:pPr>
    </w:p>
    <w:p w:rsidR="00566C2E" w:rsidRPr="00076E6B" w:rsidRDefault="00566C2E" w:rsidP="00076E6B">
      <w:pPr>
        <w:autoSpaceDE w:val="0"/>
        <w:autoSpaceDN w:val="0"/>
        <w:adjustRightInd w:val="0"/>
        <w:ind w:firstLine="709"/>
        <w:jc w:val="both"/>
      </w:pPr>
      <w:r w:rsidRPr="00076E6B">
        <w:t>12. Рекомендовать органам местного самоуправления городских и сел</w:t>
      </w:r>
      <w:r w:rsidRPr="00076E6B">
        <w:t>ь</w:t>
      </w:r>
      <w:r w:rsidRPr="00076E6B">
        <w:t>ских поселений, входящих в состав района:</w:t>
      </w:r>
    </w:p>
    <w:p w:rsidR="00566C2E" w:rsidRPr="00076E6B" w:rsidRDefault="00566C2E" w:rsidP="00076E6B">
      <w:pPr>
        <w:autoSpaceDE w:val="0"/>
        <w:autoSpaceDN w:val="0"/>
        <w:adjustRightInd w:val="0"/>
        <w:ind w:firstLine="709"/>
        <w:jc w:val="both"/>
      </w:pPr>
      <w:r w:rsidRPr="00076E6B">
        <w:t>принять аналогичные планы мероприятий по росту доходов и оптимиз</w:t>
      </w:r>
      <w:r w:rsidRPr="00076E6B">
        <w:t>а</w:t>
      </w:r>
      <w:r w:rsidRPr="00076E6B">
        <w:t>ции расходов местных бюджетов на 2015 год и на плановый период 2016 и 2017 годов в соответствии с пунктом 2 постановления;</w:t>
      </w:r>
    </w:p>
    <w:p w:rsidR="00566C2E" w:rsidRPr="00076E6B" w:rsidRDefault="00566C2E" w:rsidP="00076E6B">
      <w:pPr>
        <w:autoSpaceDE w:val="0"/>
        <w:autoSpaceDN w:val="0"/>
        <w:adjustRightInd w:val="0"/>
        <w:ind w:firstLine="709"/>
        <w:jc w:val="both"/>
      </w:pPr>
      <w:proofErr w:type="gramStart"/>
      <w:r w:rsidRPr="00076E6B">
        <w:lastRenderedPageBreak/>
        <w:t>представлять в департамент финансов администрации района сводную информацию о выполнении плана мероприятий по росту доходов и оптимиз</w:t>
      </w:r>
      <w:r w:rsidRPr="00076E6B">
        <w:t>а</w:t>
      </w:r>
      <w:r w:rsidRPr="00076E6B">
        <w:t>ции расходов местных бюджетов на 2015 год и плановый период 2016 и 2017 годов по форме, установленной департаментом финансов администрации ра</w:t>
      </w:r>
      <w:r w:rsidRPr="00076E6B">
        <w:t>й</w:t>
      </w:r>
      <w:r w:rsidRPr="00076E6B">
        <w:t xml:space="preserve">она, в срок до 3 числа месяца, следующего за отчетным кварталом. </w:t>
      </w:r>
      <w:proofErr w:type="gramEnd"/>
    </w:p>
    <w:p w:rsidR="00566C2E" w:rsidRPr="00076E6B" w:rsidRDefault="00566C2E" w:rsidP="00076E6B">
      <w:pPr>
        <w:pStyle w:val="ConsPlusNormal"/>
        <w:widowControl/>
        <w:ind w:firstLine="709"/>
        <w:jc w:val="both"/>
        <w:rPr>
          <w:rFonts w:ascii="Times New Roman" w:hAnsi="Times New Roman" w:cs="Times New Roman"/>
          <w:sz w:val="28"/>
          <w:szCs w:val="28"/>
        </w:rPr>
      </w:pPr>
    </w:p>
    <w:p w:rsidR="00566C2E" w:rsidRPr="00076E6B" w:rsidRDefault="00566C2E" w:rsidP="00076E6B">
      <w:pPr>
        <w:pStyle w:val="ConsPlusNormal"/>
        <w:widowControl/>
        <w:ind w:firstLine="709"/>
        <w:jc w:val="both"/>
        <w:rPr>
          <w:rFonts w:ascii="Times New Roman" w:hAnsi="Times New Roman" w:cs="Times New Roman"/>
          <w:sz w:val="28"/>
          <w:szCs w:val="28"/>
        </w:rPr>
      </w:pPr>
      <w:r w:rsidRPr="00076E6B">
        <w:rPr>
          <w:rFonts w:ascii="Times New Roman" w:hAnsi="Times New Roman" w:cs="Times New Roman"/>
          <w:sz w:val="28"/>
          <w:szCs w:val="28"/>
        </w:rPr>
        <w:t xml:space="preserve">13. </w:t>
      </w:r>
      <w:proofErr w:type="gramStart"/>
      <w:r w:rsidRPr="00076E6B">
        <w:rPr>
          <w:rFonts w:ascii="Times New Roman" w:hAnsi="Times New Roman" w:cs="Times New Roman"/>
          <w:sz w:val="28"/>
          <w:szCs w:val="28"/>
        </w:rPr>
        <w:t>Департаменту финансов администрации района (А.И. Кидяева) на о</w:t>
      </w:r>
      <w:r w:rsidRPr="00076E6B">
        <w:rPr>
          <w:rFonts w:ascii="Times New Roman" w:hAnsi="Times New Roman" w:cs="Times New Roman"/>
          <w:sz w:val="28"/>
          <w:szCs w:val="28"/>
        </w:rPr>
        <w:t>с</w:t>
      </w:r>
      <w:r w:rsidRPr="00076E6B">
        <w:rPr>
          <w:rFonts w:ascii="Times New Roman" w:hAnsi="Times New Roman" w:cs="Times New Roman"/>
          <w:sz w:val="28"/>
          <w:szCs w:val="28"/>
        </w:rPr>
        <w:t>нове данных структурных подразделений администрации района и органов м</w:t>
      </w:r>
      <w:r w:rsidRPr="00076E6B">
        <w:rPr>
          <w:rFonts w:ascii="Times New Roman" w:hAnsi="Times New Roman" w:cs="Times New Roman"/>
          <w:sz w:val="28"/>
          <w:szCs w:val="28"/>
        </w:rPr>
        <w:t>е</w:t>
      </w:r>
      <w:r w:rsidRPr="00076E6B">
        <w:rPr>
          <w:rFonts w:ascii="Times New Roman" w:hAnsi="Times New Roman" w:cs="Times New Roman"/>
          <w:sz w:val="28"/>
          <w:szCs w:val="28"/>
        </w:rPr>
        <w:t>стного самоуправления поселений, входящих в состав района в срок до 30 чи</w:t>
      </w:r>
      <w:r w:rsidRPr="00076E6B">
        <w:rPr>
          <w:rFonts w:ascii="Times New Roman" w:hAnsi="Times New Roman" w:cs="Times New Roman"/>
          <w:sz w:val="28"/>
          <w:szCs w:val="28"/>
        </w:rPr>
        <w:t>с</w:t>
      </w:r>
      <w:r w:rsidRPr="00076E6B">
        <w:rPr>
          <w:rFonts w:ascii="Times New Roman" w:hAnsi="Times New Roman" w:cs="Times New Roman"/>
          <w:sz w:val="28"/>
          <w:szCs w:val="28"/>
        </w:rPr>
        <w:t>ла месяца, следующего за отчетным кварталом, представить сводную информ</w:t>
      </w:r>
      <w:r w:rsidRPr="00076E6B">
        <w:rPr>
          <w:rFonts w:ascii="Times New Roman" w:hAnsi="Times New Roman" w:cs="Times New Roman"/>
          <w:sz w:val="28"/>
          <w:szCs w:val="28"/>
        </w:rPr>
        <w:t>а</w:t>
      </w:r>
      <w:r w:rsidRPr="00076E6B">
        <w:rPr>
          <w:rFonts w:ascii="Times New Roman" w:hAnsi="Times New Roman" w:cs="Times New Roman"/>
          <w:sz w:val="28"/>
          <w:szCs w:val="28"/>
        </w:rPr>
        <w:t xml:space="preserve">цию о выполнении данного постановления по итогам года в </w:t>
      </w:r>
      <w:r w:rsidRPr="00076E6B">
        <w:rPr>
          <w:rFonts w:ascii="Times New Roman" w:hAnsi="Times New Roman" w:cs="Times New Roman"/>
          <w:bCs/>
          <w:sz w:val="28"/>
          <w:szCs w:val="28"/>
        </w:rPr>
        <w:t>межведомственную комиссию по повышению эффективности и результативности бюджетных ра</w:t>
      </w:r>
      <w:r w:rsidRPr="00076E6B">
        <w:rPr>
          <w:rFonts w:ascii="Times New Roman" w:hAnsi="Times New Roman" w:cs="Times New Roman"/>
          <w:bCs/>
          <w:sz w:val="28"/>
          <w:szCs w:val="28"/>
        </w:rPr>
        <w:t>с</w:t>
      </w:r>
      <w:r w:rsidRPr="00076E6B">
        <w:rPr>
          <w:rFonts w:ascii="Times New Roman" w:hAnsi="Times New Roman" w:cs="Times New Roman"/>
          <w:bCs/>
          <w:sz w:val="28"/>
          <w:szCs w:val="28"/>
        </w:rPr>
        <w:t>ходов</w:t>
      </w:r>
      <w:r w:rsidRPr="00076E6B">
        <w:rPr>
          <w:rFonts w:ascii="Times New Roman" w:hAnsi="Times New Roman" w:cs="Times New Roman"/>
          <w:sz w:val="28"/>
          <w:szCs w:val="28"/>
        </w:rPr>
        <w:t>.</w:t>
      </w:r>
      <w:proofErr w:type="gramEnd"/>
    </w:p>
    <w:p w:rsidR="00566C2E" w:rsidRPr="00076E6B" w:rsidRDefault="00566C2E" w:rsidP="00076E6B">
      <w:pPr>
        <w:pStyle w:val="ConsPlusNormal"/>
        <w:widowControl/>
        <w:ind w:firstLine="709"/>
        <w:jc w:val="both"/>
        <w:rPr>
          <w:rFonts w:ascii="Times New Roman" w:hAnsi="Times New Roman" w:cs="Times New Roman"/>
          <w:sz w:val="28"/>
          <w:szCs w:val="28"/>
        </w:rPr>
      </w:pPr>
    </w:p>
    <w:p w:rsidR="00566C2E" w:rsidRPr="00076E6B" w:rsidRDefault="00566C2E" w:rsidP="00076E6B">
      <w:pPr>
        <w:autoSpaceDE w:val="0"/>
        <w:autoSpaceDN w:val="0"/>
        <w:adjustRightInd w:val="0"/>
        <w:ind w:firstLine="709"/>
        <w:jc w:val="both"/>
      </w:pPr>
      <w:r w:rsidRPr="00076E6B">
        <w:t>14. Настоящее постановление распространяется на правоотношения, во</w:t>
      </w:r>
      <w:r w:rsidRPr="00076E6B">
        <w:t>з</w:t>
      </w:r>
      <w:r w:rsidRPr="00076E6B">
        <w:t xml:space="preserve">никшие с 01 января 2015 года. </w:t>
      </w:r>
    </w:p>
    <w:p w:rsidR="00566C2E" w:rsidRPr="00076E6B" w:rsidRDefault="00566C2E" w:rsidP="00076E6B">
      <w:pPr>
        <w:autoSpaceDE w:val="0"/>
        <w:autoSpaceDN w:val="0"/>
        <w:adjustRightInd w:val="0"/>
        <w:ind w:firstLine="709"/>
        <w:jc w:val="both"/>
      </w:pPr>
    </w:p>
    <w:p w:rsidR="00566C2E" w:rsidRPr="00076E6B" w:rsidRDefault="00566C2E" w:rsidP="00076E6B">
      <w:pPr>
        <w:pStyle w:val="ConsPlusNormal"/>
        <w:widowControl/>
        <w:ind w:firstLine="709"/>
        <w:jc w:val="both"/>
        <w:rPr>
          <w:rFonts w:ascii="Times New Roman" w:hAnsi="Times New Roman" w:cs="Times New Roman"/>
          <w:sz w:val="28"/>
          <w:szCs w:val="28"/>
        </w:rPr>
      </w:pPr>
      <w:r w:rsidRPr="00076E6B">
        <w:rPr>
          <w:rFonts w:ascii="Times New Roman" w:hAnsi="Times New Roman" w:cs="Times New Roman"/>
          <w:sz w:val="28"/>
          <w:szCs w:val="28"/>
        </w:rPr>
        <w:t xml:space="preserve">15. </w:t>
      </w:r>
      <w:proofErr w:type="gramStart"/>
      <w:r w:rsidRPr="00076E6B">
        <w:rPr>
          <w:rFonts w:ascii="Times New Roman" w:hAnsi="Times New Roman" w:cs="Times New Roman"/>
          <w:sz w:val="28"/>
          <w:szCs w:val="28"/>
        </w:rPr>
        <w:t>Контроль за</w:t>
      </w:r>
      <w:proofErr w:type="gramEnd"/>
      <w:r w:rsidRPr="00076E6B">
        <w:rPr>
          <w:rFonts w:ascii="Times New Roman" w:hAnsi="Times New Roman" w:cs="Times New Roman"/>
          <w:sz w:val="28"/>
          <w:szCs w:val="28"/>
        </w:rPr>
        <w:t xml:space="preserve"> выполнением постановления возложить на заместителя главы администрации района по экономике и финансам Т.А. Колокольцеву.</w:t>
      </w:r>
    </w:p>
    <w:p w:rsidR="00566C2E" w:rsidRPr="004650F9" w:rsidRDefault="00566C2E" w:rsidP="00566C2E">
      <w:pPr>
        <w:pStyle w:val="ConsPlusNormal"/>
        <w:widowControl/>
        <w:ind w:firstLine="540"/>
        <w:jc w:val="both"/>
        <w:rPr>
          <w:rFonts w:ascii="Times New Roman" w:hAnsi="Times New Roman" w:cs="Times New Roman"/>
          <w:sz w:val="28"/>
          <w:szCs w:val="28"/>
        </w:rPr>
      </w:pPr>
    </w:p>
    <w:p w:rsidR="00566C2E" w:rsidRPr="004650F9" w:rsidRDefault="00566C2E" w:rsidP="00566C2E">
      <w:pPr>
        <w:pStyle w:val="ConsPlusNormal"/>
        <w:widowControl/>
        <w:ind w:firstLine="540"/>
        <w:jc w:val="both"/>
        <w:rPr>
          <w:rFonts w:ascii="Times New Roman" w:hAnsi="Times New Roman" w:cs="Times New Roman"/>
          <w:sz w:val="28"/>
          <w:szCs w:val="28"/>
        </w:rPr>
      </w:pPr>
    </w:p>
    <w:p w:rsidR="00566C2E" w:rsidRPr="004650F9" w:rsidRDefault="00566C2E" w:rsidP="00566C2E">
      <w:pPr>
        <w:pStyle w:val="ConsPlusNormal"/>
        <w:widowControl/>
        <w:ind w:firstLine="540"/>
        <w:jc w:val="both"/>
        <w:rPr>
          <w:rFonts w:ascii="Times New Roman" w:hAnsi="Times New Roman" w:cs="Times New Roman"/>
          <w:sz w:val="28"/>
          <w:szCs w:val="28"/>
        </w:rPr>
      </w:pPr>
    </w:p>
    <w:p w:rsidR="009858C1" w:rsidRPr="00A143B2" w:rsidRDefault="009858C1" w:rsidP="009858C1">
      <w:pPr>
        <w:jc w:val="both"/>
      </w:pPr>
      <w:r w:rsidRPr="00A143B2">
        <w:t>Глава администрации района              Б.А. Саломатин</w:t>
      </w:r>
    </w:p>
    <w:p w:rsidR="006C51AC" w:rsidRDefault="006C51AC"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sectPr w:rsidR="00566C2E" w:rsidSect="00A22D23">
          <w:headerReference w:type="default" r:id="rId9"/>
          <w:pgSz w:w="11906" w:h="16838" w:code="9"/>
          <w:pgMar w:top="1134" w:right="567" w:bottom="284" w:left="1701" w:header="709" w:footer="709" w:gutter="0"/>
          <w:cols w:space="720"/>
          <w:docGrid w:linePitch="360"/>
        </w:sectPr>
      </w:pPr>
    </w:p>
    <w:p w:rsidR="00566C2E" w:rsidRPr="00566C2E" w:rsidRDefault="00566C2E" w:rsidP="00076E6B">
      <w:pPr>
        <w:tabs>
          <w:tab w:val="left" w:pos="13325"/>
        </w:tabs>
        <w:ind w:left="10206"/>
      </w:pPr>
      <w:r w:rsidRPr="00566C2E">
        <w:lastRenderedPageBreak/>
        <w:t>Приложение 1 к постановлению</w:t>
      </w:r>
    </w:p>
    <w:p w:rsidR="00566C2E" w:rsidRPr="00566C2E" w:rsidRDefault="00566C2E" w:rsidP="00076E6B">
      <w:pPr>
        <w:tabs>
          <w:tab w:val="left" w:pos="13325"/>
        </w:tabs>
        <w:ind w:left="10206"/>
      </w:pPr>
      <w:r w:rsidRPr="00566C2E">
        <w:t>администрации района</w:t>
      </w:r>
    </w:p>
    <w:p w:rsidR="00566C2E" w:rsidRPr="00566C2E" w:rsidRDefault="00566C2E" w:rsidP="00076E6B">
      <w:pPr>
        <w:tabs>
          <w:tab w:val="left" w:pos="13325"/>
        </w:tabs>
        <w:ind w:left="10206"/>
      </w:pPr>
      <w:r w:rsidRPr="00566C2E">
        <w:t xml:space="preserve">от </w:t>
      </w:r>
      <w:r w:rsidR="00267E07">
        <w:t>02.02.2015</w:t>
      </w:r>
      <w:r w:rsidRPr="00566C2E">
        <w:t xml:space="preserve"> № </w:t>
      </w:r>
      <w:r w:rsidR="00267E07">
        <w:t>149</w:t>
      </w:r>
    </w:p>
    <w:p w:rsidR="00566C2E" w:rsidRPr="00566C2E" w:rsidRDefault="00566C2E" w:rsidP="00566C2E">
      <w:pPr>
        <w:tabs>
          <w:tab w:val="left" w:pos="13325"/>
        </w:tabs>
        <w:jc w:val="right"/>
        <w:rPr>
          <w:color w:val="548DD4" w:themeColor="text2" w:themeTint="99"/>
        </w:rPr>
      </w:pPr>
    </w:p>
    <w:p w:rsidR="00566C2E" w:rsidRPr="00566C2E" w:rsidRDefault="00566C2E" w:rsidP="00566C2E">
      <w:pPr>
        <w:tabs>
          <w:tab w:val="left" w:pos="13325"/>
        </w:tabs>
        <w:jc w:val="right"/>
      </w:pPr>
    </w:p>
    <w:p w:rsidR="00566C2E" w:rsidRPr="00566C2E" w:rsidRDefault="00566C2E" w:rsidP="00566C2E">
      <w:pPr>
        <w:tabs>
          <w:tab w:val="left" w:pos="13325"/>
        </w:tabs>
        <w:jc w:val="center"/>
        <w:rPr>
          <w:b/>
        </w:rPr>
      </w:pPr>
      <w:r w:rsidRPr="00566C2E">
        <w:rPr>
          <w:b/>
        </w:rPr>
        <w:t xml:space="preserve">План мероприятий </w:t>
      </w:r>
    </w:p>
    <w:p w:rsidR="00566C2E" w:rsidRPr="00566C2E" w:rsidRDefault="00566C2E" w:rsidP="00566C2E">
      <w:pPr>
        <w:tabs>
          <w:tab w:val="left" w:pos="13325"/>
        </w:tabs>
        <w:jc w:val="center"/>
        <w:rPr>
          <w:b/>
        </w:rPr>
      </w:pPr>
      <w:r w:rsidRPr="00566C2E">
        <w:rPr>
          <w:b/>
        </w:rPr>
        <w:t xml:space="preserve">по росту доходов и оптимизации расходов бюджета Нижневартовского района на 2015 год </w:t>
      </w:r>
    </w:p>
    <w:p w:rsidR="00566C2E" w:rsidRPr="00566C2E" w:rsidRDefault="00566C2E" w:rsidP="00566C2E">
      <w:pPr>
        <w:tabs>
          <w:tab w:val="left" w:pos="13325"/>
        </w:tabs>
        <w:jc w:val="center"/>
        <w:rPr>
          <w:b/>
        </w:rPr>
      </w:pPr>
      <w:r w:rsidRPr="00566C2E">
        <w:rPr>
          <w:b/>
        </w:rPr>
        <w:t>и на плановый период 2016 и 2017 годов</w:t>
      </w:r>
    </w:p>
    <w:p w:rsidR="00566C2E" w:rsidRPr="00566C2E" w:rsidRDefault="00566C2E" w:rsidP="00566C2E">
      <w:pPr>
        <w:tabs>
          <w:tab w:val="left" w:pos="13325"/>
        </w:tabs>
        <w:jc w:val="center"/>
        <w:rPr>
          <w:b/>
          <w:color w:val="548DD4" w:themeColor="text2" w:themeTint="99"/>
        </w:rPr>
      </w:pPr>
    </w:p>
    <w:tbl>
      <w:tblPr>
        <w:tblW w:w="156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605"/>
        <w:gridCol w:w="2124"/>
        <w:gridCol w:w="1700"/>
        <w:gridCol w:w="1277"/>
        <w:gridCol w:w="2552"/>
        <w:gridCol w:w="10"/>
        <w:gridCol w:w="1974"/>
        <w:gridCol w:w="141"/>
        <w:gridCol w:w="11"/>
        <w:gridCol w:w="845"/>
        <w:gridCol w:w="995"/>
        <w:gridCol w:w="852"/>
        <w:gridCol w:w="851"/>
        <w:gridCol w:w="851"/>
        <w:gridCol w:w="850"/>
      </w:tblGrid>
      <w:tr w:rsidR="00566C2E" w:rsidRPr="00EC42C6" w:rsidTr="00EC42C6">
        <w:trPr>
          <w:jc w:val="right"/>
        </w:trPr>
        <w:tc>
          <w:tcPr>
            <w:tcW w:w="638" w:type="dxa"/>
            <w:gridSpan w:val="2"/>
            <w:vMerge w:val="restart"/>
            <w:shd w:val="clear" w:color="auto" w:fill="auto"/>
          </w:tcPr>
          <w:p w:rsidR="00566C2E" w:rsidRPr="00EC42C6" w:rsidRDefault="00566C2E" w:rsidP="00566C2E">
            <w:pPr>
              <w:jc w:val="center"/>
              <w:rPr>
                <w:b/>
                <w:sz w:val="24"/>
                <w:szCs w:val="24"/>
              </w:rPr>
            </w:pPr>
            <w:r w:rsidRPr="00EC42C6">
              <w:rPr>
                <w:b/>
                <w:sz w:val="24"/>
                <w:szCs w:val="24"/>
              </w:rPr>
              <w:t>№</w:t>
            </w:r>
          </w:p>
          <w:p w:rsidR="00566C2E" w:rsidRPr="00EC42C6" w:rsidRDefault="00566C2E" w:rsidP="00566C2E">
            <w:pPr>
              <w:jc w:val="center"/>
              <w:rPr>
                <w:b/>
                <w:sz w:val="24"/>
                <w:szCs w:val="24"/>
              </w:rPr>
            </w:pPr>
            <w:r w:rsidRPr="00EC42C6">
              <w:rPr>
                <w:b/>
                <w:sz w:val="24"/>
                <w:szCs w:val="24"/>
              </w:rPr>
              <w:t>п/п</w:t>
            </w:r>
          </w:p>
        </w:tc>
        <w:tc>
          <w:tcPr>
            <w:tcW w:w="2124" w:type="dxa"/>
            <w:vMerge w:val="restart"/>
            <w:shd w:val="clear" w:color="auto" w:fill="auto"/>
          </w:tcPr>
          <w:p w:rsidR="00566C2E" w:rsidRPr="00EC42C6" w:rsidRDefault="00566C2E" w:rsidP="00566C2E">
            <w:pPr>
              <w:jc w:val="center"/>
              <w:rPr>
                <w:b/>
                <w:sz w:val="24"/>
                <w:szCs w:val="24"/>
              </w:rPr>
            </w:pPr>
            <w:r w:rsidRPr="00EC42C6">
              <w:rPr>
                <w:b/>
                <w:sz w:val="24"/>
                <w:szCs w:val="24"/>
              </w:rPr>
              <w:t>Наименование мероприятия</w:t>
            </w:r>
          </w:p>
        </w:tc>
        <w:tc>
          <w:tcPr>
            <w:tcW w:w="1700" w:type="dxa"/>
            <w:vMerge w:val="restart"/>
            <w:shd w:val="clear" w:color="auto" w:fill="auto"/>
          </w:tcPr>
          <w:p w:rsidR="00566C2E" w:rsidRPr="00EC42C6" w:rsidRDefault="00566C2E" w:rsidP="00566C2E">
            <w:pPr>
              <w:jc w:val="center"/>
              <w:rPr>
                <w:b/>
                <w:sz w:val="24"/>
                <w:szCs w:val="24"/>
              </w:rPr>
            </w:pPr>
            <w:r w:rsidRPr="00EC42C6">
              <w:rPr>
                <w:b/>
                <w:sz w:val="24"/>
                <w:szCs w:val="24"/>
              </w:rPr>
              <w:t>Ответстве</w:t>
            </w:r>
            <w:r w:rsidRPr="00EC42C6">
              <w:rPr>
                <w:b/>
                <w:sz w:val="24"/>
                <w:szCs w:val="24"/>
              </w:rPr>
              <w:t>н</w:t>
            </w:r>
            <w:r w:rsidRPr="00EC42C6">
              <w:rPr>
                <w:b/>
                <w:sz w:val="24"/>
                <w:szCs w:val="24"/>
              </w:rPr>
              <w:t>ный испо</w:t>
            </w:r>
            <w:r w:rsidRPr="00EC42C6">
              <w:rPr>
                <w:b/>
                <w:sz w:val="24"/>
                <w:szCs w:val="24"/>
              </w:rPr>
              <w:t>л</w:t>
            </w:r>
            <w:r w:rsidRPr="00EC42C6">
              <w:rPr>
                <w:b/>
                <w:sz w:val="24"/>
                <w:szCs w:val="24"/>
              </w:rPr>
              <w:t>нитель</w:t>
            </w:r>
          </w:p>
        </w:tc>
        <w:tc>
          <w:tcPr>
            <w:tcW w:w="1277" w:type="dxa"/>
            <w:vMerge w:val="restart"/>
            <w:shd w:val="clear" w:color="auto" w:fill="auto"/>
          </w:tcPr>
          <w:p w:rsidR="00566C2E" w:rsidRPr="00EC42C6" w:rsidRDefault="00566C2E" w:rsidP="00566C2E">
            <w:pPr>
              <w:jc w:val="center"/>
              <w:rPr>
                <w:b/>
                <w:sz w:val="24"/>
                <w:szCs w:val="24"/>
              </w:rPr>
            </w:pPr>
            <w:r w:rsidRPr="00EC42C6">
              <w:rPr>
                <w:b/>
                <w:sz w:val="24"/>
                <w:szCs w:val="24"/>
              </w:rPr>
              <w:t>Срок реализ</w:t>
            </w:r>
            <w:r w:rsidRPr="00EC42C6">
              <w:rPr>
                <w:b/>
                <w:sz w:val="24"/>
                <w:szCs w:val="24"/>
              </w:rPr>
              <w:t>а</w:t>
            </w:r>
            <w:r w:rsidRPr="00EC42C6">
              <w:rPr>
                <w:b/>
                <w:sz w:val="24"/>
                <w:szCs w:val="24"/>
              </w:rPr>
              <w:t>ции</w:t>
            </w:r>
          </w:p>
        </w:tc>
        <w:tc>
          <w:tcPr>
            <w:tcW w:w="2552" w:type="dxa"/>
            <w:vMerge w:val="restart"/>
            <w:shd w:val="clear" w:color="auto" w:fill="auto"/>
          </w:tcPr>
          <w:p w:rsidR="00566C2E" w:rsidRPr="00EC42C6" w:rsidRDefault="00566C2E" w:rsidP="00566C2E">
            <w:pPr>
              <w:jc w:val="center"/>
              <w:rPr>
                <w:b/>
                <w:sz w:val="24"/>
                <w:szCs w:val="24"/>
              </w:rPr>
            </w:pPr>
            <w:r w:rsidRPr="00EC42C6">
              <w:rPr>
                <w:b/>
                <w:sz w:val="24"/>
                <w:szCs w:val="24"/>
              </w:rPr>
              <w:t>Проект нормативн</w:t>
            </w:r>
            <w:r w:rsidRPr="00EC42C6">
              <w:rPr>
                <w:b/>
                <w:sz w:val="24"/>
                <w:szCs w:val="24"/>
              </w:rPr>
              <w:t>о</w:t>
            </w:r>
            <w:r w:rsidRPr="00EC42C6">
              <w:rPr>
                <w:b/>
                <w:sz w:val="24"/>
                <w:szCs w:val="24"/>
              </w:rPr>
              <w:t>го правового акта или иной документ</w:t>
            </w:r>
          </w:p>
        </w:tc>
        <w:tc>
          <w:tcPr>
            <w:tcW w:w="2125" w:type="dxa"/>
            <w:gridSpan w:val="3"/>
            <w:vMerge w:val="restart"/>
            <w:shd w:val="clear" w:color="auto" w:fill="auto"/>
          </w:tcPr>
          <w:p w:rsidR="00566C2E" w:rsidRPr="00EC42C6" w:rsidRDefault="00566C2E" w:rsidP="00566C2E">
            <w:pPr>
              <w:jc w:val="center"/>
              <w:rPr>
                <w:b/>
                <w:sz w:val="24"/>
                <w:szCs w:val="24"/>
              </w:rPr>
            </w:pPr>
            <w:r w:rsidRPr="00EC42C6">
              <w:rPr>
                <w:b/>
                <w:sz w:val="24"/>
                <w:szCs w:val="24"/>
              </w:rPr>
              <w:t>Целевой показ</w:t>
            </w:r>
            <w:r w:rsidRPr="00EC42C6">
              <w:rPr>
                <w:b/>
                <w:sz w:val="24"/>
                <w:szCs w:val="24"/>
              </w:rPr>
              <w:t>а</w:t>
            </w:r>
            <w:r w:rsidRPr="00EC42C6">
              <w:rPr>
                <w:b/>
                <w:sz w:val="24"/>
                <w:szCs w:val="24"/>
              </w:rPr>
              <w:t>тель</w:t>
            </w:r>
          </w:p>
        </w:tc>
        <w:tc>
          <w:tcPr>
            <w:tcW w:w="2703" w:type="dxa"/>
            <w:gridSpan w:val="4"/>
            <w:shd w:val="clear" w:color="auto" w:fill="auto"/>
          </w:tcPr>
          <w:p w:rsidR="00566C2E" w:rsidRPr="00EC42C6" w:rsidRDefault="00566C2E" w:rsidP="00566C2E">
            <w:pPr>
              <w:jc w:val="center"/>
              <w:rPr>
                <w:b/>
                <w:sz w:val="24"/>
                <w:szCs w:val="24"/>
              </w:rPr>
            </w:pPr>
            <w:r w:rsidRPr="00EC42C6">
              <w:rPr>
                <w:b/>
                <w:sz w:val="24"/>
                <w:szCs w:val="24"/>
              </w:rPr>
              <w:t>Значение целевого показателя</w:t>
            </w:r>
          </w:p>
        </w:tc>
        <w:tc>
          <w:tcPr>
            <w:tcW w:w="2552" w:type="dxa"/>
            <w:gridSpan w:val="3"/>
            <w:shd w:val="clear" w:color="auto" w:fill="auto"/>
          </w:tcPr>
          <w:p w:rsidR="00566C2E" w:rsidRPr="00EC42C6" w:rsidRDefault="00566C2E" w:rsidP="00566C2E">
            <w:pPr>
              <w:jc w:val="center"/>
              <w:rPr>
                <w:b/>
                <w:sz w:val="24"/>
                <w:szCs w:val="24"/>
              </w:rPr>
            </w:pPr>
            <w:r w:rsidRPr="00EC42C6">
              <w:rPr>
                <w:b/>
                <w:sz w:val="24"/>
                <w:szCs w:val="24"/>
              </w:rPr>
              <w:t>Бюджетный эффект от реализации мер</w:t>
            </w:r>
            <w:r w:rsidRPr="00EC42C6">
              <w:rPr>
                <w:b/>
                <w:sz w:val="24"/>
                <w:szCs w:val="24"/>
              </w:rPr>
              <w:t>о</w:t>
            </w:r>
            <w:r w:rsidRPr="00EC42C6">
              <w:rPr>
                <w:b/>
                <w:sz w:val="24"/>
                <w:szCs w:val="24"/>
              </w:rPr>
              <w:t>приятий,</w:t>
            </w:r>
          </w:p>
          <w:p w:rsidR="00566C2E" w:rsidRPr="00EC42C6" w:rsidRDefault="00566C2E" w:rsidP="00566C2E">
            <w:pPr>
              <w:jc w:val="center"/>
              <w:rPr>
                <w:b/>
                <w:sz w:val="24"/>
                <w:szCs w:val="24"/>
              </w:rPr>
            </w:pPr>
            <w:r w:rsidRPr="00EC42C6">
              <w:rPr>
                <w:b/>
                <w:sz w:val="24"/>
                <w:szCs w:val="24"/>
              </w:rPr>
              <w:t>млн. рублей</w:t>
            </w:r>
          </w:p>
        </w:tc>
      </w:tr>
      <w:tr w:rsidR="00566C2E" w:rsidRPr="00EC42C6" w:rsidTr="00EC42C6">
        <w:trPr>
          <w:jc w:val="right"/>
        </w:trPr>
        <w:tc>
          <w:tcPr>
            <w:tcW w:w="638" w:type="dxa"/>
            <w:gridSpan w:val="2"/>
            <w:vMerge/>
            <w:shd w:val="clear" w:color="auto" w:fill="auto"/>
          </w:tcPr>
          <w:p w:rsidR="00566C2E" w:rsidRPr="00EC42C6" w:rsidRDefault="00566C2E" w:rsidP="00566C2E">
            <w:pPr>
              <w:jc w:val="center"/>
              <w:rPr>
                <w:b/>
                <w:sz w:val="24"/>
                <w:szCs w:val="24"/>
              </w:rPr>
            </w:pPr>
          </w:p>
        </w:tc>
        <w:tc>
          <w:tcPr>
            <w:tcW w:w="2124" w:type="dxa"/>
            <w:vMerge/>
            <w:shd w:val="clear" w:color="auto" w:fill="auto"/>
          </w:tcPr>
          <w:p w:rsidR="00566C2E" w:rsidRPr="00EC42C6" w:rsidRDefault="00566C2E" w:rsidP="00566C2E">
            <w:pPr>
              <w:jc w:val="center"/>
              <w:rPr>
                <w:b/>
                <w:sz w:val="24"/>
                <w:szCs w:val="24"/>
              </w:rPr>
            </w:pPr>
          </w:p>
        </w:tc>
        <w:tc>
          <w:tcPr>
            <w:tcW w:w="1700" w:type="dxa"/>
            <w:vMerge/>
            <w:shd w:val="clear" w:color="auto" w:fill="auto"/>
          </w:tcPr>
          <w:p w:rsidR="00566C2E" w:rsidRPr="00EC42C6" w:rsidRDefault="00566C2E" w:rsidP="00566C2E">
            <w:pPr>
              <w:jc w:val="center"/>
              <w:rPr>
                <w:b/>
                <w:sz w:val="24"/>
                <w:szCs w:val="24"/>
              </w:rPr>
            </w:pPr>
          </w:p>
        </w:tc>
        <w:tc>
          <w:tcPr>
            <w:tcW w:w="1277" w:type="dxa"/>
            <w:vMerge/>
            <w:shd w:val="clear" w:color="auto" w:fill="auto"/>
          </w:tcPr>
          <w:p w:rsidR="00566C2E" w:rsidRPr="00EC42C6" w:rsidRDefault="00566C2E" w:rsidP="00566C2E">
            <w:pPr>
              <w:jc w:val="center"/>
              <w:rPr>
                <w:b/>
                <w:sz w:val="24"/>
                <w:szCs w:val="24"/>
              </w:rPr>
            </w:pPr>
          </w:p>
        </w:tc>
        <w:tc>
          <w:tcPr>
            <w:tcW w:w="2552" w:type="dxa"/>
            <w:vMerge/>
            <w:shd w:val="clear" w:color="auto" w:fill="auto"/>
          </w:tcPr>
          <w:p w:rsidR="00566C2E" w:rsidRPr="00EC42C6" w:rsidRDefault="00566C2E" w:rsidP="00566C2E">
            <w:pPr>
              <w:jc w:val="center"/>
              <w:rPr>
                <w:b/>
                <w:sz w:val="24"/>
                <w:szCs w:val="24"/>
              </w:rPr>
            </w:pPr>
          </w:p>
        </w:tc>
        <w:tc>
          <w:tcPr>
            <w:tcW w:w="2125" w:type="dxa"/>
            <w:gridSpan w:val="3"/>
            <w:vMerge/>
            <w:shd w:val="clear" w:color="auto" w:fill="auto"/>
          </w:tcPr>
          <w:p w:rsidR="00566C2E" w:rsidRPr="00EC42C6" w:rsidRDefault="00566C2E" w:rsidP="00566C2E">
            <w:pPr>
              <w:jc w:val="center"/>
              <w:rPr>
                <w:b/>
                <w:sz w:val="24"/>
                <w:szCs w:val="24"/>
              </w:rPr>
            </w:pPr>
          </w:p>
        </w:tc>
        <w:tc>
          <w:tcPr>
            <w:tcW w:w="856" w:type="dxa"/>
            <w:gridSpan w:val="2"/>
            <w:shd w:val="clear" w:color="auto" w:fill="auto"/>
          </w:tcPr>
          <w:p w:rsidR="00566C2E" w:rsidRPr="00EC42C6" w:rsidRDefault="00566C2E" w:rsidP="00566C2E">
            <w:pPr>
              <w:jc w:val="center"/>
              <w:rPr>
                <w:b/>
                <w:sz w:val="24"/>
                <w:szCs w:val="24"/>
              </w:rPr>
            </w:pPr>
            <w:r w:rsidRPr="00EC42C6">
              <w:rPr>
                <w:b/>
                <w:sz w:val="24"/>
                <w:szCs w:val="24"/>
              </w:rPr>
              <w:t>2015 год</w:t>
            </w:r>
          </w:p>
        </w:tc>
        <w:tc>
          <w:tcPr>
            <w:tcW w:w="995" w:type="dxa"/>
            <w:shd w:val="clear" w:color="auto" w:fill="auto"/>
          </w:tcPr>
          <w:p w:rsidR="00566C2E" w:rsidRPr="00EC42C6" w:rsidRDefault="00566C2E" w:rsidP="00566C2E">
            <w:pPr>
              <w:jc w:val="center"/>
              <w:rPr>
                <w:b/>
                <w:sz w:val="24"/>
                <w:szCs w:val="24"/>
              </w:rPr>
            </w:pPr>
            <w:r w:rsidRPr="00EC42C6">
              <w:rPr>
                <w:b/>
                <w:sz w:val="24"/>
                <w:szCs w:val="24"/>
              </w:rPr>
              <w:t>2016 год</w:t>
            </w:r>
          </w:p>
        </w:tc>
        <w:tc>
          <w:tcPr>
            <w:tcW w:w="852" w:type="dxa"/>
            <w:shd w:val="clear" w:color="auto" w:fill="auto"/>
          </w:tcPr>
          <w:p w:rsidR="00566C2E" w:rsidRPr="00EC42C6" w:rsidRDefault="00566C2E" w:rsidP="00566C2E">
            <w:pPr>
              <w:jc w:val="center"/>
              <w:rPr>
                <w:b/>
                <w:sz w:val="24"/>
                <w:szCs w:val="24"/>
              </w:rPr>
            </w:pPr>
            <w:r w:rsidRPr="00EC42C6">
              <w:rPr>
                <w:b/>
                <w:sz w:val="24"/>
                <w:szCs w:val="24"/>
              </w:rPr>
              <w:t>2017 год</w:t>
            </w:r>
          </w:p>
        </w:tc>
        <w:tc>
          <w:tcPr>
            <w:tcW w:w="851" w:type="dxa"/>
            <w:shd w:val="clear" w:color="auto" w:fill="auto"/>
          </w:tcPr>
          <w:p w:rsidR="00566C2E" w:rsidRPr="00EC42C6" w:rsidRDefault="00566C2E" w:rsidP="00566C2E">
            <w:pPr>
              <w:jc w:val="center"/>
              <w:rPr>
                <w:b/>
                <w:sz w:val="24"/>
                <w:szCs w:val="24"/>
              </w:rPr>
            </w:pPr>
            <w:r w:rsidRPr="00EC42C6">
              <w:rPr>
                <w:b/>
                <w:sz w:val="24"/>
                <w:szCs w:val="24"/>
              </w:rPr>
              <w:t>2015 год</w:t>
            </w:r>
          </w:p>
        </w:tc>
        <w:tc>
          <w:tcPr>
            <w:tcW w:w="851" w:type="dxa"/>
            <w:shd w:val="clear" w:color="auto" w:fill="auto"/>
          </w:tcPr>
          <w:p w:rsidR="00566C2E" w:rsidRPr="00EC42C6" w:rsidRDefault="00566C2E" w:rsidP="00566C2E">
            <w:pPr>
              <w:jc w:val="center"/>
              <w:rPr>
                <w:b/>
                <w:sz w:val="24"/>
                <w:szCs w:val="24"/>
              </w:rPr>
            </w:pPr>
            <w:r w:rsidRPr="00EC42C6">
              <w:rPr>
                <w:b/>
                <w:sz w:val="24"/>
                <w:szCs w:val="24"/>
              </w:rPr>
              <w:t>2016 год</w:t>
            </w:r>
          </w:p>
        </w:tc>
        <w:tc>
          <w:tcPr>
            <w:tcW w:w="850" w:type="dxa"/>
            <w:shd w:val="clear" w:color="auto" w:fill="auto"/>
          </w:tcPr>
          <w:p w:rsidR="00566C2E" w:rsidRPr="00EC42C6" w:rsidRDefault="00566C2E" w:rsidP="00566C2E">
            <w:pPr>
              <w:jc w:val="center"/>
              <w:rPr>
                <w:b/>
                <w:sz w:val="24"/>
                <w:szCs w:val="24"/>
              </w:rPr>
            </w:pPr>
            <w:r w:rsidRPr="00EC42C6">
              <w:rPr>
                <w:b/>
                <w:sz w:val="24"/>
                <w:szCs w:val="24"/>
              </w:rPr>
              <w:t>2017 год</w:t>
            </w:r>
          </w:p>
        </w:tc>
      </w:tr>
      <w:tr w:rsidR="00566C2E" w:rsidRPr="00EC42C6" w:rsidTr="00EC42C6">
        <w:trPr>
          <w:jc w:val="right"/>
        </w:trPr>
        <w:tc>
          <w:tcPr>
            <w:tcW w:w="638" w:type="dxa"/>
            <w:gridSpan w:val="2"/>
            <w:shd w:val="clear" w:color="auto" w:fill="auto"/>
          </w:tcPr>
          <w:p w:rsidR="00566C2E" w:rsidRPr="00EC42C6" w:rsidRDefault="00566C2E" w:rsidP="00566C2E">
            <w:pPr>
              <w:jc w:val="center"/>
              <w:rPr>
                <w:sz w:val="24"/>
                <w:szCs w:val="24"/>
              </w:rPr>
            </w:pPr>
            <w:r w:rsidRPr="00EC42C6">
              <w:rPr>
                <w:sz w:val="24"/>
                <w:szCs w:val="24"/>
              </w:rPr>
              <w:t>1</w:t>
            </w:r>
          </w:p>
        </w:tc>
        <w:tc>
          <w:tcPr>
            <w:tcW w:w="2124" w:type="dxa"/>
            <w:shd w:val="clear" w:color="auto" w:fill="auto"/>
          </w:tcPr>
          <w:p w:rsidR="00566C2E" w:rsidRPr="00EC42C6" w:rsidRDefault="00566C2E" w:rsidP="00566C2E">
            <w:pPr>
              <w:jc w:val="center"/>
              <w:rPr>
                <w:sz w:val="24"/>
                <w:szCs w:val="24"/>
              </w:rPr>
            </w:pPr>
            <w:r w:rsidRPr="00EC42C6">
              <w:rPr>
                <w:sz w:val="24"/>
                <w:szCs w:val="24"/>
              </w:rPr>
              <w:t>2</w:t>
            </w:r>
          </w:p>
        </w:tc>
        <w:tc>
          <w:tcPr>
            <w:tcW w:w="1700" w:type="dxa"/>
            <w:shd w:val="clear" w:color="auto" w:fill="auto"/>
          </w:tcPr>
          <w:p w:rsidR="00566C2E" w:rsidRPr="00EC42C6" w:rsidRDefault="00566C2E" w:rsidP="00566C2E">
            <w:pPr>
              <w:jc w:val="center"/>
              <w:rPr>
                <w:sz w:val="24"/>
                <w:szCs w:val="24"/>
              </w:rPr>
            </w:pPr>
          </w:p>
        </w:tc>
        <w:tc>
          <w:tcPr>
            <w:tcW w:w="1277" w:type="dxa"/>
            <w:shd w:val="clear" w:color="auto" w:fill="auto"/>
          </w:tcPr>
          <w:p w:rsidR="00566C2E" w:rsidRPr="00EC42C6" w:rsidRDefault="00566C2E" w:rsidP="00566C2E">
            <w:pPr>
              <w:jc w:val="center"/>
              <w:rPr>
                <w:sz w:val="24"/>
                <w:szCs w:val="24"/>
              </w:rPr>
            </w:pPr>
            <w:r w:rsidRPr="00EC42C6">
              <w:rPr>
                <w:sz w:val="24"/>
                <w:szCs w:val="24"/>
              </w:rPr>
              <w:t>3</w:t>
            </w:r>
          </w:p>
        </w:tc>
        <w:tc>
          <w:tcPr>
            <w:tcW w:w="2552" w:type="dxa"/>
            <w:shd w:val="clear" w:color="auto" w:fill="auto"/>
          </w:tcPr>
          <w:p w:rsidR="00566C2E" w:rsidRPr="00EC42C6" w:rsidRDefault="00566C2E" w:rsidP="00566C2E">
            <w:pPr>
              <w:jc w:val="center"/>
              <w:rPr>
                <w:sz w:val="24"/>
                <w:szCs w:val="24"/>
              </w:rPr>
            </w:pPr>
            <w:r w:rsidRPr="00EC42C6">
              <w:rPr>
                <w:sz w:val="24"/>
                <w:szCs w:val="24"/>
              </w:rPr>
              <w:t>4</w:t>
            </w:r>
          </w:p>
        </w:tc>
        <w:tc>
          <w:tcPr>
            <w:tcW w:w="2125" w:type="dxa"/>
            <w:gridSpan w:val="3"/>
            <w:shd w:val="clear" w:color="auto" w:fill="auto"/>
          </w:tcPr>
          <w:p w:rsidR="00566C2E" w:rsidRPr="00EC42C6" w:rsidRDefault="00566C2E" w:rsidP="00566C2E">
            <w:pPr>
              <w:jc w:val="center"/>
              <w:rPr>
                <w:sz w:val="24"/>
                <w:szCs w:val="24"/>
              </w:rPr>
            </w:pPr>
            <w:r w:rsidRPr="00EC42C6">
              <w:rPr>
                <w:sz w:val="24"/>
                <w:szCs w:val="24"/>
              </w:rPr>
              <w:t>5</w:t>
            </w:r>
          </w:p>
        </w:tc>
        <w:tc>
          <w:tcPr>
            <w:tcW w:w="856" w:type="dxa"/>
            <w:gridSpan w:val="2"/>
            <w:shd w:val="clear" w:color="auto" w:fill="auto"/>
          </w:tcPr>
          <w:p w:rsidR="00566C2E" w:rsidRPr="00EC42C6" w:rsidRDefault="00566C2E" w:rsidP="00566C2E">
            <w:pPr>
              <w:jc w:val="center"/>
              <w:rPr>
                <w:sz w:val="24"/>
                <w:szCs w:val="24"/>
              </w:rPr>
            </w:pPr>
            <w:r w:rsidRPr="00EC42C6">
              <w:rPr>
                <w:sz w:val="24"/>
                <w:szCs w:val="24"/>
              </w:rPr>
              <w:t>6</w:t>
            </w:r>
          </w:p>
        </w:tc>
        <w:tc>
          <w:tcPr>
            <w:tcW w:w="995" w:type="dxa"/>
            <w:shd w:val="clear" w:color="auto" w:fill="auto"/>
          </w:tcPr>
          <w:p w:rsidR="00566C2E" w:rsidRPr="00EC42C6" w:rsidRDefault="00566C2E" w:rsidP="00566C2E">
            <w:pPr>
              <w:jc w:val="center"/>
              <w:rPr>
                <w:sz w:val="24"/>
                <w:szCs w:val="24"/>
              </w:rPr>
            </w:pPr>
            <w:r w:rsidRPr="00EC42C6">
              <w:rPr>
                <w:sz w:val="24"/>
                <w:szCs w:val="24"/>
              </w:rPr>
              <w:t>7</w:t>
            </w:r>
          </w:p>
        </w:tc>
        <w:tc>
          <w:tcPr>
            <w:tcW w:w="852" w:type="dxa"/>
            <w:shd w:val="clear" w:color="auto" w:fill="auto"/>
          </w:tcPr>
          <w:p w:rsidR="00566C2E" w:rsidRPr="00EC42C6" w:rsidRDefault="00566C2E" w:rsidP="00566C2E">
            <w:pPr>
              <w:jc w:val="center"/>
              <w:rPr>
                <w:sz w:val="24"/>
                <w:szCs w:val="24"/>
              </w:rPr>
            </w:pPr>
            <w:r w:rsidRPr="00EC42C6">
              <w:rPr>
                <w:sz w:val="24"/>
                <w:szCs w:val="24"/>
              </w:rPr>
              <w:t>8</w:t>
            </w:r>
          </w:p>
        </w:tc>
        <w:tc>
          <w:tcPr>
            <w:tcW w:w="851" w:type="dxa"/>
            <w:shd w:val="clear" w:color="auto" w:fill="auto"/>
          </w:tcPr>
          <w:p w:rsidR="00566C2E" w:rsidRPr="00EC42C6" w:rsidRDefault="00566C2E" w:rsidP="00566C2E">
            <w:pPr>
              <w:jc w:val="center"/>
              <w:rPr>
                <w:sz w:val="24"/>
                <w:szCs w:val="24"/>
              </w:rPr>
            </w:pPr>
            <w:r w:rsidRPr="00EC42C6">
              <w:rPr>
                <w:sz w:val="24"/>
                <w:szCs w:val="24"/>
              </w:rPr>
              <w:t>9</w:t>
            </w:r>
          </w:p>
        </w:tc>
        <w:tc>
          <w:tcPr>
            <w:tcW w:w="851" w:type="dxa"/>
            <w:shd w:val="clear" w:color="auto" w:fill="auto"/>
          </w:tcPr>
          <w:p w:rsidR="00566C2E" w:rsidRPr="00EC42C6" w:rsidRDefault="00566C2E" w:rsidP="00566C2E">
            <w:pPr>
              <w:jc w:val="center"/>
              <w:rPr>
                <w:sz w:val="24"/>
                <w:szCs w:val="24"/>
              </w:rPr>
            </w:pPr>
            <w:r w:rsidRPr="00EC42C6">
              <w:rPr>
                <w:sz w:val="24"/>
                <w:szCs w:val="24"/>
              </w:rPr>
              <w:t>10</w:t>
            </w:r>
          </w:p>
        </w:tc>
        <w:tc>
          <w:tcPr>
            <w:tcW w:w="850" w:type="dxa"/>
            <w:shd w:val="clear" w:color="auto" w:fill="auto"/>
          </w:tcPr>
          <w:p w:rsidR="00566C2E" w:rsidRPr="00EC42C6" w:rsidRDefault="00566C2E" w:rsidP="00566C2E">
            <w:pPr>
              <w:jc w:val="center"/>
              <w:rPr>
                <w:sz w:val="24"/>
                <w:szCs w:val="24"/>
              </w:rPr>
            </w:pPr>
            <w:r w:rsidRPr="00EC42C6">
              <w:rPr>
                <w:sz w:val="24"/>
                <w:szCs w:val="24"/>
              </w:rPr>
              <w:t>11</w:t>
            </w:r>
          </w:p>
        </w:tc>
      </w:tr>
      <w:tr w:rsidR="00566C2E" w:rsidRPr="00EC42C6" w:rsidTr="00EC42C6">
        <w:trPr>
          <w:jc w:val="right"/>
        </w:trPr>
        <w:tc>
          <w:tcPr>
            <w:tcW w:w="15671" w:type="dxa"/>
            <w:gridSpan w:val="16"/>
            <w:shd w:val="clear" w:color="auto" w:fill="auto"/>
          </w:tcPr>
          <w:p w:rsidR="00566C2E" w:rsidRPr="00EC42C6" w:rsidRDefault="00566C2E" w:rsidP="00566C2E">
            <w:pPr>
              <w:jc w:val="center"/>
              <w:rPr>
                <w:sz w:val="24"/>
                <w:szCs w:val="24"/>
              </w:rPr>
            </w:pPr>
            <w:r w:rsidRPr="00EC42C6">
              <w:rPr>
                <w:b/>
                <w:sz w:val="24"/>
                <w:szCs w:val="24"/>
              </w:rPr>
              <w:t>I. Направления роста доходов бюджета Нижневартовского района</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t>1.1</w:t>
            </w:r>
            <w:r w:rsidR="00EC42C6">
              <w:rPr>
                <w:sz w:val="24"/>
                <w:szCs w:val="24"/>
              </w:rPr>
              <w:t>.</w:t>
            </w:r>
          </w:p>
        </w:tc>
        <w:tc>
          <w:tcPr>
            <w:tcW w:w="2124" w:type="dxa"/>
          </w:tcPr>
          <w:p w:rsidR="00566C2E" w:rsidRPr="00EC42C6" w:rsidRDefault="00566C2E" w:rsidP="00566C2E">
            <w:pPr>
              <w:jc w:val="both"/>
              <w:rPr>
                <w:sz w:val="24"/>
                <w:szCs w:val="24"/>
              </w:rPr>
            </w:pPr>
            <w:r w:rsidRPr="00EC42C6">
              <w:rPr>
                <w:sz w:val="24"/>
                <w:szCs w:val="24"/>
              </w:rPr>
              <w:t>Мобилизация д</w:t>
            </w:r>
            <w:r w:rsidRPr="00EC42C6">
              <w:rPr>
                <w:sz w:val="24"/>
                <w:szCs w:val="24"/>
              </w:rPr>
              <w:t>о</w:t>
            </w:r>
            <w:r w:rsidRPr="00EC42C6">
              <w:rPr>
                <w:sz w:val="24"/>
                <w:szCs w:val="24"/>
              </w:rPr>
              <w:t>полнительных д</w:t>
            </w:r>
            <w:r w:rsidRPr="00EC42C6">
              <w:rPr>
                <w:sz w:val="24"/>
                <w:szCs w:val="24"/>
              </w:rPr>
              <w:t>о</w:t>
            </w:r>
            <w:r w:rsidRPr="00EC42C6">
              <w:rPr>
                <w:sz w:val="24"/>
                <w:szCs w:val="24"/>
              </w:rPr>
              <w:t>ходов в бюджет района</w:t>
            </w:r>
          </w:p>
        </w:tc>
        <w:tc>
          <w:tcPr>
            <w:tcW w:w="1700" w:type="dxa"/>
          </w:tcPr>
          <w:p w:rsidR="00566C2E" w:rsidRPr="00EC42C6" w:rsidRDefault="00566C2E" w:rsidP="00566C2E">
            <w:pPr>
              <w:jc w:val="center"/>
              <w:rPr>
                <w:sz w:val="24"/>
                <w:szCs w:val="24"/>
              </w:rPr>
            </w:pPr>
            <w:r w:rsidRPr="00EC42C6">
              <w:rPr>
                <w:sz w:val="24"/>
                <w:szCs w:val="24"/>
              </w:rPr>
              <w:t>департамент финансов а</w:t>
            </w:r>
            <w:r w:rsidRPr="00EC42C6">
              <w:rPr>
                <w:sz w:val="24"/>
                <w:szCs w:val="24"/>
              </w:rPr>
              <w:t>д</w:t>
            </w:r>
            <w:r w:rsidRPr="00EC42C6">
              <w:rPr>
                <w:sz w:val="24"/>
                <w:szCs w:val="24"/>
              </w:rPr>
              <w:t>министрации района</w:t>
            </w:r>
          </w:p>
        </w:tc>
        <w:tc>
          <w:tcPr>
            <w:tcW w:w="1277" w:type="dxa"/>
          </w:tcPr>
          <w:p w:rsidR="00566C2E" w:rsidRPr="00EC42C6" w:rsidRDefault="00566C2E" w:rsidP="00566C2E">
            <w:pPr>
              <w:jc w:val="center"/>
              <w:rPr>
                <w:sz w:val="24"/>
                <w:szCs w:val="24"/>
              </w:rPr>
            </w:pPr>
            <w:r w:rsidRPr="00EC42C6">
              <w:rPr>
                <w:sz w:val="24"/>
                <w:szCs w:val="24"/>
              </w:rPr>
              <w:t>не реже одного раза в квартал</w:t>
            </w:r>
          </w:p>
        </w:tc>
        <w:tc>
          <w:tcPr>
            <w:tcW w:w="2562" w:type="dxa"/>
            <w:gridSpan w:val="2"/>
          </w:tcPr>
          <w:p w:rsidR="00566C2E" w:rsidRPr="00EC42C6" w:rsidRDefault="00566C2E" w:rsidP="00566C2E">
            <w:pPr>
              <w:jc w:val="both"/>
              <w:rPr>
                <w:sz w:val="24"/>
                <w:szCs w:val="24"/>
              </w:rPr>
            </w:pPr>
            <w:r w:rsidRPr="00EC42C6">
              <w:rPr>
                <w:sz w:val="24"/>
                <w:szCs w:val="24"/>
              </w:rPr>
              <w:t>протокол заседания комиссии по мобил</w:t>
            </w:r>
            <w:r w:rsidRPr="00EC42C6">
              <w:rPr>
                <w:sz w:val="24"/>
                <w:szCs w:val="24"/>
              </w:rPr>
              <w:t>и</w:t>
            </w:r>
            <w:r w:rsidRPr="00EC42C6">
              <w:rPr>
                <w:sz w:val="24"/>
                <w:szCs w:val="24"/>
              </w:rPr>
              <w:t>зации дополнительных доходов в бюджет ра</w:t>
            </w:r>
            <w:r w:rsidRPr="00EC42C6">
              <w:rPr>
                <w:sz w:val="24"/>
                <w:szCs w:val="24"/>
              </w:rPr>
              <w:t>й</w:t>
            </w:r>
            <w:r w:rsidRPr="00EC42C6">
              <w:rPr>
                <w:sz w:val="24"/>
                <w:szCs w:val="24"/>
              </w:rPr>
              <w:t>она</w:t>
            </w:r>
          </w:p>
        </w:tc>
        <w:tc>
          <w:tcPr>
            <w:tcW w:w="2126" w:type="dxa"/>
            <w:gridSpan w:val="3"/>
          </w:tcPr>
          <w:p w:rsidR="00566C2E" w:rsidRPr="00EC42C6" w:rsidRDefault="00566C2E" w:rsidP="00EC42C6">
            <w:pPr>
              <w:jc w:val="both"/>
              <w:rPr>
                <w:sz w:val="24"/>
                <w:szCs w:val="24"/>
              </w:rPr>
            </w:pPr>
            <w:r w:rsidRPr="00EC42C6">
              <w:rPr>
                <w:sz w:val="24"/>
                <w:szCs w:val="24"/>
              </w:rPr>
              <w:t>отношение суммы по налогам допо</w:t>
            </w:r>
            <w:r w:rsidRPr="00EC42C6">
              <w:rPr>
                <w:sz w:val="24"/>
                <w:szCs w:val="24"/>
              </w:rPr>
              <w:t>л</w:t>
            </w:r>
            <w:r w:rsidRPr="00EC42C6">
              <w:rPr>
                <w:sz w:val="24"/>
                <w:szCs w:val="24"/>
              </w:rPr>
              <w:t>нительно пост</w:t>
            </w:r>
            <w:r w:rsidRPr="00EC42C6">
              <w:rPr>
                <w:sz w:val="24"/>
                <w:szCs w:val="24"/>
              </w:rPr>
              <w:t>у</w:t>
            </w:r>
            <w:r w:rsidRPr="00EC42C6">
              <w:rPr>
                <w:sz w:val="24"/>
                <w:szCs w:val="24"/>
              </w:rPr>
              <w:t>пившей в отче</w:t>
            </w:r>
            <w:r w:rsidRPr="00EC42C6">
              <w:rPr>
                <w:sz w:val="24"/>
                <w:szCs w:val="24"/>
              </w:rPr>
              <w:t>т</w:t>
            </w:r>
            <w:r w:rsidRPr="00EC42C6">
              <w:rPr>
                <w:sz w:val="24"/>
                <w:szCs w:val="24"/>
              </w:rPr>
              <w:t>ном году к пред</w:t>
            </w:r>
            <w:r w:rsidRPr="00EC42C6">
              <w:rPr>
                <w:sz w:val="24"/>
                <w:szCs w:val="24"/>
              </w:rPr>
              <w:t>ы</w:t>
            </w:r>
            <w:r w:rsidRPr="00EC42C6">
              <w:rPr>
                <w:sz w:val="24"/>
                <w:szCs w:val="24"/>
              </w:rPr>
              <w:t>дущему году, %</w:t>
            </w:r>
          </w:p>
        </w:tc>
        <w:tc>
          <w:tcPr>
            <w:tcW w:w="84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99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852"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851" w:type="dxa"/>
          </w:tcPr>
          <w:p w:rsidR="00566C2E" w:rsidRPr="00EC42C6" w:rsidRDefault="00566C2E" w:rsidP="00566C2E">
            <w:pPr>
              <w:jc w:val="center"/>
              <w:rPr>
                <w:sz w:val="24"/>
                <w:szCs w:val="24"/>
              </w:rPr>
            </w:pPr>
            <w:r w:rsidRPr="00EC42C6">
              <w:rPr>
                <w:sz w:val="24"/>
                <w:szCs w:val="24"/>
              </w:rPr>
              <w:t>13,0</w:t>
            </w:r>
          </w:p>
        </w:tc>
        <w:tc>
          <w:tcPr>
            <w:tcW w:w="851" w:type="dxa"/>
          </w:tcPr>
          <w:p w:rsidR="00566C2E" w:rsidRPr="00EC42C6" w:rsidRDefault="00566C2E" w:rsidP="00566C2E">
            <w:pPr>
              <w:jc w:val="center"/>
              <w:rPr>
                <w:sz w:val="24"/>
                <w:szCs w:val="24"/>
              </w:rPr>
            </w:pPr>
            <w:r w:rsidRPr="00EC42C6">
              <w:rPr>
                <w:sz w:val="24"/>
                <w:szCs w:val="24"/>
              </w:rPr>
              <w:t>14,0</w:t>
            </w:r>
          </w:p>
        </w:tc>
        <w:tc>
          <w:tcPr>
            <w:tcW w:w="850" w:type="dxa"/>
          </w:tcPr>
          <w:p w:rsidR="00566C2E" w:rsidRPr="00EC42C6" w:rsidRDefault="00566C2E" w:rsidP="00566C2E">
            <w:pPr>
              <w:jc w:val="center"/>
              <w:rPr>
                <w:sz w:val="24"/>
                <w:szCs w:val="24"/>
              </w:rPr>
            </w:pPr>
            <w:r w:rsidRPr="00EC42C6">
              <w:rPr>
                <w:sz w:val="24"/>
                <w:szCs w:val="24"/>
              </w:rPr>
              <w:t>15,0</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t>1.2.</w:t>
            </w:r>
          </w:p>
          <w:p w:rsidR="00566C2E" w:rsidRPr="00EC42C6" w:rsidRDefault="00566C2E" w:rsidP="00566C2E">
            <w:pPr>
              <w:autoSpaceDE w:val="0"/>
              <w:autoSpaceDN w:val="0"/>
              <w:adjustRightInd w:val="0"/>
              <w:jc w:val="center"/>
              <w:rPr>
                <w:sz w:val="24"/>
                <w:szCs w:val="24"/>
              </w:rPr>
            </w:pPr>
          </w:p>
        </w:tc>
        <w:tc>
          <w:tcPr>
            <w:tcW w:w="2124" w:type="dxa"/>
          </w:tcPr>
          <w:p w:rsidR="00566C2E" w:rsidRPr="00EC42C6" w:rsidRDefault="00566C2E" w:rsidP="00566C2E">
            <w:pPr>
              <w:jc w:val="both"/>
              <w:rPr>
                <w:sz w:val="24"/>
                <w:szCs w:val="24"/>
              </w:rPr>
            </w:pPr>
            <w:r w:rsidRPr="00EC42C6">
              <w:rPr>
                <w:sz w:val="24"/>
                <w:szCs w:val="24"/>
              </w:rPr>
              <w:t>Заключение с</w:t>
            </w:r>
            <w:r w:rsidRPr="00EC42C6">
              <w:rPr>
                <w:sz w:val="24"/>
                <w:szCs w:val="24"/>
              </w:rPr>
              <w:t>о</w:t>
            </w:r>
            <w:r w:rsidRPr="00EC42C6">
              <w:rPr>
                <w:sz w:val="24"/>
                <w:szCs w:val="24"/>
              </w:rPr>
              <w:t>глашений об эк</w:t>
            </w:r>
            <w:r w:rsidRPr="00EC42C6">
              <w:rPr>
                <w:sz w:val="24"/>
                <w:szCs w:val="24"/>
              </w:rPr>
              <w:t>о</w:t>
            </w:r>
            <w:r w:rsidRPr="00EC42C6">
              <w:rPr>
                <w:sz w:val="24"/>
                <w:szCs w:val="24"/>
              </w:rPr>
              <w:t>номическом с</w:t>
            </w:r>
            <w:r w:rsidRPr="00EC42C6">
              <w:rPr>
                <w:sz w:val="24"/>
                <w:szCs w:val="24"/>
              </w:rPr>
              <w:t>о</w:t>
            </w:r>
            <w:r w:rsidRPr="00EC42C6">
              <w:rPr>
                <w:sz w:val="24"/>
                <w:szCs w:val="24"/>
              </w:rPr>
              <w:t>трудничестве</w:t>
            </w:r>
          </w:p>
        </w:tc>
        <w:tc>
          <w:tcPr>
            <w:tcW w:w="1700" w:type="dxa"/>
          </w:tcPr>
          <w:p w:rsidR="00566C2E" w:rsidRPr="00EC42C6" w:rsidRDefault="00EC42C6" w:rsidP="00566C2E">
            <w:pPr>
              <w:jc w:val="center"/>
              <w:rPr>
                <w:sz w:val="24"/>
                <w:szCs w:val="24"/>
              </w:rPr>
            </w:pPr>
            <w:r w:rsidRPr="00EC42C6">
              <w:rPr>
                <w:sz w:val="24"/>
                <w:szCs w:val="24"/>
              </w:rPr>
              <w:t>к</w:t>
            </w:r>
            <w:r w:rsidR="00566C2E" w:rsidRPr="00EC42C6">
              <w:rPr>
                <w:sz w:val="24"/>
                <w:szCs w:val="24"/>
              </w:rPr>
              <w:t>омитет эк</w:t>
            </w:r>
            <w:r w:rsidR="00566C2E" w:rsidRPr="00EC42C6">
              <w:rPr>
                <w:sz w:val="24"/>
                <w:szCs w:val="24"/>
              </w:rPr>
              <w:t>о</w:t>
            </w:r>
            <w:r w:rsidR="00566C2E" w:rsidRPr="00EC42C6">
              <w:rPr>
                <w:sz w:val="24"/>
                <w:szCs w:val="24"/>
              </w:rPr>
              <w:t>номики</w:t>
            </w:r>
            <w:r w:rsidRPr="00EC42C6">
              <w:rPr>
                <w:sz w:val="24"/>
                <w:szCs w:val="24"/>
              </w:rPr>
              <w:t xml:space="preserve"> адм</w:t>
            </w:r>
            <w:r w:rsidRPr="00EC42C6">
              <w:rPr>
                <w:sz w:val="24"/>
                <w:szCs w:val="24"/>
              </w:rPr>
              <w:t>и</w:t>
            </w:r>
            <w:r w:rsidRPr="00EC42C6">
              <w:rPr>
                <w:sz w:val="24"/>
                <w:szCs w:val="24"/>
              </w:rPr>
              <w:t>нистрации района</w:t>
            </w:r>
          </w:p>
        </w:tc>
        <w:tc>
          <w:tcPr>
            <w:tcW w:w="1277" w:type="dxa"/>
          </w:tcPr>
          <w:p w:rsidR="00566C2E" w:rsidRPr="00EC42C6" w:rsidRDefault="00566C2E" w:rsidP="00566C2E">
            <w:pPr>
              <w:jc w:val="center"/>
              <w:rPr>
                <w:sz w:val="24"/>
                <w:szCs w:val="24"/>
              </w:rPr>
            </w:pPr>
          </w:p>
        </w:tc>
        <w:tc>
          <w:tcPr>
            <w:tcW w:w="2562" w:type="dxa"/>
            <w:gridSpan w:val="2"/>
          </w:tcPr>
          <w:p w:rsidR="00566C2E" w:rsidRPr="00EC42C6" w:rsidRDefault="00EC42C6" w:rsidP="00566C2E">
            <w:pPr>
              <w:jc w:val="both"/>
              <w:rPr>
                <w:sz w:val="24"/>
                <w:szCs w:val="24"/>
              </w:rPr>
            </w:pPr>
            <w:r w:rsidRPr="00EC42C6">
              <w:rPr>
                <w:sz w:val="24"/>
                <w:szCs w:val="24"/>
              </w:rPr>
              <w:t>с</w:t>
            </w:r>
            <w:r w:rsidR="00566C2E" w:rsidRPr="00EC42C6">
              <w:rPr>
                <w:sz w:val="24"/>
                <w:szCs w:val="24"/>
              </w:rPr>
              <w:t>оглашения с орган</w:t>
            </w:r>
            <w:r w:rsidR="00566C2E" w:rsidRPr="00EC42C6">
              <w:rPr>
                <w:sz w:val="24"/>
                <w:szCs w:val="24"/>
              </w:rPr>
              <w:t>и</w:t>
            </w:r>
            <w:r w:rsidR="00566C2E" w:rsidRPr="00EC42C6">
              <w:rPr>
                <w:sz w:val="24"/>
                <w:szCs w:val="24"/>
              </w:rPr>
              <w:t>зациями</w:t>
            </w:r>
          </w:p>
        </w:tc>
        <w:tc>
          <w:tcPr>
            <w:tcW w:w="2126" w:type="dxa"/>
            <w:gridSpan w:val="3"/>
          </w:tcPr>
          <w:p w:rsidR="00566C2E" w:rsidRPr="00EC42C6" w:rsidRDefault="00566C2E" w:rsidP="00EC42C6">
            <w:pPr>
              <w:autoSpaceDE w:val="0"/>
              <w:autoSpaceDN w:val="0"/>
              <w:adjustRightInd w:val="0"/>
              <w:jc w:val="both"/>
              <w:rPr>
                <w:rFonts w:eastAsiaTheme="minorHAnsi"/>
                <w:sz w:val="24"/>
                <w:szCs w:val="24"/>
                <w:lang w:eastAsia="en-US"/>
              </w:rPr>
            </w:pPr>
            <w:r w:rsidRPr="00EC42C6">
              <w:rPr>
                <w:rFonts w:eastAsiaTheme="minorHAnsi"/>
                <w:sz w:val="24"/>
                <w:szCs w:val="24"/>
                <w:lang w:eastAsia="en-US"/>
              </w:rPr>
              <w:t>отношение суммы, поступившей по заключенным с</w:t>
            </w:r>
            <w:r w:rsidRPr="00EC42C6">
              <w:rPr>
                <w:rFonts w:eastAsiaTheme="minorHAnsi"/>
                <w:sz w:val="24"/>
                <w:szCs w:val="24"/>
                <w:lang w:eastAsia="en-US"/>
              </w:rPr>
              <w:t>о</w:t>
            </w:r>
            <w:r w:rsidRPr="00EC42C6">
              <w:rPr>
                <w:rFonts w:eastAsiaTheme="minorHAnsi"/>
                <w:sz w:val="24"/>
                <w:szCs w:val="24"/>
                <w:lang w:eastAsia="en-US"/>
              </w:rPr>
              <w:t>глашениям на к</w:t>
            </w:r>
            <w:r w:rsidRPr="00EC42C6">
              <w:rPr>
                <w:rFonts w:eastAsiaTheme="minorHAnsi"/>
                <w:sz w:val="24"/>
                <w:szCs w:val="24"/>
                <w:lang w:eastAsia="en-US"/>
              </w:rPr>
              <w:t>о</w:t>
            </w:r>
            <w:r w:rsidRPr="00EC42C6">
              <w:rPr>
                <w:rFonts w:eastAsiaTheme="minorHAnsi"/>
                <w:sz w:val="24"/>
                <w:szCs w:val="24"/>
                <w:lang w:eastAsia="en-US"/>
              </w:rPr>
              <w:t>нец года</w:t>
            </w:r>
            <w:proofErr w:type="gramStart"/>
            <w:r w:rsidR="00EC42C6" w:rsidRPr="00EC42C6">
              <w:rPr>
                <w:rFonts w:eastAsiaTheme="minorHAnsi"/>
                <w:sz w:val="24"/>
                <w:szCs w:val="24"/>
                <w:lang w:eastAsia="en-US"/>
              </w:rPr>
              <w:t>,</w:t>
            </w:r>
            <w:r w:rsidRPr="00EC42C6">
              <w:rPr>
                <w:rFonts w:eastAsiaTheme="minorHAnsi"/>
                <w:sz w:val="24"/>
                <w:szCs w:val="24"/>
                <w:lang w:eastAsia="en-US"/>
              </w:rPr>
              <w:t>к</w:t>
            </w:r>
            <w:proofErr w:type="gramEnd"/>
            <w:r w:rsidRPr="00EC42C6">
              <w:rPr>
                <w:rFonts w:eastAsiaTheme="minorHAnsi"/>
                <w:sz w:val="24"/>
                <w:szCs w:val="24"/>
                <w:lang w:eastAsia="en-US"/>
              </w:rPr>
              <w:t xml:space="preserve"> прогн</w:t>
            </w:r>
            <w:r w:rsidRPr="00EC42C6">
              <w:rPr>
                <w:rFonts w:eastAsiaTheme="minorHAnsi"/>
                <w:sz w:val="24"/>
                <w:szCs w:val="24"/>
                <w:lang w:eastAsia="en-US"/>
              </w:rPr>
              <w:t>о</w:t>
            </w:r>
            <w:r w:rsidRPr="00EC42C6">
              <w:rPr>
                <w:rFonts w:eastAsiaTheme="minorHAnsi"/>
                <w:sz w:val="24"/>
                <w:szCs w:val="24"/>
                <w:lang w:eastAsia="en-US"/>
              </w:rPr>
              <w:t>зируемой на пе</w:t>
            </w:r>
            <w:r w:rsidRPr="00EC42C6">
              <w:rPr>
                <w:rFonts w:eastAsiaTheme="minorHAnsi"/>
                <w:sz w:val="24"/>
                <w:szCs w:val="24"/>
                <w:lang w:eastAsia="en-US"/>
              </w:rPr>
              <w:t>р</w:t>
            </w:r>
            <w:r w:rsidRPr="00EC42C6">
              <w:rPr>
                <w:rFonts w:eastAsiaTheme="minorHAnsi"/>
                <w:sz w:val="24"/>
                <w:szCs w:val="24"/>
                <w:lang w:eastAsia="en-US"/>
              </w:rPr>
              <w:t>вое число отчетн</w:t>
            </w:r>
            <w:r w:rsidRPr="00EC42C6">
              <w:rPr>
                <w:rFonts w:eastAsiaTheme="minorHAnsi"/>
                <w:sz w:val="24"/>
                <w:szCs w:val="24"/>
                <w:lang w:eastAsia="en-US"/>
              </w:rPr>
              <w:t>о</w:t>
            </w:r>
            <w:r w:rsidR="00EC42C6" w:rsidRPr="00EC42C6">
              <w:rPr>
                <w:rFonts w:eastAsiaTheme="minorHAnsi"/>
                <w:sz w:val="24"/>
                <w:szCs w:val="24"/>
                <w:lang w:eastAsia="en-US"/>
              </w:rPr>
              <w:t>го года</w:t>
            </w:r>
            <w:r w:rsidRPr="00EC42C6">
              <w:rPr>
                <w:rFonts w:eastAsiaTheme="minorHAnsi"/>
                <w:sz w:val="24"/>
                <w:szCs w:val="24"/>
                <w:lang w:eastAsia="en-US"/>
              </w:rPr>
              <w:t>, (%)</w:t>
            </w:r>
          </w:p>
          <w:p w:rsidR="00566C2E" w:rsidRPr="00EC42C6" w:rsidRDefault="00566C2E" w:rsidP="00EC42C6">
            <w:pPr>
              <w:jc w:val="both"/>
              <w:rPr>
                <w:sz w:val="24"/>
                <w:szCs w:val="24"/>
              </w:rPr>
            </w:pPr>
          </w:p>
        </w:tc>
        <w:tc>
          <w:tcPr>
            <w:tcW w:w="84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20,0%</w:t>
            </w:r>
          </w:p>
        </w:tc>
        <w:tc>
          <w:tcPr>
            <w:tcW w:w="99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20,0%</w:t>
            </w:r>
          </w:p>
        </w:tc>
        <w:tc>
          <w:tcPr>
            <w:tcW w:w="852"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20,0%</w:t>
            </w:r>
          </w:p>
        </w:tc>
        <w:tc>
          <w:tcPr>
            <w:tcW w:w="851" w:type="dxa"/>
          </w:tcPr>
          <w:p w:rsidR="00566C2E" w:rsidRPr="00EC42C6" w:rsidRDefault="00566C2E" w:rsidP="00566C2E">
            <w:pPr>
              <w:jc w:val="center"/>
              <w:rPr>
                <w:sz w:val="24"/>
                <w:szCs w:val="24"/>
              </w:rPr>
            </w:pPr>
            <w:r w:rsidRPr="00EC42C6">
              <w:rPr>
                <w:sz w:val="24"/>
                <w:szCs w:val="24"/>
              </w:rPr>
              <w:t>5,97*</w:t>
            </w:r>
          </w:p>
        </w:tc>
        <w:tc>
          <w:tcPr>
            <w:tcW w:w="851" w:type="dxa"/>
          </w:tcPr>
          <w:p w:rsidR="00566C2E" w:rsidRPr="00EC42C6" w:rsidRDefault="00566C2E" w:rsidP="00566C2E">
            <w:pPr>
              <w:jc w:val="center"/>
              <w:rPr>
                <w:sz w:val="24"/>
                <w:szCs w:val="24"/>
              </w:rPr>
            </w:pPr>
            <w:r w:rsidRPr="00EC42C6">
              <w:rPr>
                <w:sz w:val="24"/>
                <w:szCs w:val="24"/>
              </w:rPr>
              <w:t>2,3*</w:t>
            </w:r>
          </w:p>
        </w:tc>
        <w:tc>
          <w:tcPr>
            <w:tcW w:w="850" w:type="dxa"/>
          </w:tcPr>
          <w:p w:rsidR="00566C2E" w:rsidRPr="00EC42C6" w:rsidRDefault="00566C2E" w:rsidP="00566C2E">
            <w:pPr>
              <w:jc w:val="center"/>
              <w:rPr>
                <w:sz w:val="24"/>
                <w:szCs w:val="24"/>
              </w:rPr>
            </w:pPr>
            <w:r w:rsidRPr="00EC42C6">
              <w:rPr>
                <w:sz w:val="24"/>
                <w:szCs w:val="24"/>
              </w:rPr>
              <w:t>1,5</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t>1.3.</w:t>
            </w:r>
          </w:p>
        </w:tc>
        <w:tc>
          <w:tcPr>
            <w:tcW w:w="2124" w:type="dxa"/>
            <w:vAlign w:val="center"/>
          </w:tcPr>
          <w:p w:rsidR="00566C2E" w:rsidRPr="00EC42C6" w:rsidRDefault="00566C2E" w:rsidP="004B3CCA">
            <w:pPr>
              <w:autoSpaceDE w:val="0"/>
              <w:autoSpaceDN w:val="0"/>
              <w:adjustRightInd w:val="0"/>
              <w:jc w:val="both"/>
              <w:rPr>
                <w:sz w:val="24"/>
                <w:szCs w:val="24"/>
              </w:rPr>
            </w:pPr>
            <w:r w:rsidRPr="00EC42C6">
              <w:rPr>
                <w:sz w:val="24"/>
                <w:szCs w:val="24"/>
              </w:rPr>
              <w:t>Индексация ра</w:t>
            </w:r>
            <w:r w:rsidRPr="00EC42C6">
              <w:rPr>
                <w:sz w:val="24"/>
                <w:szCs w:val="24"/>
              </w:rPr>
              <w:t>з</w:t>
            </w:r>
            <w:r w:rsidRPr="00EC42C6">
              <w:rPr>
                <w:sz w:val="24"/>
                <w:szCs w:val="24"/>
              </w:rPr>
              <w:lastRenderedPageBreak/>
              <w:t>мера арендной платы за испол</w:t>
            </w:r>
            <w:r w:rsidRPr="00EC42C6">
              <w:rPr>
                <w:sz w:val="24"/>
                <w:szCs w:val="24"/>
              </w:rPr>
              <w:t>ь</w:t>
            </w:r>
            <w:r w:rsidRPr="00EC42C6">
              <w:rPr>
                <w:sz w:val="24"/>
                <w:szCs w:val="24"/>
              </w:rPr>
              <w:t>зование земельных участков земель населенных пун</w:t>
            </w:r>
            <w:r w:rsidRPr="00EC42C6">
              <w:rPr>
                <w:sz w:val="24"/>
                <w:szCs w:val="24"/>
              </w:rPr>
              <w:t>к</w:t>
            </w:r>
            <w:r w:rsidRPr="00EC42C6">
              <w:rPr>
                <w:sz w:val="24"/>
                <w:szCs w:val="24"/>
              </w:rPr>
              <w:t>тов, государстве</w:t>
            </w:r>
            <w:r w:rsidRPr="00EC42C6">
              <w:rPr>
                <w:sz w:val="24"/>
                <w:szCs w:val="24"/>
              </w:rPr>
              <w:t>н</w:t>
            </w:r>
            <w:r w:rsidRPr="00EC42C6">
              <w:rPr>
                <w:sz w:val="24"/>
                <w:szCs w:val="24"/>
              </w:rPr>
              <w:t>ная собственность на которые не ра</w:t>
            </w:r>
            <w:r w:rsidRPr="00EC42C6">
              <w:rPr>
                <w:sz w:val="24"/>
                <w:szCs w:val="24"/>
              </w:rPr>
              <w:t>з</w:t>
            </w:r>
            <w:r w:rsidRPr="00EC42C6">
              <w:rPr>
                <w:sz w:val="24"/>
                <w:szCs w:val="24"/>
              </w:rPr>
              <w:t>граничена, на ра</w:t>
            </w:r>
            <w:r w:rsidRPr="00EC42C6">
              <w:rPr>
                <w:sz w:val="24"/>
                <w:szCs w:val="24"/>
              </w:rPr>
              <w:t>з</w:t>
            </w:r>
            <w:r w:rsidRPr="00EC42C6">
              <w:rPr>
                <w:sz w:val="24"/>
                <w:szCs w:val="24"/>
              </w:rPr>
              <w:t>мер уровня и</w:t>
            </w:r>
            <w:r w:rsidRPr="00EC42C6">
              <w:rPr>
                <w:sz w:val="24"/>
                <w:szCs w:val="24"/>
              </w:rPr>
              <w:t>н</w:t>
            </w:r>
            <w:r w:rsidRPr="00EC42C6">
              <w:rPr>
                <w:sz w:val="24"/>
                <w:szCs w:val="24"/>
              </w:rPr>
              <w:t>фляции, устано</w:t>
            </w:r>
            <w:r w:rsidRPr="00EC42C6">
              <w:rPr>
                <w:sz w:val="24"/>
                <w:szCs w:val="24"/>
              </w:rPr>
              <w:t>в</w:t>
            </w:r>
            <w:r w:rsidRPr="00EC42C6">
              <w:rPr>
                <w:sz w:val="24"/>
                <w:szCs w:val="24"/>
              </w:rPr>
              <w:t>ленного в фед</w:t>
            </w:r>
            <w:r w:rsidRPr="00EC42C6">
              <w:rPr>
                <w:sz w:val="24"/>
                <w:szCs w:val="24"/>
              </w:rPr>
              <w:t>е</w:t>
            </w:r>
            <w:r w:rsidRPr="00EC42C6">
              <w:rPr>
                <w:sz w:val="24"/>
                <w:szCs w:val="24"/>
              </w:rPr>
              <w:t>ральном законе о федеральном бюджете на оч</w:t>
            </w:r>
            <w:r w:rsidRPr="00EC42C6">
              <w:rPr>
                <w:sz w:val="24"/>
                <w:szCs w:val="24"/>
              </w:rPr>
              <w:t>е</w:t>
            </w:r>
            <w:r w:rsidRPr="00EC42C6">
              <w:rPr>
                <w:sz w:val="24"/>
                <w:szCs w:val="24"/>
              </w:rPr>
              <w:t>редной финанс</w:t>
            </w:r>
            <w:r w:rsidRPr="00EC42C6">
              <w:rPr>
                <w:sz w:val="24"/>
                <w:szCs w:val="24"/>
              </w:rPr>
              <w:t>о</w:t>
            </w:r>
            <w:r w:rsidRPr="00EC42C6">
              <w:rPr>
                <w:sz w:val="24"/>
                <w:szCs w:val="24"/>
              </w:rPr>
              <w:t>вый год и план</w:t>
            </w:r>
            <w:r w:rsidRPr="00EC42C6">
              <w:rPr>
                <w:sz w:val="24"/>
                <w:szCs w:val="24"/>
              </w:rPr>
              <w:t>о</w:t>
            </w:r>
            <w:r w:rsidRPr="00EC42C6">
              <w:rPr>
                <w:sz w:val="24"/>
                <w:szCs w:val="24"/>
              </w:rPr>
              <w:t>вый период</w:t>
            </w:r>
          </w:p>
        </w:tc>
        <w:tc>
          <w:tcPr>
            <w:tcW w:w="1700" w:type="dxa"/>
          </w:tcPr>
          <w:p w:rsidR="00566C2E" w:rsidRPr="00EC42C6" w:rsidRDefault="00EC42C6" w:rsidP="00566C2E">
            <w:pPr>
              <w:jc w:val="center"/>
              <w:rPr>
                <w:sz w:val="24"/>
                <w:szCs w:val="24"/>
              </w:rPr>
            </w:pPr>
            <w:r w:rsidRPr="00EC42C6">
              <w:rPr>
                <w:sz w:val="24"/>
                <w:szCs w:val="24"/>
              </w:rPr>
              <w:lastRenderedPageBreak/>
              <w:t>с</w:t>
            </w:r>
            <w:r w:rsidR="00566C2E" w:rsidRPr="00EC42C6">
              <w:rPr>
                <w:sz w:val="24"/>
                <w:szCs w:val="24"/>
              </w:rPr>
              <w:t>лужба мун</w:t>
            </w:r>
            <w:r w:rsidR="00566C2E" w:rsidRPr="00EC42C6">
              <w:rPr>
                <w:sz w:val="24"/>
                <w:szCs w:val="24"/>
              </w:rPr>
              <w:t>и</w:t>
            </w:r>
            <w:r w:rsidR="00566C2E" w:rsidRPr="00EC42C6">
              <w:rPr>
                <w:sz w:val="24"/>
                <w:szCs w:val="24"/>
              </w:rPr>
              <w:lastRenderedPageBreak/>
              <w:t>ципальной собственности</w:t>
            </w:r>
            <w:r w:rsidRPr="00EC42C6">
              <w:rPr>
                <w:sz w:val="24"/>
                <w:szCs w:val="24"/>
              </w:rPr>
              <w:t xml:space="preserve"> администр</w:t>
            </w:r>
            <w:r w:rsidRPr="00EC42C6">
              <w:rPr>
                <w:sz w:val="24"/>
                <w:szCs w:val="24"/>
              </w:rPr>
              <w:t>а</w:t>
            </w:r>
            <w:r w:rsidRPr="00EC42C6">
              <w:rPr>
                <w:sz w:val="24"/>
                <w:szCs w:val="24"/>
              </w:rPr>
              <w:t>ции района</w:t>
            </w:r>
          </w:p>
        </w:tc>
        <w:tc>
          <w:tcPr>
            <w:tcW w:w="1277" w:type="dxa"/>
          </w:tcPr>
          <w:p w:rsidR="00566C2E" w:rsidRPr="00EC42C6" w:rsidRDefault="00566C2E" w:rsidP="00566C2E">
            <w:pPr>
              <w:jc w:val="center"/>
              <w:rPr>
                <w:sz w:val="24"/>
                <w:szCs w:val="24"/>
              </w:rPr>
            </w:pPr>
            <w:r w:rsidRPr="00EC42C6">
              <w:rPr>
                <w:sz w:val="24"/>
                <w:szCs w:val="24"/>
              </w:rPr>
              <w:lastRenderedPageBreak/>
              <w:t>2015 год</w:t>
            </w:r>
          </w:p>
        </w:tc>
        <w:tc>
          <w:tcPr>
            <w:tcW w:w="2562" w:type="dxa"/>
            <w:gridSpan w:val="2"/>
          </w:tcPr>
          <w:p w:rsidR="00566C2E" w:rsidRPr="00EC42C6" w:rsidRDefault="00EC42C6" w:rsidP="00566C2E">
            <w:pPr>
              <w:jc w:val="both"/>
              <w:rPr>
                <w:sz w:val="24"/>
                <w:szCs w:val="24"/>
              </w:rPr>
            </w:pPr>
            <w:r w:rsidRPr="00EC42C6">
              <w:rPr>
                <w:sz w:val="24"/>
                <w:szCs w:val="24"/>
              </w:rPr>
              <w:t>п</w:t>
            </w:r>
            <w:r w:rsidR="00566C2E" w:rsidRPr="00EC42C6">
              <w:rPr>
                <w:sz w:val="24"/>
                <w:szCs w:val="24"/>
              </w:rPr>
              <w:t xml:space="preserve">роект решения Думы </w:t>
            </w:r>
            <w:r w:rsidR="00566C2E" w:rsidRPr="00EC42C6">
              <w:rPr>
                <w:sz w:val="24"/>
                <w:szCs w:val="24"/>
              </w:rPr>
              <w:lastRenderedPageBreak/>
              <w:t>района</w:t>
            </w:r>
          </w:p>
        </w:tc>
        <w:tc>
          <w:tcPr>
            <w:tcW w:w="2126" w:type="dxa"/>
            <w:gridSpan w:val="3"/>
          </w:tcPr>
          <w:p w:rsidR="00566C2E" w:rsidRPr="00EC42C6" w:rsidRDefault="00EC42C6" w:rsidP="00EC42C6">
            <w:pPr>
              <w:jc w:val="both"/>
              <w:rPr>
                <w:sz w:val="24"/>
                <w:szCs w:val="24"/>
              </w:rPr>
            </w:pPr>
            <w:r w:rsidRPr="00EC42C6">
              <w:rPr>
                <w:sz w:val="24"/>
                <w:szCs w:val="24"/>
              </w:rPr>
              <w:lastRenderedPageBreak/>
              <w:t>у</w:t>
            </w:r>
            <w:r w:rsidR="00566C2E" w:rsidRPr="00EC42C6">
              <w:rPr>
                <w:sz w:val="24"/>
                <w:szCs w:val="24"/>
              </w:rPr>
              <w:t>ровень инфляции</w:t>
            </w:r>
          </w:p>
        </w:tc>
        <w:tc>
          <w:tcPr>
            <w:tcW w:w="845" w:type="dxa"/>
          </w:tcPr>
          <w:p w:rsidR="00566C2E" w:rsidRPr="00EC42C6" w:rsidRDefault="00566C2E" w:rsidP="00566C2E">
            <w:pPr>
              <w:jc w:val="center"/>
              <w:rPr>
                <w:sz w:val="24"/>
                <w:szCs w:val="24"/>
              </w:rPr>
            </w:pPr>
            <w:r w:rsidRPr="00EC42C6">
              <w:rPr>
                <w:sz w:val="24"/>
                <w:szCs w:val="24"/>
              </w:rPr>
              <w:t>5,5%</w:t>
            </w:r>
          </w:p>
        </w:tc>
        <w:tc>
          <w:tcPr>
            <w:tcW w:w="995" w:type="dxa"/>
          </w:tcPr>
          <w:p w:rsidR="00566C2E" w:rsidRPr="00EC42C6" w:rsidRDefault="00566C2E" w:rsidP="00566C2E">
            <w:pPr>
              <w:jc w:val="center"/>
              <w:rPr>
                <w:sz w:val="24"/>
                <w:szCs w:val="24"/>
              </w:rPr>
            </w:pPr>
            <w:r w:rsidRPr="00EC42C6">
              <w:rPr>
                <w:sz w:val="24"/>
                <w:szCs w:val="24"/>
              </w:rPr>
              <w:t>4,5%</w:t>
            </w:r>
          </w:p>
        </w:tc>
        <w:tc>
          <w:tcPr>
            <w:tcW w:w="852" w:type="dxa"/>
          </w:tcPr>
          <w:p w:rsidR="00566C2E" w:rsidRPr="00EC42C6" w:rsidRDefault="00566C2E" w:rsidP="00566C2E">
            <w:pPr>
              <w:jc w:val="center"/>
              <w:rPr>
                <w:sz w:val="24"/>
                <w:szCs w:val="24"/>
              </w:rPr>
            </w:pPr>
            <w:r w:rsidRPr="00EC42C6">
              <w:rPr>
                <w:sz w:val="24"/>
                <w:szCs w:val="24"/>
              </w:rPr>
              <w:t>4,0%</w:t>
            </w:r>
          </w:p>
        </w:tc>
        <w:tc>
          <w:tcPr>
            <w:tcW w:w="851" w:type="dxa"/>
          </w:tcPr>
          <w:p w:rsidR="00566C2E" w:rsidRPr="00EC42C6" w:rsidRDefault="00566C2E" w:rsidP="00566C2E">
            <w:pPr>
              <w:autoSpaceDE w:val="0"/>
              <w:autoSpaceDN w:val="0"/>
              <w:adjustRightInd w:val="0"/>
              <w:jc w:val="center"/>
              <w:rPr>
                <w:sz w:val="24"/>
                <w:szCs w:val="24"/>
              </w:rPr>
            </w:pPr>
            <w:r w:rsidRPr="00EC42C6">
              <w:rPr>
                <w:sz w:val="24"/>
                <w:szCs w:val="24"/>
              </w:rPr>
              <w:t>0,558</w:t>
            </w:r>
          </w:p>
        </w:tc>
        <w:tc>
          <w:tcPr>
            <w:tcW w:w="851" w:type="dxa"/>
          </w:tcPr>
          <w:p w:rsidR="00566C2E" w:rsidRPr="00EC42C6" w:rsidRDefault="00566C2E" w:rsidP="00566C2E">
            <w:pPr>
              <w:autoSpaceDE w:val="0"/>
              <w:autoSpaceDN w:val="0"/>
              <w:adjustRightInd w:val="0"/>
              <w:jc w:val="center"/>
              <w:rPr>
                <w:sz w:val="24"/>
                <w:szCs w:val="24"/>
              </w:rPr>
            </w:pPr>
            <w:r w:rsidRPr="00EC42C6">
              <w:rPr>
                <w:sz w:val="24"/>
                <w:szCs w:val="24"/>
              </w:rPr>
              <w:t>0,482</w:t>
            </w:r>
          </w:p>
        </w:tc>
        <w:tc>
          <w:tcPr>
            <w:tcW w:w="850" w:type="dxa"/>
          </w:tcPr>
          <w:p w:rsidR="00566C2E" w:rsidRPr="00EC42C6" w:rsidRDefault="00566C2E" w:rsidP="00566C2E">
            <w:pPr>
              <w:autoSpaceDE w:val="0"/>
              <w:autoSpaceDN w:val="0"/>
              <w:adjustRightInd w:val="0"/>
              <w:jc w:val="center"/>
              <w:rPr>
                <w:sz w:val="24"/>
                <w:szCs w:val="24"/>
              </w:rPr>
            </w:pPr>
            <w:r w:rsidRPr="00EC42C6">
              <w:rPr>
                <w:sz w:val="24"/>
                <w:szCs w:val="24"/>
              </w:rPr>
              <w:t>0,448</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lastRenderedPageBreak/>
              <w:t>1.4.</w:t>
            </w:r>
          </w:p>
        </w:tc>
        <w:tc>
          <w:tcPr>
            <w:tcW w:w="2124" w:type="dxa"/>
          </w:tcPr>
          <w:p w:rsidR="00566C2E" w:rsidRPr="00EC42C6" w:rsidRDefault="00566C2E" w:rsidP="004B3CCA">
            <w:pPr>
              <w:autoSpaceDE w:val="0"/>
              <w:autoSpaceDN w:val="0"/>
              <w:adjustRightInd w:val="0"/>
              <w:jc w:val="both"/>
              <w:rPr>
                <w:sz w:val="24"/>
                <w:szCs w:val="24"/>
              </w:rPr>
            </w:pPr>
            <w:proofErr w:type="gramStart"/>
            <w:r w:rsidRPr="00EC42C6">
              <w:rPr>
                <w:sz w:val="24"/>
                <w:szCs w:val="24"/>
              </w:rPr>
              <w:t>Провести монит</w:t>
            </w:r>
            <w:r w:rsidRPr="00EC42C6">
              <w:rPr>
                <w:sz w:val="24"/>
                <w:szCs w:val="24"/>
              </w:rPr>
              <w:t>о</w:t>
            </w:r>
            <w:r w:rsidRPr="00EC42C6">
              <w:rPr>
                <w:sz w:val="24"/>
                <w:szCs w:val="24"/>
              </w:rPr>
              <w:t>ринг ставок по сдаваемому в аренду имуществу района, в том чи</w:t>
            </w:r>
            <w:r w:rsidRPr="00EC42C6">
              <w:rPr>
                <w:sz w:val="24"/>
                <w:szCs w:val="24"/>
              </w:rPr>
              <w:t>с</w:t>
            </w:r>
            <w:r w:rsidRPr="00EC42C6">
              <w:rPr>
                <w:sz w:val="24"/>
                <w:szCs w:val="24"/>
              </w:rPr>
              <w:t>ле земельным уч</w:t>
            </w:r>
            <w:r w:rsidRPr="00EC42C6">
              <w:rPr>
                <w:sz w:val="24"/>
                <w:szCs w:val="24"/>
              </w:rPr>
              <w:t>а</w:t>
            </w:r>
            <w:r w:rsidRPr="00EC42C6">
              <w:rPr>
                <w:sz w:val="24"/>
                <w:szCs w:val="24"/>
              </w:rPr>
              <w:t>сткам, рассмотреть возможность пр</w:t>
            </w:r>
            <w:r w:rsidRPr="00EC42C6">
              <w:rPr>
                <w:sz w:val="24"/>
                <w:szCs w:val="24"/>
              </w:rPr>
              <w:t>и</w:t>
            </w:r>
            <w:r w:rsidRPr="00EC42C6">
              <w:rPr>
                <w:sz w:val="24"/>
                <w:szCs w:val="24"/>
              </w:rPr>
              <w:t>близить их к р</w:t>
            </w:r>
            <w:r w:rsidRPr="00EC42C6">
              <w:rPr>
                <w:sz w:val="24"/>
                <w:szCs w:val="24"/>
              </w:rPr>
              <w:t>ы</w:t>
            </w:r>
            <w:r w:rsidRPr="00EC42C6">
              <w:rPr>
                <w:sz w:val="24"/>
                <w:szCs w:val="24"/>
              </w:rPr>
              <w:t>ночным, а также рассмотреть во</w:t>
            </w:r>
            <w:r w:rsidRPr="00EC42C6">
              <w:rPr>
                <w:sz w:val="24"/>
                <w:szCs w:val="24"/>
              </w:rPr>
              <w:t>з</w:t>
            </w:r>
            <w:r w:rsidRPr="00EC42C6">
              <w:rPr>
                <w:sz w:val="24"/>
                <w:szCs w:val="24"/>
              </w:rPr>
              <w:t>можность внес</w:t>
            </w:r>
            <w:r w:rsidRPr="00EC42C6">
              <w:rPr>
                <w:sz w:val="24"/>
                <w:szCs w:val="24"/>
              </w:rPr>
              <w:t>е</w:t>
            </w:r>
            <w:r w:rsidRPr="00EC42C6">
              <w:rPr>
                <w:sz w:val="24"/>
                <w:szCs w:val="24"/>
              </w:rPr>
              <w:t>ния изменения в порядок, пред</w:t>
            </w:r>
            <w:r w:rsidRPr="00EC42C6">
              <w:rPr>
                <w:sz w:val="24"/>
                <w:szCs w:val="24"/>
              </w:rPr>
              <w:t>у</w:t>
            </w:r>
            <w:r w:rsidRPr="00EC42C6">
              <w:rPr>
                <w:sz w:val="24"/>
                <w:szCs w:val="24"/>
              </w:rPr>
              <w:t>сматривая условия получения дох</w:t>
            </w:r>
            <w:r w:rsidRPr="00EC42C6">
              <w:rPr>
                <w:sz w:val="24"/>
                <w:szCs w:val="24"/>
              </w:rPr>
              <w:t>о</w:t>
            </w:r>
            <w:r w:rsidRPr="00EC42C6">
              <w:rPr>
                <w:sz w:val="24"/>
                <w:szCs w:val="24"/>
              </w:rPr>
              <w:lastRenderedPageBreak/>
              <w:t>дов от предоста</w:t>
            </w:r>
            <w:r w:rsidRPr="00EC42C6">
              <w:rPr>
                <w:sz w:val="24"/>
                <w:szCs w:val="24"/>
              </w:rPr>
              <w:t>в</w:t>
            </w:r>
            <w:r w:rsidRPr="00EC42C6">
              <w:rPr>
                <w:sz w:val="24"/>
                <w:szCs w:val="24"/>
              </w:rPr>
              <w:t>ления имущества в субаренду</w:t>
            </w:r>
            <w:proofErr w:type="gramEnd"/>
          </w:p>
        </w:tc>
        <w:tc>
          <w:tcPr>
            <w:tcW w:w="1700" w:type="dxa"/>
          </w:tcPr>
          <w:p w:rsidR="00566C2E" w:rsidRPr="00EC42C6" w:rsidRDefault="00EC42C6" w:rsidP="00566C2E">
            <w:pPr>
              <w:jc w:val="center"/>
              <w:rPr>
                <w:sz w:val="24"/>
                <w:szCs w:val="24"/>
              </w:rPr>
            </w:pPr>
            <w:r>
              <w:rPr>
                <w:sz w:val="24"/>
                <w:szCs w:val="24"/>
              </w:rPr>
              <w:lastRenderedPageBreak/>
              <w:t>с</w:t>
            </w:r>
            <w:r w:rsidR="00566C2E" w:rsidRPr="00EC42C6">
              <w:rPr>
                <w:sz w:val="24"/>
                <w:szCs w:val="24"/>
              </w:rPr>
              <w:t>лужба мун</w:t>
            </w:r>
            <w:r w:rsidR="00566C2E" w:rsidRPr="00EC42C6">
              <w:rPr>
                <w:sz w:val="24"/>
                <w:szCs w:val="24"/>
              </w:rPr>
              <w:t>и</w:t>
            </w:r>
            <w:r w:rsidR="00566C2E" w:rsidRPr="00EC42C6">
              <w:rPr>
                <w:sz w:val="24"/>
                <w:szCs w:val="24"/>
              </w:rPr>
              <w:t>ципальной собственн</w:t>
            </w:r>
            <w:r w:rsidR="00566C2E" w:rsidRPr="00EC42C6">
              <w:rPr>
                <w:sz w:val="24"/>
                <w:szCs w:val="24"/>
              </w:rPr>
              <w:t>о</w:t>
            </w:r>
            <w:r w:rsidR="00566C2E" w:rsidRPr="00EC42C6">
              <w:rPr>
                <w:sz w:val="24"/>
                <w:szCs w:val="24"/>
              </w:rPr>
              <w:t>сти</w:t>
            </w:r>
            <w:r w:rsidRPr="00EC42C6">
              <w:rPr>
                <w:sz w:val="24"/>
                <w:szCs w:val="20"/>
              </w:rPr>
              <w:t>админис</w:t>
            </w:r>
            <w:r w:rsidRPr="00EC42C6">
              <w:rPr>
                <w:sz w:val="24"/>
                <w:szCs w:val="20"/>
              </w:rPr>
              <w:t>т</w:t>
            </w:r>
            <w:r w:rsidRPr="00EC42C6">
              <w:rPr>
                <w:sz w:val="24"/>
                <w:szCs w:val="20"/>
              </w:rPr>
              <w:t>рации района</w:t>
            </w:r>
          </w:p>
        </w:tc>
        <w:tc>
          <w:tcPr>
            <w:tcW w:w="1277" w:type="dxa"/>
          </w:tcPr>
          <w:p w:rsidR="00566C2E" w:rsidRPr="00EC42C6" w:rsidRDefault="00566C2E" w:rsidP="00566C2E">
            <w:pPr>
              <w:jc w:val="center"/>
              <w:rPr>
                <w:sz w:val="24"/>
                <w:szCs w:val="24"/>
              </w:rPr>
            </w:pPr>
            <w:r w:rsidRPr="00EC42C6">
              <w:rPr>
                <w:sz w:val="24"/>
                <w:szCs w:val="24"/>
              </w:rPr>
              <w:t>2015 год</w:t>
            </w:r>
          </w:p>
        </w:tc>
        <w:tc>
          <w:tcPr>
            <w:tcW w:w="2562" w:type="dxa"/>
            <w:gridSpan w:val="2"/>
          </w:tcPr>
          <w:p w:rsidR="00566C2E" w:rsidRPr="00EC42C6" w:rsidRDefault="00EC42C6" w:rsidP="00566C2E">
            <w:pPr>
              <w:jc w:val="both"/>
              <w:rPr>
                <w:sz w:val="24"/>
                <w:szCs w:val="24"/>
              </w:rPr>
            </w:pPr>
            <w:r>
              <w:rPr>
                <w:sz w:val="24"/>
                <w:szCs w:val="24"/>
              </w:rPr>
              <w:t>п</w:t>
            </w:r>
            <w:r w:rsidR="00566C2E" w:rsidRPr="00EC42C6">
              <w:rPr>
                <w:sz w:val="24"/>
                <w:szCs w:val="24"/>
              </w:rPr>
              <w:t>роект решения Думы района</w:t>
            </w:r>
          </w:p>
        </w:tc>
        <w:tc>
          <w:tcPr>
            <w:tcW w:w="2126" w:type="dxa"/>
            <w:gridSpan w:val="3"/>
          </w:tcPr>
          <w:p w:rsidR="00566C2E" w:rsidRPr="00EC42C6" w:rsidRDefault="00A819F3" w:rsidP="00A819F3">
            <w:pPr>
              <w:jc w:val="both"/>
              <w:rPr>
                <w:sz w:val="24"/>
                <w:szCs w:val="24"/>
              </w:rPr>
            </w:pPr>
            <w:r>
              <w:rPr>
                <w:sz w:val="24"/>
                <w:szCs w:val="24"/>
              </w:rPr>
              <w:t xml:space="preserve">отношение </w:t>
            </w:r>
            <w:r w:rsidR="00566C2E" w:rsidRPr="00EC42C6">
              <w:rPr>
                <w:sz w:val="24"/>
                <w:szCs w:val="24"/>
              </w:rPr>
              <w:t>допо</w:t>
            </w:r>
            <w:r w:rsidR="00566C2E" w:rsidRPr="00EC42C6">
              <w:rPr>
                <w:sz w:val="24"/>
                <w:szCs w:val="24"/>
              </w:rPr>
              <w:t>л</w:t>
            </w:r>
            <w:r w:rsidR="00566C2E" w:rsidRPr="00EC42C6">
              <w:rPr>
                <w:sz w:val="24"/>
                <w:szCs w:val="24"/>
              </w:rPr>
              <w:t>нительной суммы арендной платы, планируемой к п</w:t>
            </w:r>
            <w:r w:rsidR="00566C2E" w:rsidRPr="00EC42C6">
              <w:rPr>
                <w:sz w:val="24"/>
                <w:szCs w:val="24"/>
              </w:rPr>
              <w:t>о</w:t>
            </w:r>
            <w:r w:rsidR="00566C2E" w:rsidRPr="00EC42C6">
              <w:rPr>
                <w:sz w:val="24"/>
                <w:szCs w:val="24"/>
              </w:rPr>
              <w:t>лучению в резул</w:t>
            </w:r>
            <w:r w:rsidR="00566C2E" w:rsidRPr="00EC42C6">
              <w:rPr>
                <w:sz w:val="24"/>
                <w:szCs w:val="24"/>
              </w:rPr>
              <w:t>ь</w:t>
            </w:r>
            <w:r w:rsidR="00566C2E" w:rsidRPr="00EC42C6">
              <w:rPr>
                <w:sz w:val="24"/>
                <w:szCs w:val="24"/>
              </w:rPr>
              <w:t>тате пере</w:t>
            </w:r>
            <w:r>
              <w:rPr>
                <w:sz w:val="24"/>
                <w:szCs w:val="24"/>
              </w:rPr>
              <w:t xml:space="preserve">смотра ставок, </w:t>
            </w:r>
            <w:r w:rsidR="00566C2E" w:rsidRPr="00EC42C6">
              <w:rPr>
                <w:sz w:val="24"/>
                <w:szCs w:val="24"/>
              </w:rPr>
              <w:t>к годовой  сумме арендной платы за сдава</w:t>
            </w:r>
            <w:r w:rsidR="00566C2E" w:rsidRPr="00EC42C6">
              <w:rPr>
                <w:sz w:val="24"/>
                <w:szCs w:val="24"/>
              </w:rPr>
              <w:t>е</w:t>
            </w:r>
            <w:r w:rsidR="00566C2E" w:rsidRPr="00EC42C6">
              <w:rPr>
                <w:sz w:val="24"/>
                <w:szCs w:val="24"/>
              </w:rPr>
              <w:t>мое имущество, %</w:t>
            </w:r>
          </w:p>
        </w:tc>
        <w:tc>
          <w:tcPr>
            <w:tcW w:w="84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995"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852" w:type="dxa"/>
          </w:tcPr>
          <w:p w:rsidR="00566C2E" w:rsidRPr="00EC42C6" w:rsidRDefault="00566C2E" w:rsidP="00566C2E">
            <w:pPr>
              <w:jc w:val="center"/>
              <w:rPr>
                <w:sz w:val="24"/>
                <w:szCs w:val="24"/>
              </w:rPr>
            </w:pPr>
            <w:r w:rsidRPr="00EC42C6">
              <w:rPr>
                <w:sz w:val="24"/>
                <w:szCs w:val="24"/>
              </w:rPr>
              <w:t>не м</w:t>
            </w:r>
            <w:r w:rsidRPr="00EC42C6">
              <w:rPr>
                <w:sz w:val="24"/>
                <w:szCs w:val="24"/>
              </w:rPr>
              <w:t>е</w:t>
            </w:r>
            <w:r w:rsidRPr="00EC42C6">
              <w:rPr>
                <w:sz w:val="24"/>
                <w:szCs w:val="24"/>
              </w:rPr>
              <w:t>нее 1,0%</w:t>
            </w:r>
          </w:p>
        </w:tc>
        <w:tc>
          <w:tcPr>
            <w:tcW w:w="851" w:type="dxa"/>
          </w:tcPr>
          <w:p w:rsidR="00566C2E" w:rsidRPr="00EC42C6" w:rsidRDefault="00566C2E" w:rsidP="00566C2E">
            <w:pPr>
              <w:jc w:val="center"/>
              <w:rPr>
                <w:sz w:val="24"/>
                <w:szCs w:val="24"/>
              </w:rPr>
            </w:pPr>
          </w:p>
        </w:tc>
        <w:tc>
          <w:tcPr>
            <w:tcW w:w="851" w:type="dxa"/>
          </w:tcPr>
          <w:p w:rsidR="00566C2E" w:rsidRPr="00EC42C6" w:rsidRDefault="00566C2E" w:rsidP="00566C2E">
            <w:pPr>
              <w:jc w:val="center"/>
              <w:rPr>
                <w:sz w:val="24"/>
                <w:szCs w:val="24"/>
              </w:rPr>
            </w:pPr>
          </w:p>
        </w:tc>
        <w:tc>
          <w:tcPr>
            <w:tcW w:w="850" w:type="dxa"/>
          </w:tcPr>
          <w:p w:rsidR="00566C2E" w:rsidRPr="00EC42C6" w:rsidRDefault="00566C2E" w:rsidP="00566C2E">
            <w:pPr>
              <w:jc w:val="center"/>
              <w:rPr>
                <w:sz w:val="24"/>
                <w:szCs w:val="24"/>
              </w:rPr>
            </w:pP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lastRenderedPageBreak/>
              <w:t>1.5.</w:t>
            </w:r>
          </w:p>
        </w:tc>
        <w:tc>
          <w:tcPr>
            <w:tcW w:w="2124" w:type="dxa"/>
          </w:tcPr>
          <w:p w:rsidR="00566C2E" w:rsidRPr="00EC42C6" w:rsidRDefault="00566C2E" w:rsidP="004B3CCA">
            <w:pPr>
              <w:jc w:val="both"/>
              <w:rPr>
                <w:sz w:val="24"/>
                <w:szCs w:val="24"/>
              </w:rPr>
            </w:pPr>
            <w:r w:rsidRPr="00EC42C6">
              <w:rPr>
                <w:sz w:val="24"/>
                <w:szCs w:val="24"/>
              </w:rPr>
              <w:t>Обеспечить ув</w:t>
            </w:r>
            <w:r w:rsidRPr="00EC42C6">
              <w:rPr>
                <w:sz w:val="24"/>
                <w:szCs w:val="24"/>
              </w:rPr>
              <w:t>е</w:t>
            </w:r>
            <w:r w:rsidRPr="00EC42C6">
              <w:rPr>
                <w:sz w:val="24"/>
                <w:szCs w:val="24"/>
              </w:rPr>
              <w:t>личение поступл</w:t>
            </w:r>
            <w:r w:rsidRPr="00EC42C6">
              <w:rPr>
                <w:sz w:val="24"/>
                <w:szCs w:val="24"/>
              </w:rPr>
              <w:t>е</w:t>
            </w:r>
            <w:r w:rsidRPr="00EC42C6">
              <w:rPr>
                <w:sz w:val="24"/>
                <w:szCs w:val="24"/>
              </w:rPr>
              <w:t>ний прочих дох</w:t>
            </w:r>
            <w:r w:rsidRPr="00EC42C6">
              <w:rPr>
                <w:sz w:val="24"/>
                <w:szCs w:val="24"/>
              </w:rPr>
              <w:t>о</w:t>
            </w:r>
            <w:r w:rsidRPr="00EC42C6">
              <w:rPr>
                <w:sz w:val="24"/>
                <w:szCs w:val="24"/>
              </w:rPr>
              <w:t>дов от использ</w:t>
            </w:r>
            <w:r w:rsidRPr="00EC42C6">
              <w:rPr>
                <w:sz w:val="24"/>
                <w:szCs w:val="24"/>
              </w:rPr>
              <w:t>о</w:t>
            </w:r>
            <w:r w:rsidRPr="00EC42C6">
              <w:rPr>
                <w:sz w:val="24"/>
                <w:szCs w:val="24"/>
              </w:rPr>
              <w:t>вания имущества в связи с увеличен</w:t>
            </w:r>
            <w:r w:rsidRPr="00EC42C6">
              <w:rPr>
                <w:sz w:val="24"/>
                <w:szCs w:val="24"/>
              </w:rPr>
              <w:t>и</w:t>
            </w:r>
            <w:r w:rsidRPr="00EC42C6">
              <w:rPr>
                <w:sz w:val="24"/>
                <w:szCs w:val="24"/>
              </w:rPr>
              <w:t>ем размера платы по договорам с</w:t>
            </w:r>
            <w:r w:rsidRPr="00EC42C6">
              <w:rPr>
                <w:sz w:val="24"/>
                <w:szCs w:val="24"/>
              </w:rPr>
              <w:t>о</w:t>
            </w:r>
            <w:r w:rsidRPr="00EC42C6">
              <w:rPr>
                <w:sz w:val="24"/>
                <w:szCs w:val="24"/>
              </w:rPr>
              <w:t>циального найма жилых помещ</w:t>
            </w:r>
            <w:r w:rsidRPr="00EC42C6">
              <w:rPr>
                <w:sz w:val="24"/>
                <w:szCs w:val="24"/>
              </w:rPr>
              <w:t>е</w:t>
            </w:r>
            <w:r w:rsidRPr="00EC42C6">
              <w:rPr>
                <w:sz w:val="24"/>
                <w:szCs w:val="24"/>
              </w:rPr>
              <w:t xml:space="preserve">ний, договорам </w:t>
            </w:r>
          </w:p>
          <w:p w:rsidR="00566C2E" w:rsidRPr="00EC42C6" w:rsidRDefault="00566C2E" w:rsidP="004B3CCA">
            <w:pPr>
              <w:jc w:val="both"/>
              <w:rPr>
                <w:sz w:val="24"/>
                <w:szCs w:val="24"/>
              </w:rPr>
            </w:pPr>
            <w:r w:rsidRPr="00EC42C6">
              <w:rPr>
                <w:sz w:val="24"/>
                <w:szCs w:val="24"/>
              </w:rPr>
              <w:t>найма жилых п</w:t>
            </w:r>
            <w:r w:rsidRPr="00EC42C6">
              <w:rPr>
                <w:sz w:val="24"/>
                <w:szCs w:val="24"/>
              </w:rPr>
              <w:t>о</w:t>
            </w:r>
            <w:r w:rsidRPr="00EC42C6">
              <w:rPr>
                <w:sz w:val="24"/>
                <w:szCs w:val="24"/>
              </w:rPr>
              <w:t>мещений специ</w:t>
            </w:r>
            <w:r w:rsidRPr="00EC42C6">
              <w:rPr>
                <w:sz w:val="24"/>
                <w:szCs w:val="24"/>
              </w:rPr>
              <w:t>а</w:t>
            </w:r>
            <w:r w:rsidRPr="00EC42C6">
              <w:rPr>
                <w:sz w:val="24"/>
                <w:szCs w:val="24"/>
              </w:rPr>
              <w:t>лизированного муниципального жилищного фонда района, договорам найма жилых п</w:t>
            </w:r>
            <w:r w:rsidRPr="00EC42C6">
              <w:rPr>
                <w:sz w:val="24"/>
                <w:szCs w:val="24"/>
              </w:rPr>
              <w:t>о</w:t>
            </w:r>
            <w:r w:rsidRPr="00EC42C6">
              <w:rPr>
                <w:sz w:val="24"/>
                <w:szCs w:val="24"/>
              </w:rPr>
              <w:t>мещений комме</w:t>
            </w:r>
            <w:r w:rsidRPr="00EC42C6">
              <w:rPr>
                <w:sz w:val="24"/>
                <w:szCs w:val="24"/>
              </w:rPr>
              <w:t>р</w:t>
            </w:r>
            <w:r w:rsidRPr="00EC42C6">
              <w:rPr>
                <w:sz w:val="24"/>
                <w:szCs w:val="24"/>
              </w:rPr>
              <w:t>ческого использ</w:t>
            </w:r>
            <w:r w:rsidRPr="00EC42C6">
              <w:rPr>
                <w:sz w:val="24"/>
                <w:szCs w:val="24"/>
              </w:rPr>
              <w:t>о</w:t>
            </w:r>
            <w:r w:rsidRPr="00EC42C6">
              <w:rPr>
                <w:sz w:val="24"/>
                <w:szCs w:val="24"/>
              </w:rPr>
              <w:t>вания</w:t>
            </w:r>
          </w:p>
        </w:tc>
        <w:tc>
          <w:tcPr>
            <w:tcW w:w="1700" w:type="dxa"/>
          </w:tcPr>
          <w:p w:rsidR="00566C2E" w:rsidRPr="00EC42C6" w:rsidRDefault="00EC42C6" w:rsidP="00566C2E">
            <w:pPr>
              <w:jc w:val="center"/>
              <w:rPr>
                <w:sz w:val="24"/>
                <w:szCs w:val="24"/>
              </w:rPr>
            </w:pPr>
            <w:r>
              <w:rPr>
                <w:sz w:val="24"/>
                <w:szCs w:val="24"/>
              </w:rPr>
              <w:t>с</w:t>
            </w:r>
            <w:r w:rsidR="00566C2E" w:rsidRPr="00EC42C6">
              <w:rPr>
                <w:sz w:val="24"/>
                <w:szCs w:val="24"/>
              </w:rPr>
              <w:t>лужба мун</w:t>
            </w:r>
            <w:r w:rsidR="00566C2E" w:rsidRPr="00EC42C6">
              <w:rPr>
                <w:sz w:val="24"/>
                <w:szCs w:val="24"/>
              </w:rPr>
              <w:t>и</w:t>
            </w:r>
            <w:r w:rsidR="00566C2E" w:rsidRPr="00EC42C6">
              <w:rPr>
                <w:sz w:val="24"/>
                <w:szCs w:val="24"/>
              </w:rPr>
              <w:t>ципальной собственности</w:t>
            </w:r>
            <w:r w:rsidRPr="00EC42C6">
              <w:rPr>
                <w:sz w:val="24"/>
                <w:szCs w:val="20"/>
              </w:rPr>
              <w:t xml:space="preserve"> администр</w:t>
            </w:r>
            <w:r w:rsidRPr="00EC42C6">
              <w:rPr>
                <w:sz w:val="24"/>
                <w:szCs w:val="20"/>
              </w:rPr>
              <w:t>а</w:t>
            </w:r>
            <w:r w:rsidRPr="00EC42C6">
              <w:rPr>
                <w:sz w:val="24"/>
                <w:szCs w:val="20"/>
              </w:rPr>
              <w:t>ции района</w:t>
            </w:r>
            <w:r>
              <w:rPr>
                <w:sz w:val="24"/>
                <w:szCs w:val="20"/>
              </w:rPr>
              <w:t>;</w:t>
            </w:r>
          </w:p>
          <w:p w:rsidR="00566C2E" w:rsidRPr="00EC42C6" w:rsidRDefault="00EC42C6" w:rsidP="00566C2E">
            <w:pPr>
              <w:jc w:val="center"/>
              <w:rPr>
                <w:sz w:val="24"/>
                <w:szCs w:val="24"/>
              </w:rPr>
            </w:pPr>
            <w:r>
              <w:rPr>
                <w:sz w:val="24"/>
                <w:szCs w:val="24"/>
              </w:rPr>
              <w:t>о</w:t>
            </w:r>
            <w:r w:rsidR="00566C2E" w:rsidRPr="00EC42C6">
              <w:rPr>
                <w:sz w:val="24"/>
                <w:szCs w:val="24"/>
              </w:rPr>
              <w:t>тдел по ж</w:t>
            </w:r>
            <w:r w:rsidR="00566C2E" w:rsidRPr="00EC42C6">
              <w:rPr>
                <w:sz w:val="24"/>
                <w:szCs w:val="24"/>
              </w:rPr>
              <w:t>и</w:t>
            </w:r>
            <w:r w:rsidR="00566C2E" w:rsidRPr="00EC42C6">
              <w:rPr>
                <w:sz w:val="24"/>
                <w:szCs w:val="24"/>
              </w:rPr>
              <w:t>лищным в</w:t>
            </w:r>
            <w:r w:rsidR="00566C2E" w:rsidRPr="00EC42C6">
              <w:rPr>
                <w:sz w:val="24"/>
                <w:szCs w:val="24"/>
              </w:rPr>
              <w:t>о</w:t>
            </w:r>
            <w:r w:rsidR="00566C2E" w:rsidRPr="00EC42C6">
              <w:rPr>
                <w:sz w:val="24"/>
                <w:szCs w:val="24"/>
              </w:rPr>
              <w:t>просам</w:t>
            </w:r>
            <w:r w:rsidRPr="00EC42C6">
              <w:rPr>
                <w:sz w:val="24"/>
                <w:szCs w:val="20"/>
              </w:rPr>
              <w:t xml:space="preserve"> адм</w:t>
            </w:r>
            <w:r w:rsidRPr="00EC42C6">
              <w:rPr>
                <w:sz w:val="24"/>
                <w:szCs w:val="20"/>
              </w:rPr>
              <w:t>и</w:t>
            </w:r>
            <w:r w:rsidRPr="00EC42C6">
              <w:rPr>
                <w:sz w:val="24"/>
                <w:szCs w:val="20"/>
              </w:rPr>
              <w:t>нистрации района</w:t>
            </w:r>
          </w:p>
        </w:tc>
        <w:tc>
          <w:tcPr>
            <w:tcW w:w="1277" w:type="dxa"/>
          </w:tcPr>
          <w:p w:rsidR="00566C2E" w:rsidRPr="00EC42C6" w:rsidRDefault="00566C2E" w:rsidP="004B3CCA">
            <w:pPr>
              <w:jc w:val="center"/>
              <w:rPr>
                <w:sz w:val="24"/>
                <w:szCs w:val="24"/>
              </w:rPr>
            </w:pPr>
            <w:r w:rsidRPr="00EC42C6">
              <w:rPr>
                <w:sz w:val="24"/>
                <w:szCs w:val="24"/>
              </w:rPr>
              <w:t>до 31 д</w:t>
            </w:r>
            <w:r w:rsidRPr="00EC42C6">
              <w:rPr>
                <w:sz w:val="24"/>
                <w:szCs w:val="24"/>
              </w:rPr>
              <w:t>е</w:t>
            </w:r>
            <w:r w:rsidRPr="00EC42C6">
              <w:rPr>
                <w:sz w:val="24"/>
                <w:szCs w:val="24"/>
              </w:rPr>
              <w:t>кабря 2015 года</w:t>
            </w:r>
            <w:r w:rsidR="00EC42C6">
              <w:rPr>
                <w:sz w:val="24"/>
                <w:szCs w:val="24"/>
              </w:rPr>
              <w:t>;</w:t>
            </w:r>
          </w:p>
          <w:p w:rsidR="00566C2E" w:rsidRPr="00EC42C6" w:rsidRDefault="00566C2E" w:rsidP="004B3CCA">
            <w:pPr>
              <w:jc w:val="center"/>
              <w:rPr>
                <w:sz w:val="24"/>
                <w:szCs w:val="24"/>
              </w:rPr>
            </w:pPr>
            <w:r w:rsidRPr="00EC42C6">
              <w:rPr>
                <w:sz w:val="24"/>
                <w:szCs w:val="24"/>
              </w:rPr>
              <w:t>до 31 д</w:t>
            </w:r>
            <w:r w:rsidRPr="00EC42C6">
              <w:rPr>
                <w:sz w:val="24"/>
                <w:szCs w:val="24"/>
              </w:rPr>
              <w:t>е</w:t>
            </w:r>
            <w:r w:rsidRPr="00EC42C6">
              <w:rPr>
                <w:sz w:val="24"/>
                <w:szCs w:val="24"/>
              </w:rPr>
              <w:t>кабря 2016 года</w:t>
            </w:r>
            <w:r w:rsidR="00EC42C6">
              <w:rPr>
                <w:sz w:val="24"/>
                <w:szCs w:val="24"/>
              </w:rPr>
              <w:t>;</w:t>
            </w:r>
          </w:p>
          <w:p w:rsidR="00566C2E" w:rsidRPr="00EC42C6" w:rsidRDefault="00566C2E" w:rsidP="004B3CCA">
            <w:pPr>
              <w:jc w:val="center"/>
              <w:rPr>
                <w:sz w:val="24"/>
                <w:szCs w:val="24"/>
              </w:rPr>
            </w:pPr>
            <w:r w:rsidRPr="00EC42C6">
              <w:rPr>
                <w:sz w:val="24"/>
                <w:szCs w:val="24"/>
              </w:rPr>
              <w:t>до 31 д</w:t>
            </w:r>
            <w:r w:rsidRPr="00EC42C6">
              <w:rPr>
                <w:sz w:val="24"/>
                <w:szCs w:val="24"/>
              </w:rPr>
              <w:t>е</w:t>
            </w:r>
            <w:r w:rsidRPr="00EC42C6">
              <w:rPr>
                <w:sz w:val="24"/>
                <w:szCs w:val="24"/>
              </w:rPr>
              <w:t>кабря 2017 года</w:t>
            </w:r>
          </w:p>
          <w:p w:rsidR="00566C2E" w:rsidRPr="00EC42C6" w:rsidRDefault="00566C2E" w:rsidP="004B3CCA">
            <w:pPr>
              <w:jc w:val="center"/>
              <w:rPr>
                <w:sz w:val="24"/>
                <w:szCs w:val="24"/>
              </w:rPr>
            </w:pPr>
          </w:p>
        </w:tc>
        <w:tc>
          <w:tcPr>
            <w:tcW w:w="2562" w:type="dxa"/>
            <w:gridSpan w:val="2"/>
          </w:tcPr>
          <w:p w:rsidR="00566C2E" w:rsidRPr="00EC42C6" w:rsidRDefault="00EC42C6" w:rsidP="00566C2E">
            <w:pPr>
              <w:rPr>
                <w:sz w:val="24"/>
                <w:szCs w:val="24"/>
              </w:rPr>
            </w:pPr>
            <w:r>
              <w:rPr>
                <w:sz w:val="24"/>
                <w:szCs w:val="24"/>
              </w:rPr>
              <w:t>п</w:t>
            </w:r>
            <w:r w:rsidR="00566C2E" w:rsidRPr="00EC42C6">
              <w:rPr>
                <w:sz w:val="24"/>
                <w:szCs w:val="24"/>
              </w:rPr>
              <w:t>роект постановления администрации район</w:t>
            </w:r>
          </w:p>
        </w:tc>
        <w:tc>
          <w:tcPr>
            <w:tcW w:w="2126" w:type="dxa"/>
            <w:gridSpan w:val="3"/>
          </w:tcPr>
          <w:p w:rsidR="00566C2E" w:rsidRPr="00EC42C6" w:rsidRDefault="00566C2E" w:rsidP="00EC42C6">
            <w:pPr>
              <w:jc w:val="both"/>
              <w:rPr>
                <w:sz w:val="24"/>
                <w:szCs w:val="24"/>
              </w:rPr>
            </w:pPr>
            <w:proofErr w:type="gramStart"/>
            <w:r w:rsidRPr="00EC42C6">
              <w:rPr>
                <w:sz w:val="24"/>
                <w:szCs w:val="24"/>
              </w:rPr>
              <w:t>увеличение пост</w:t>
            </w:r>
            <w:r w:rsidRPr="00EC42C6">
              <w:rPr>
                <w:sz w:val="24"/>
                <w:szCs w:val="24"/>
              </w:rPr>
              <w:t>у</w:t>
            </w:r>
            <w:r w:rsidRPr="00EC42C6">
              <w:rPr>
                <w:sz w:val="24"/>
                <w:szCs w:val="24"/>
              </w:rPr>
              <w:t>плений доходов от использования имущества по д</w:t>
            </w:r>
            <w:r w:rsidRPr="00EC42C6">
              <w:rPr>
                <w:sz w:val="24"/>
                <w:szCs w:val="24"/>
              </w:rPr>
              <w:t>о</w:t>
            </w:r>
            <w:r w:rsidRPr="00EC42C6">
              <w:rPr>
                <w:sz w:val="24"/>
                <w:szCs w:val="24"/>
              </w:rPr>
              <w:t>говорам социал</w:t>
            </w:r>
            <w:r w:rsidRPr="00EC42C6">
              <w:rPr>
                <w:sz w:val="24"/>
                <w:szCs w:val="24"/>
              </w:rPr>
              <w:t>ь</w:t>
            </w:r>
            <w:r w:rsidRPr="00EC42C6">
              <w:rPr>
                <w:sz w:val="24"/>
                <w:szCs w:val="24"/>
              </w:rPr>
              <w:t>ного найма, жилых помещений сп</w:t>
            </w:r>
            <w:r w:rsidRPr="00EC42C6">
              <w:rPr>
                <w:sz w:val="24"/>
                <w:szCs w:val="24"/>
              </w:rPr>
              <w:t>е</w:t>
            </w:r>
            <w:r w:rsidRPr="00EC42C6">
              <w:rPr>
                <w:sz w:val="24"/>
                <w:szCs w:val="24"/>
              </w:rPr>
              <w:t>циализированного государственного жилищного фон</w:t>
            </w:r>
            <w:r w:rsidR="00EC42C6">
              <w:rPr>
                <w:sz w:val="24"/>
                <w:szCs w:val="24"/>
              </w:rPr>
              <w:t>да</w:t>
            </w:r>
            <w:r w:rsidRPr="00EC42C6">
              <w:rPr>
                <w:sz w:val="24"/>
                <w:szCs w:val="24"/>
              </w:rPr>
              <w:t>, муниципального жилищного фонда коммерческого использования  относительно пе</w:t>
            </w:r>
            <w:r w:rsidRPr="00EC42C6">
              <w:rPr>
                <w:sz w:val="24"/>
                <w:szCs w:val="24"/>
              </w:rPr>
              <w:t>р</w:t>
            </w:r>
            <w:r w:rsidRPr="00EC42C6">
              <w:rPr>
                <w:sz w:val="24"/>
                <w:szCs w:val="24"/>
              </w:rPr>
              <w:t>воначально утве</w:t>
            </w:r>
            <w:r w:rsidRPr="00EC42C6">
              <w:rPr>
                <w:sz w:val="24"/>
                <w:szCs w:val="24"/>
              </w:rPr>
              <w:t>р</w:t>
            </w:r>
            <w:r w:rsidR="004B3CCA">
              <w:rPr>
                <w:sz w:val="24"/>
                <w:szCs w:val="24"/>
              </w:rPr>
              <w:t>жденному плану</w:t>
            </w:r>
            <w:r w:rsidRPr="00EC42C6">
              <w:rPr>
                <w:sz w:val="24"/>
                <w:szCs w:val="24"/>
              </w:rPr>
              <w:t xml:space="preserve"> по данному виду доходов, в разах</w:t>
            </w:r>
            <w:proofErr w:type="gramEnd"/>
          </w:p>
        </w:tc>
        <w:tc>
          <w:tcPr>
            <w:tcW w:w="845" w:type="dxa"/>
          </w:tcPr>
          <w:p w:rsidR="00566C2E" w:rsidRPr="00EC42C6" w:rsidRDefault="00566C2E" w:rsidP="00566C2E">
            <w:pPr>
              <w:jc w:val="center"/>
              <w:rPr>
                <w:sz w:val="24"/>
                <w:szCs w:val="24"/>
              </w:rPr>
            </w:pPr>
            <w:r w:rsidRPr="00EC42C6">
              <w:rPr>
                <w:sz w:val="24"/>
                <w:szCs w:val="24"/>
              </w:rPr>
              <w:t>5,5%</w:t>
            </w:r>
          </w:p>
        </w:tc>
        <w:tc>
          <w:tcPr>
            <w:tcW w:w="995" w:type="dxa"/>
          </w:tcPr>
          <w:p w:rsidR="00566C2E" w:rsidRPr="00EC42C6" w:rsidRDefault="00566C2E" w:rsidP="00566C2E">
            <w:pPr>
              <w:jc w:val="center"/>
              <w:rPr>
                <w:sz w:val="24"/>
                <w:szCs w:val="24"/>
              </w:rPr>
            </w:pPr>
            <w:r w:rsidRPr="00EC42C6">
              <w:rPr>
                <w:sz w:val="24"/>
                <w:szCs w:val="24"/>
              </w:rPr>
              <w:t>4,5%</w:t>
            </w:r>
          </w:p>
        </w:tc>
        <w:tc>
          <w:tcPr>
            <w:tcW w:w="852" w:type="dxa"/>
          </w:tcPr>
          <w:p w:rsidR="00566C2E" w:rsidRPr="00EC42C6" w:rsidRDefault="00566C2E" w:rsidP="00566C2E">
            <w:pPr>
              <w:jc w:val="center"/>
              <w:rPr>
                <w:sz w:val="24"/>
                <w:szCs w:val="24"/>
              </w:rPr>
            </w:pPr>
            <w:r w:rsidRPr="00EC42C6">
              <w:rPr>
                <w:sz w:val="24"/>
                <w:szCs w:val="24"/>
              </w:rPr>
              <w:t>4,0%</w:t>
            </w:r>
          </w:p>
        </w:tc>
        <w:tc>
          <w:tcPr>
            <w:tcW w:w="851" w:type="dxa"/>
          </w:tcPr>
          <w:p w:rsidR="00566C2E" w:rsidRPr="00EC42C6" w:rsidRDefault="00566C2E" w:rsidP="00566C2E">
            <w:pPr>
              <w:jc w:val="center"/>
              <w:rPr>
                <w:sz w:val="24"/>
                <w:szCs w:val="24"/>
              </w:rPr>
            </w:pPr>
            <w:r w:rsidRPr="00EC42C6">
              <w:rPr>
                <w:sz w:val="24"/>
                <w:szCs w:val="24"/>
              </w:rPr>
              <w:t>0,031</w:t>
            </w:r>
          </w:p>
        </w:tc>
        <w:tc>
          <w:tcPr>
            <w:tcW w:w="851" w:type="dxa"/>
          </w:tcPr>
          <w:p w:rsidR="00566C2E" w:rsidRPr="00EC42C6" w:rsidRDefault="00566C2E" w:rsidP="00566C2E">
            <w:pPr>
              <w:jc w:val="center"/>
              <w:rPr>
                <w:sz w:val="24"/>
                <w:szCs w:val="24"/>
              </w:rPr>
            </w:pPr>
            <w:r w:rsidRPr="00EC42C6">
              <w:rPr>
                <w:sz w:val="24"/>
                <w:szCs w:val="24"/>
              </w:rPr>
              <w:t>0,027</w:t>
            </w:r>
          </w:p>
        </w:tc>
        <w:tc>
          <w:tcPr>
            <w:tcW w:w="850" w:type="dxa"/>
          </w:tcPr>
          <w:p w:rsidR="00566C2E" w:rsidRPr="00EC42C6" w:rsidRDefault="00566C2E" w:rsidP="00566C2E">
            <w:pPr>
              <w:jc w:val="center"/>
              <w:rPr>
                <w:sz w:val="24"/>
                <w:szCs w:val="24"/>
              </w:rPr>
            </w:pPr>
            <w:r w:rsidRPr="00EC42C6">
              <w:rPr>
                <w:sz w:val="24"/>
                <w:szCs w:val="24"/>
              </w:rPr>
              <w:t>0,025</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t>1.6.</w:t>
            </w:r>
          </w:p>
        </w:tc>
        <w:tc>
          <w:tcPr>
            <w:tcW w:w="2124" w:type="dxa"/>
          </w:tcPr>
          <w:p w:rsidR="00566C2E" w:rsidRPr="00EC42C6" w:rsidRDefault="00566C2E" w:rsidP="004B3CCA">
            <w:pPr>
              <w:autoSpaceDE w:val="0"/>
              <w:autoSpaceDN w:val="0"/>
              <w:adjustRightInd w:val="0"/>
              <w:jc w:val="both"/>
              <w:rPr>
                <w:sz w:val="24"/>
                <w:szCs w:val="24"/>
              </w:rPr>
            </w:pPr>
            <w:r w:rsidRPr="00EC42C6">
              <w:rPr>
                <w:sz w:val="24"/>
                <w:szCs w:val="24"/>
              </w:rPr>
              <w:t>Внести изменения в перечень мун</w:t>
            </w:r>
            <w:r w:rsidRPr="00EC42C6">
              <w:rPr>
                <w:sz w:val="24"/>
                <w:szCs w:val="24"/>
              </w:rPr>
              <w:t>и</w:t>
            </w:r>
            <w:r w:rsidRPr="00EC42C6">
              <w:rPr>
                <w:sz w:val="24"/>
                <w:szCs w:val="24"/>
              </w:rPr>
              <w:t>ципального им</w:t>
            </w:r>
            <w:r w:rsidRPr="00EC42C6">
              <w:rPr>
                <w:sz w:val="24"/>
                <w:szCs w:val="24"/>
              </w:rPr>
              <w:t>у</w:t>
            </w:r>
            <w:r w:rsidRPr="00EC42C6">
              <w:rPr>
                <w:sz w:val="24"/>
                <w:szCs w:val="24"/>
              </w:rPr>
              <w:t>щества, предн</w:t>
            </w:r>
            <w:r w:rsidRPr="00EC42C6">
              <w:rPr>
                <w:sz w:val="24"/>
                <w:szCs w:val="24"/>
              </w:rPr>
              <w:t>а</w:t>
            </w:r>
            <w:r w:rsidRPr="00EC42C6">
              <w:rPr>
                <w:sz w:val="24"/>
                <w:szCs w:val="24"/>
              </w:rPr>
              <w:t>значенного к пр</w:t>
            </w:r>
            <w:r w:rsidRPr="00EC42C6">
              <w:rPr>
                <w:sz w:val="24"/>
                <w:szCs w:val="24"/>
              </w:rPr>
              <w:t>и</w:t>
            </w:r>
            <w:r w:rsidRPr="00EC42C6">
              <w:rPr>
                <w:sz w:val="24"/>
                <w:szCs w:val="24"/>
              </w:rPr>
              <w:t xml:space="preserve">ватизации в 2015 году </w:t>
            </w:r>
          </w:p>
        </w:tc>
        <w:tc>
          <w:tcPr>
            <w:tcW w:w="1700" w:type="dxa"/>
          </w:tcPr>
          <w:p w:rsidR="00566C2E" w:rsidRPr="00EC42C6" w:rsidRDefault="004B3CCA" w:rsidP="00566C2E">
            <w:pPr>
              <w:jc w:val="center"/>
              <w:rPr>
                <w:sz w:val="24"/>
                <w:szCs w:val="24"/>
              </w:rPr>
            </w:pPr>
            <w:r>
              <w:rPr>
                <w:sz w:val="24"/>
                <w:szCs w:val="24"/>
              </w:rPr>
              <w:t>с</w:t>
            </w:r>
            <w:r w:rsidR="00566C2E" w:rsidRPr="00EC42C6">
              <w:rPr>
                <w:sz w:val="24"/>
                <w:szCs w:val="24"/>
              </w:rPr>
              <w:t>лужба мун</w:t>
            </w:r>
            <w:r w:rsidR="00566C2E" w:rsidRPr="00EC42C6">
              <w:rPr>
                <w:sz w:val="24"/>
                <w:szCs w:val="24"/>
              </w:rPr>
              <w:t>и</w:t>
            </w:r>
            <w:r w:rsidR="00566C2E" w:rsidRPr="00EC42C6">
              <w:rPr>
                <w:sz w:val="24"/>
                <w:szCs w:val="24"/>
              </w:rPr>
              <w:t>ципальной собственности</w:t>
            </w:r>
            <w:r w:rsidRPr="00EC42C6">
              <w:rPr>
                <w:sz w:val="24"/>
                <w:szCs w:val="20"/>
              </w:rPr>
              <w:t xml:space="preserve"> администр</w:t>
            </w:r>
            <w:r w:rsidRPr="00EC42C6">
              <w:rPr>
                <w:sz w:val="24"/>
                <w:szCs w:val="20"/>
              </w:rPr>
              <w:t>а</w:t>
            </w:r>
            <w:r w:rsidRPr="00EC42C6">
              <w:rPr>
                <w:sz w:val="24"/>
                <w:szCs w:val="20"/>
              </w:rPr>
              <w:t>ции района</w:t>
            </w:r>
          </w:p>
        </w:tc>
        <w:tc>
          <w:tcPr>
            <w:tcW w:w="1277" w:type="dxa"/>
          </w:tcPr>
          <w:p w:rsidR="00566C2E" w:rsidRPr="00EC42C6" w:rsidRDefault="00566C2E" w:rsidP="00566C2E">
            <w:pPr>
              <w:jc w:val="center"/>
              <w:rPr>
                <w:sz w:val="24"/>
                <w:szCs w:val="24"/>
              </w:rPr>
            </w:pPr>
            <w:r w:rsidRPr="00EC42C6">
              <w:rPr>
                <w:sz w:val="24"/>
                <w:szCs w:val="24"/>
              </w:rPr>
              <w:t>по мере внесения изменений в перечень приват</w:t>
            </w:r>
            <w:r w:rsidRPr="00EC42C6">
              <w:rPr>
                <w:sz w:val="24"/>
                <w:szCs w:val="24"/>
              </w:rPr>
              <w:t>и</w:t>
            </w:r>
            <w:r w:rsidRPr="00EC42C6">
              <w:rPr>
                <w:sz w:val="24"/>
                <w:szCs w:val="24"/>
              </w:rPr>
              <w:t>зируемого имущества</w:t>
            </w:r>
          </w:p>
        </w:tc>
        <w:tc>
          <w:tcPr>
            <w:tcW w:w="2562" w:type="dxa"/>
            <w:gridSpan w:val="2"/>
          </w:tcPr>
          <w:p w:rsidR="00566C2E" w:rsidRPr="00EC42C6" w:rsidRDefault="00566C2E" w:rsidP="004B3CCA">
            <w:pPr>
              <w:autoSpaceDE w:val="0"/>
              <w:autoSpaceDN w:val="0"/>
              <w:adjustRightInd w:val="0"/>
              <w:jc w:val="both"/>
              <w:rPr>
                <w:sz w:val="24"/>
                <w:szCs w:val="24"/>
              </w:rPr>
            </w:pPr>
            <w:r w:rsidRPr="00EC42C6">
              <w:rPr>
                <w:sz w:val="24"/>
                <w:szCs w:val="24"/>
              </w:rPr>
              <w:t>проект решения Думы района «О внесении изменений в решение Думы района от 28.11.2013 № 593 «Об утверждении прогно</w:t>
            </w:r>
            <w:r w:rsidRPr="00EC42C6">
              <w:rPr>
                <w:sz w:val="24"/>
                <w:szCs w:val="24"/>
              </w:rPr>
              <w:t>з</w:t>
            </w:r>
            <w:r w:rsidRPr="00EC42C6">
              <w:rPr>
                <w:sz w:val="24"/>
                <w:szCs w:val="24"/>
              </w:rPr>
              <w:t xml:space="preserve">ного </w:t>
            </w:r>
            <w:proofErr w:type="gramStart"/>
            <w:r w:rsidRPr="00EC42C6">
              <w:rPr>
                <w:sz w:val="24"/>
                <w:szCs w:val="24"/>
              </w:rPr>
              <w:t>плана приватиз</w:t>
            </w:r>
            <w:r w:rsidRPr="00EC42C6">
              <w:rPr>
                <w:sz w:val="24"/>
                <w:szCs w:val="24"/>
              </w:rPr>
              <w:t>а</w:t>
            </w:r>
            <w:r w:rsidRPr="00EC42C6">
              <w:rPr>
                <w:sz w:val="24"/>
                <w:szCs w:val="24"/>
              </w:rPr>
              <w:t>ции имущества мун</w:t>
            </w:r>
            <w:r w:rsidRPr="00EC42C6">
              <w:rPr>
                <w:sz w:val="24"/>
                <w:szCs w:val="24"/>
              </w:rPr>
              <w:t>и</w:t>
            </w:r>
            <w:r w:rsidRPr="00EC42C6">
              <w:rPr>
                <w:sz w:val="24"/>
                <w:szCs w:val="24"/>
              </w:rPr>
              <w:t>ципального образов</w:t>
            </w:r>
            <w:r w:rsidRPr="00EC42C6">
              <w:rPr>
                <w:sz w:val="24"/>
                <w:szCs w:val="24"/>
              </w:rPr>
              <w:t>а</w:t>
            </w:r>
            <w:r w:rsidRPr="00EC42C6">
              <w:rPr>
                <w:sz w:val="24"/>
                <w:szCs w:val="24"/>
              </w:rPr>
              <w:t>ния</w:t>
            </w:r>
            <w:proofErr w:type="gramEnd"/>
            <w:r w:rsidRPr="00EC42C6">
              <w:rPr>
                <w:sz w:val="24"/>
                <w:szCs w:val="24"/>
              </w:rPr>
              <w:t xml:space="preserve"> Нижневартовский </w:t>
            </w:r>
            <w:r w:rsidRPr="00EC42C6">
              <w:rPr>
                <w:sz w:val="24"/>
                <w:szCs w:val="24"/>
              </w:rPr>
              <w:lastRenderedPageBreak/>
              <w:t>район на 2015 год»</w:t>
            </w:r>
          </w:p>
        </w:tc>
        <w:tc>
          <w:tcPr>
            <w:tcW w:w="2126" w:type="dxa"/>
            <w:gridSpan w:val="3"/>
          </w:tcPr>
          <w:p w:rsidR="00566C2E" w:rsidRPr="00EC42C6" w:rsidRDefault="004B3CCA" w:rsidP="004B3CCA">
            <w:pPr>
              <w:jc w:val="both"/>
              <w:rPr>
                <w:sz w:val="24"/>
                <w:szCs w:val="24"/>
              </w:rPr>
            </w:pPr>
            <w:r>
              <w:rPr>
                <w:sz w:val="24"/>
                <w:szCs w:val="24"/>
              </w:rPr>
              <w:lastRenderedPageBreak/>
              <w:t>о</w:t>
            </w:r>
            <w:r w:rsidR="00566C2E" w:rsidRPr="00EC42C6">
              <w:rPr>
                <w:sz w:val="24"/>
                <w:szCs w:val="24"/>
              </w:rPr>
              <w:t>тношение сто</w:t>
            </w:r>
            <w:r w:rsidR="00566C2E" w:rsidRPr="00EC42C6">
              <w:rPr>
                <w:sz w:val="24"/>
                <w:szCs w:val="24"/>
              </w:rPr>
              <w:t>и</w:t>
            </w:r>
            <w:r w:rsidR="00566C2E" w:rsidRPr="00EC42C6">
              <w:rPr>
                <w:sz w:val="24"/>
                <w:szCs w:val="24"/>
              </w:rPr>
              <w:t>мости имущества, планируемого к внесению в Пер</w:t>
            </w:r>
            <w:r w:rsidR="00566C2E" w:rsidRPr="00EC42C6">
              <w:rPr>
                <w:sz w:val="24"/>
                <w:szCs w:val="24"/>
              </w:rPr>
              <w:t>е</w:t>
            </w:r>
            <w:r w:rsidR="00566C2E" w:rsidRPr="00EC42C6">
              <w:rPr>
                <w:sz w:val="24"/>
                <w:szCs w:val="24"/>
              </w:rPr>
              <w:t>чень, к стоимости имущества, факт</w:t>
            </w:r>
            <w:r w:rsidR="00566C2E" w:rsidRPr="00EC42C6">
              <w:rPr>
                <w:sz w:val="24"/>
                <w:szCs w:val="24"/>
              </w:rPr>
              <w:t>и</w:t>
            </w:r>
            <w:r w:rsidR="00566C2E" w:rsidRPr="00EC42C6">
              <w:rPr>
                <w:sz w:val="24"/>
                <w:szCs w:val="24"/>
              </w:rPr>
              <w:t>чески включенн</w:t>
            </w:r>
            <w:r w:rsidR="00566C2E" w:rsidRPr="00EC42C6">
              <w:rPr>
                <w:sz w:val="24"/>
                <w:szCs w:val="24"/>
              </w:rPr>
              <w:t>о</w:t>
            </w:r>
            <w:r w:rsidR="00566C2E" w:rsidRPr="00EC42C6">
              <w:rPr>
                <w:sz w:val="24"/>
                <w:szCs w:val="24"/>
              </w:rPr>
              <w:t>го в Перечень, %</w:t>
            </w:r>
          </w:p>
        </w:tc>
        <w:tc>
          <w:tcPr>
            <w:tcW w:w="845" w:type="dxa"/>
          </w:tcPr>
          <w:p w:rsidR="00566C2E" w:rsidRPr="00EC42C6" w:rsidRDefault="00267E07" w:rsidP="00566C2E">
            <w:pPr>
              <w:jc w:val="center"/>
              <w:rPr>
                <w:sz w:val="24"/>
                <w:szCs w:val="24"/>
              </w:rPr>
            </w:pPr>
            <w:r>
              <w:rPr>
                <w:sz w:val="24"/>
                <w:szCs w:val="24"/>
              </w:rPr>
              <w:t>н</w:t>
            </w:r>
            <w:r w:rsidR="00566C2E" w:rsidRPr="00EC42C6">
              <w:rPr>
                <w:sz w:val="24"/>
                <w:szCs w:val="24"/>
              </w:rPr>
              <w:t>е м</w:t>
            </w:r>
            <w:r w:rsidR="00566C2E" w:rsidRPr="00EC42C6">
              <w:rPr>
                <w:sz w:val="24"/>
                <w:szCs w:val="24"/>
              </w:rPr>
              <w:t>е</w:t>
            </w:r>
            <w:r w:rsidR="00566C2E" w:rsidRPr="00EC42C6">
              <w:rPr>
                <w:sz w:val="24"/>
                <w:szCs w:val="24"/>
              </w:rPr>
              <w:t>нее 10 %</w:t>
            </w:r>
          </w:p>
        </w:tc>
        <w:tc>
          <w:tcPr>
            <w:tcW w:w="995" w:type="dxa"/>
          </w:tcPr>
          <w:p w:rsidR="00566C2E" w:rsidRPr="00EC42C6" w:rsidRDefault="00566C2E" w:rsidP="00566C2E">
            <w:pPr>
              <w:jc w:val="center"/>
              <w:rPr>
                <w:sz w:val="24"/>
                <w:szCs w:val="24"/>
              </w:rPr>
            </w:pPr>
          </w:p>
        </w:tc>
        <w:tc>
          <w:tcPr>
            <w:tcW w:w="852" w:type="dxa"/>
          </w:tcPr>
          <w:p w:rsidR="00566C2E" w:rsidRPr="00EC42C6" w:rsidRDefault="00566C2E" w:rsidP="00566C2E">
            <w:pPr>
              <w:jc w:val="center"/>
              <w:rPr>
                <w:sz w:val="24"/>
                <w:szCs w:val="24"/>
              </w:rPr>
            </w:pPr>
          </w:p>
        </w:tc>
        <w:tc>
          <w:tcPr>
            <w:tcW w:w="851" w:type="dxa"/>
          </w:tcPr>
          <w:p w:rsidR="00566C2E" w:rsidRPr="00EC42C6" w:rsidRDefault="00566C2E" w:rsidP="00566C2E">
            <w:pPr>
              <w:jc w:val="center"/>
              <w:rPr>
                <w:sz w:val="24"/>
                <w:szCs w:val="24"/>
              </w:rPr>
            </w:pPr>
            <w:r w:rsidRPr="00EC42C6">
              <w:rPr>
                <w:sz w:val="24"/>
                <w:szCs w:val="24"/>
              </w:rPr>
              <w:t>1,0</w:t>
            </w:r>
          </w:p>
        </w:tc>
        <w:tc>
          <w:tcPr>
            <w:tcW w:w="851" w:type="dxa"/>
          </w:tcPr>
          <w:p w:rsidR="00566C2E" w:rsidRPr="00EC42C6" w:rsidRDefault="00566C2E" w:rsidP="00566C2E">
            <w:pPr>
              <w:jc w:val="center"/>
              <w:rPr>
                <w:sz w:val="24"/>
                <w:szCs w:val="24"/>
              </w:rPr>
            </w:pPr>
          </w:p>
        </w:tc>
        <w:tc>
          <w:tcPr>
            <w:tcW w:w="850" w:type="dxa"/>
          </w:tcPr>
          <w:p w:rsidR="00566C2E" w:rsidRPr="00EC42C6" w:rsidRDefault="00566C2E" w:rsidP="00566C2E">
            <w:pPr>
              <w:jc w:val="center"/>
              <w:rPr>
                <w:sz w:val="24"/>
                <w:szCs w:val="24"/>
              </w:rPr>
            </w:pP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r w:rsidRPr="00EC42C6">
              <w:rPr>
                <w:sz w:val="24"/>
                <w:szCs w:val="24"/>
              </w:rPr>
              <w:lastRenderedPageBreak/>
              <w:t>1.7.</w:t>
            </w:r>
          </w:p>
        </w:tc>
        <w:tc>
          <w:tcPr>
            <w:tcW w:w="2124" w:type="dxa"/>
          </w:tcPr>
          <w:p w:rsidR="00566C2E" w:rsidRPr="00EC42C6" w:rsidRDefault="00566C2E" w:rsidP="004B3CCA">
            <w:pPr>
              <w:autoSpaceDE w:val="0"/>
              <w:autoSpaceDN w:val="0"/>
              <w:adjustRightInd w:val="0"/>
              <w:jc w:val="both"/>
              <w:rPr>
                <w:sz w:val="24"/>
                <w:szCs w:val="24"/>
              </w:rPr>
            </w:pPr>
            <w:r w:rsidRPr="00EC42C6">
              <w:rPr>
                <w:sz w:val="24"/>
                <w:szCs w:val="24"/>
              </w:rPr>
              <w:t>Проведение ра</w:t>
            </w:r>
            <w:r w:rsidRPr="00EC42C6">
              <w:rPr>
                <w:sz w:val="24"/>
                <w:szCs w:val="24"/>
              </w:rPr>
              <w:t>й</w:t>
            </w:r>
            <w:r w:rsidRPr="00EC42C6">
              <w:rPr>
                <w:sz w:val="24"/>
                <w:szCs w:val="24"/>
              </w:rPr>
              <w:t>онной благотвор</w:t>
            </w:r>
            <w:r w:rsidRPr="00EC42C6">
              <w:rPr>
                <w:sz w:val="24"/>
                <w:szCs w:val="24"/>
              </w:rPr>
              <w:t>и</w:t>
            </w:r>
            <w:r w:rsidRPr="00EC42C6">
              <w:rPr>
                <w:sz w:val="24"/>
                <w:szCs w:val="24"/>
              </w:rPr>
              <w:t>тельной акции «Душевное бога</w:t>
            </w:r>
            <w:r w:rsidRPr="00EC42C6">
              <w:rPr>
                <w:sz w:val="24"/>
                <w:szCs w:val="24"/>
              </w:rPr>
              <w:t>т</w:t>
            </w:r>
            <w:r w:rsidRPr="00EC42C6">
              <w:rPr>
                <w:sz w:val="24"/>
                <w:szCs w:val="24"/>
              </w:rPr>
              <w:t>ство</w:t>
            </w:r>
          </w:p>
        </w:tc>
        <w:tc>
          <w:tcPr>
            <w:tcW w:w="1700" w:type="dxa"/>
          </w:tcPr>
          <w:p w:rsidR="00566C2E" w:rsidRPr="00EC42C6" w:rsidRDefault="004B3CCA" w:rsidP="00566C2E">
            <w:pPr>
              <w:jc w:val="center"/>
              <w:rPr>
                <w:sz w:val="24"/>
                <w:szCs w:val="24"/>
              </w:rPr>
            </w:pPr>
            <w:r>
              <w:rPr>
                <w:sz w:val="24"/>
                <w:szCs w:val="24"/>
              </w:rPr>
              <w:t>у</w:t>
            </w:r>
            <w:r w:rsidR="00566C2E" w:rsidRPr="00EC42C6">
              <w:rPr>
                <w:sz w:val="24"/>
                <w:szCs w:val="24"/>
              </w:rPr>
              <w:t>правление по вопросам с</w:t>
            </w:r>
            <w:r w:rsidR="00566C2E" w:rsidRPr="00EC42C6">
              <w:rPr>
                <w:sz w:val="24"/>
                <w:szCs w:val="24"/>
              </w:rPr>
              <w:t>о</w:t>
            </w:r>
            <w:r w:rsidR="00566C2E" w:rsidRPr="00EC42C6">
              <w:rPr>
                <w:sz w:val="24"/>
                <w:szCs w:val="24"/>
              </w:rPr>
              <w:t>циальной сф</w:t>
            </w:r>
            <w:r w:rsidR="00566C2E" w:rsidRPr="00EC42C6">
              <w:rPr>
                <w:sz w:val="24"/>
                <w:szCs w:val="24"/>
              </w:rPr>
              <w:t>е</w:t>
            </w:r>
            <w:r w:rsidR="00566C2E" w:rsidRPr="00EC42C6">
              <w:rPr>
                <w:sz w:val="24"/>
                <w:szCs w:val="24"/>
              </w:rPr>
              <w:t>ры</w:t>
            </w:r>
            <w:r w:rsidRPr="00EC42C6">
              <w:rPr>
                <w:sz w:val="24"/>
                <w:szCs w:val="20"/>
              </w:rPr>
              <w:t xml:space="preserve"> админис</w:t>
            </w:r>
            <w:r w:rsidRPr="00EC42C6">
              <w:rPr>
                <w:sz w:val="24"/>
                <w:szCs w:val="20"/>
              </w:rPr>
              <w:t>т</w:t>
            </w:r>
            <w:r w:rsidRPr="00EC42C6">
              <w:rPr>
                <w:sz w:val="24"/>
                <w:szCs w:val="20"/>
              </w:rPr>
              <w:t>рации района</w:t>
            </w:r>
          </w:p>
        </w:tc>
        <w:tc>
          <w:tcPr>
            <w:tcW w:w="1277" w:type="dxa"/>
          </w:tcPr>
          <w:p w:rsidR="00566C2E" w:rsidRPr="00EC42C6" w:rsidRDefault="00566C2E" w:rsidP="00566C2E">
            <w:pPr>
              <w:jc w:val="center"/>
              <w:rPr>
                <w:sz w:val="24"/>
                <w:szCs w:val="24"/>
              </w:rPr>
            </w:pPr>
            <w:r w:rsidRPr="00EC42C6">
              <w:rPr>
                <w:sz w:val="24"/>
                <w:szCs w:val="24"/>
              </w:rPr>
              <w:t>ежегодно</w:t>
            </w:r>
          </w:p>
        </w:tc>
        <w:tc>
          <w:tcPr>
            <w:tcW w:w="2562" w:type="dxa"/>
            <w:gridSpan w:val="2"/>
          </w:tcPr>
          <w:p w:rsidR="00566C2E" w:rsidRPr="00EC42C6" w:rsidRDefault="004B3CCA" w:rsidP="00566C2E">
            <w:pPr>
              <w:autoSpaceDE w:val="0"/>
              <w:autoSpaceDN w:val="0"/>
              <w:adjustRightInd w:val="0"/>
              <w:rPr>
                <w:sz w:val="24"/>
                <w:szCs w:val="24"/>
              </w:rPr>
            </w:pPr>
            <w:r>
              <w:rPr>
                <w:sz w:val="24"/>
                <w:szCs w:val="24"/>
              </w:rPr>
              <w:t>п</w:t>
            </w:r>
            <w:r w:rsidR="00566C2E" w:rsidRPr="00EC42C6">
              <w:rPr>
                <w:sz w:val="24"/>
                <w:szCs w:val="24"/>
              </w:rPr>
              <w:t>роект постановления администрации района</w:t>
            </w:r>
          </w:p>
        </w:tc>
        <w:tc>
          <w:tcPr>
            <w:tcW w:w="2126" w:type="dxa"/>
            <w:gridSpan w:val="3"/>
          </w:tcPr>
          <w:p w:rsidR="00566C2E" w:rsidRPr="00EC42C6" w:rsidRDefault="004B3CCA" w:rsidP="00566C2E">
            <w:pPr>
              <w:jc w:val="center"/>
              <w:rPr>
                <w:sz w:val="24"/>
                <w:szCs w:val="24"/>
              </w:rPr>
            </w:pPr>
            <w:r>
              <w:rPr>
                <w:sz w:val="24"/>
                <w:szCs w:val="24"/>
              </w:rPr>
              <w:t>б</w:t>
            </w:r>
            <w:r w:rsidR="00566C2E" w:rsidRPr="00EC42C6">
              <w:rPr>
                <w:sz w:val="24"/>
                <w:szCs w:val="24"/>
              </w:rPr>
              <w:t>езвозмездные п</w:t>
            </w:r>
            <w:r w:rsidR="00566C2E" w:rsidRPr="00EC42C6">
              <w:rPr>
                <w:sz w:val="24"/>
                <w:szCs w:val="24"/>
              </w:rPr>
              <w:t>о</w:t>
            </w:r>
            <w:r w:rsidR="00566C2E" w:rsidRPr="00EC42C6">
              <w:rPr>
                <w:sz w:val="24"/>
                <w:szCs w:val="24"/>
              </w:rPr>
              <w:t>ступления от ф</w:t>
            </w:r>
            <w:r w:rsidR="00566C2E" w:rsidRPr="00EC42C6">
              <w:rPr>
                <w:sz w:val="24"/>
                <w:szCs w:val="24"/>
              </w:rPr>
              <w:t>и</w:t>
            </w:r>
            <w:r w:rsidR="00566C2E" w:rsidRPr="00EC42C6">
              <w:rPr>
                <w:sz w:val="24"/>
                <w:szCs w:val="24"/>
              </w:rPr>
              <w:t>зических и юрид</w:t>
            </w:r>
            <w:r w:rsidR="00566C2E" w:rsidRPr="00EC42C6">
              <w:rPr>
                <w:sz w:val="24"/>
                <w:szCs w:val="24"/>
              </w:rPr>
              <w:t>и</w:t>
            </w:r>
            <w:r w:rsidR="00566C2E" w:rsidRPr="00EC42C6">
              <w:rPr>
                <w:sz w:val="24"/>
                <w:szCs w:val="24"/>
              </w:rPr>
              <w:t>ческих лиц</w:t>
            </w:r>
          </w:p>
        </w:tc>
        <w:tc>
          <w:tcPr>
            <w:tcW w:w="845" w:type="dxa"/>
          </w:tcPr>
          <w:p w:rsidR="00566C2E" w:rsidRPr="00EC42C6" w:rsidRDefault="00566C2E" w:rsidP="00566C2E">
            <w:pPr>
              <w:jc w:val="center"/>
              <w:rPr>
                <w:sz w:val="24"/>
                <w:szCs w:val="24"/>
              </w:rPr>
            </w:pPr>
          </w:p>
        </w:tc>
        <w:tc>
          <w:tcPr>
            <w:tcW w:w="995" w:type="dxa"/>
          </w:tcPr>
          <w:p w:rsidR="00566C2E" w:rsidRPr="00EC42C6" w:rsidRDefault="00566C2E" w:rsidP="00566C2E">
            <w:pPr>
              <w:jc w:val="center"/>
              <w:rPr>
                <w:sz w:val="24"/>
                <w:szCs w:val="24"/>
              </w:rPr>
            </w:pPr>
          </w:p>
        </w:tc>
        <w:tc>
          <w:tcPr>
            <w:tcW w:w="852" w:type="dxa"/>
          </w:tcPr>
          <w:p w:rsidR="00566C2E" w:rsidRPr="00EC42C6" w:rsidRDefault="00566C2E" w:rsidP="00566C2E">
            <w:pPr>
              <w:jc w:val="center"/>
              <w:rPr>
                <w:sz w:val="24"/>
                <w:szCs w:val="24"/>
              </w:rPr>
            </w:pPr>
          </w:p>
        </w:tc>
        <w:tc>
          <w:tcPr>
            <w:tcW w:w="851" w:type="dxa"/>
          </w:tcPr>
          <w:p w:rsidR="00566C2E" w:rsidRPr="00EC42C6" w:rsidRDefault="00566C2E" w:rsidP="00566C2E">
            <w:pPr>
              <w:jc w:val="center"/>
              <w:rPr>
                <w:sz w:val="24"/>
                <w:szCs w:val="24"/>
              </w:rPr>
            </w:pPr>
            <w:r w:rsidRPr="00EC42C6">
              <w:rPr>
                <w:sz w:val="24"/>
                <w:szCs w:val="24"/>
              </w:rPr>
              <w:t>1,0</w:t>
            </w:r>
          </w:p>
        </w:tc>
        <w:tc>
          <w:tcPr>
            <w:tcW w:w="851" w:type="dxa"/>
          </w:tcPr>
          <w:p w:rsidR="00566C2E" w:rsidRPr="00EC42C6" w:rsidRDefault="00566C2E" w:rsidP="00566C2E">
            <w:pPr>
              <w:jc w:val="center"/>
              <w:rPr>
                <w:sz w:val="24"/>
                <w:szCs w:val="24"/>
              </w:rPr>
            </w:pPr>
            <w:r w:rsidRPr="00EC42C6">
              <w:rPr>
                <w:sz w:val="24"/>
                <w:szCs w:val="24"/>
              </w:rPr>
              <w:t>1,0</w:t>
            </w:r>
          </w:p>
        </w:tc>
        <w:tc>
          <w:tcPr>
            <w:tcW w:w="850" w:type="dxa"/>
          </w:tcPr>
          <w:p w:rsidR="00566C2E" w:rsidRPr="00EC42C6" w:rsidRDefault="00566C2E" w:rsidP="00566C2E">
            <w:pPr>
              <w:jc w:val="center"/>
              <w:rPr>
                <w:sz w:val="24"/>
                <w:szCs w:val="24"/>
              </w:rPr>
            </w:pPr>
            <w:r w:rsidRPr="00EC42C6">
              <w:rPr>
                <w:sz w:val="24"/>
                <w:szCs w:val="24"/>
              </w:rPr>
              <w:t>1,0</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566C2E">
            <w:pPr>
              <w:autoSpaceDE w:val="0"/>
              <w:autoSpaceDN w:val="0"/>
              <w:adjustRightInd w:val="0"/>
              <w:jc w:val="center"/>
              <w:rPr>
                <w:sz w:val="24"/>
                <w:szCs w:val="24"/>
              </w:rPr>
            </w:pPr>
          </w:p>
        </w:tc>
        <w:tc>
          <w:tcPr>
            <w:tcW w:w="2124" w:type="dxa"/>
          </w:tcPr>
          <w:p w:rsidR="00566C2E" w:rsidRPr="00EC42C6" w:rsidRDefault="00566C2E" w:rsidP="00566C2E">
            <w:pPr>
              <w:autoSpaceDE w:val="0"/>
              <w:autoSpaceDN w:val="0"/>
              <w:adjustRightInd w:val="0"/>
              <w:rPr>
                <w:sz w:val="24"/>
                <w:szCs w:val="24"/>
              </w:rPr>
            </w:pPr>
            <w:r w:rsidRPr="00EC42C6">
              <w:rPr>
                <w:sz w:val="24"/>
                <w:szCs w:val="24"/>
              </w:rPr>
              <w:t>Всего по доходам</w:t>
            </w:r>
          </w:p>
        </w:tc>
        <w:tc>
          <w:tcPr>
            <w:tcW w:w="1700" w:type="dxa"/>
          </w:tcPr>
          <w:p w:rsidR="00566C2E" w:rsidRPr="00EC42C6" w:rsidRDefault="00566C2E" w:rsidP="00566C2E">
            <w:pPr>
              <w:jc w:val="center"/>
              <w:rPr>
                <w:sz w:val="24"/>
                <w:szCs w:val="24"/>
              </w:rPr>
            </w:pPr>
          </w:p>
        </w:tc>
        <w:tc>
          <w:tcPr>
            <w:tcW w:w="1277" w:type="dxa"/>
          </w:tcPr>
          <w:p w:rsidR="00566C2E" w:rsidRPr="00EC42C6" w:rsidRDefault="00566C2E" w:rsidP="00566C2E">
            <w:pPr>
              <w:jc w:val="center"/>
              <w:rPr>
                <w:sz w:val="24"/>
                <w:szCs w:val="24"/>
              </w:rPr>
            </w:pPr>
          </w:p>
        </w:tc>
        <w:tc>
          <w:tcPr>
            <w:tcW w:w="2562" w:type="dxa"/>
            <w:gridSpan w:val="2"/>
          </w:tcPr>
          <w:p w:rsidR="00566C2E" w:rsidRPr="00EC42C6" w:rsidRDefault="00566C2E" w:rsidP="00566C2E">
            <w:pPr>
              <w:autoSpaceDE w:val="0"/>
              <w:autoSpaceDN w:val="0"/>
              <w:adjustRightInd w:val="0"/>
              <w:rPr>
                <w:sz w:val="24"/>
                <w:szCs w:val="24"/>
              </w:rPr>
            </w:pPr>
          </w:p>
        </w:tc>
        <w:tc>
          <w:tcPr>
            <w:tcW w:w="2126" w:type="dxa"/>
            <w:gridSpan w:val="3"/>
          </w:tcPr>
          <w:p w:rsidR="00566C2E" w:rsidRPr="00EC42C6" w:rsidRDefault="00566C2E" w:rsidP="00566C2E">
            <w:pPr>
              <w:jc w:val="center"/>
              <w:rPr>
                <w:sz w:val="24"/>
                <w:szCs w:val="24"/>
              </w:rPr>
            </w:pPr>
          </w:p>
        </w:tc>
        <w:tc>
          <w:tcPr>
            <w:tcW w:w="845" w:type="dxa"/>
          </w:tcPr>
          <w:p w:rsidR="00566C2E" w:rsidRPr="00EC42C6" w:rsidRDefault="00566C2E" w:rsidP="00566C2E">
            <w:pPr>
              <w:jc w:val="center"/>
              <w:rPr>
                <w:sz w:val="24"/>
                <w:szCs w:val="24"/>
              </w:rPr>
            </w:pPr>
          </w:p>
        </w:tc>
        <w:tc>
          <w:tcPr>
            <w:tcW w:w="995" w:type="dxa"/>
          </w:tcPr>
          <w:p w:rsidR="00566C2E" w:rsidRPr="00EC42C6" w:rsidRDefault="00566C2E" w:rsidP="00566C2E">
            <w:pPr>
              <w:jc w:val="center"/>
              <w:rPr>
                <w:sz w:val="24"/>
                <w:szCs w:val="24"/>
              </w:rPr>
            </w:pPr>
          </w:p>
        </w:tc>
        <w:tc>
          <w:tcPr>
            <w:tcW w:w="852" w:type="dxa"/>
          </w:tcPr>
          <w:p w:rsidR="00566C2E" w:rsidRPr="00EC42C6" w:rsidRDefault="00566C2E" w:rsidP="00566C2E">
            <w:pPr>
              <w:jc w:val="center"/>
              <w:rPr>
                <w:sz w:val="24"/>
                <w:szCs w:val="24"/>
              </w:rPr>
            </w:pPr>
          </w:p>
        </w:tc>
        <w:tc>
          <w:tcPr>
            <w:tcW w:w="851" w:type="dxa"/>
          </w:tcPr>
          <w:p w:rsidR="00566C2E" w:rsidRPr="00EC42C6" w:rsidRDefault="00566C2E" w:rsidP="00566C2E">
            <w:pPr>
              <w:jc w:val="center"/>
              <w:rPr>
                <w:b/>
                <w:sz w:val="24"/>
                <w:szCs w:val="24"/>
              </w:rPr>
            </w:pPr>
            <w:r w:rsidRPr="00EC42C6">
              <w:rPr>
                <w:b/>
                <w:sz w:val="24"/>
                <w:szCs w:val="24"/>
              </w:rPr>
              <w:t>21,559</w:t>
            </w:r>
          </w:p>
        </w:tc>
        <w:tc>
          <w:tcPr>
            <w:tcW w:w="851" w:type="dxa"/>
          </w:tcPr>
          <w:p w:rsidR="00566C2E" w:rsidRPr="00EC42C6" w:rsidRDefault="00566C2E" w:rsidP="00566C2E">
            <w:pPr>
              <w:jc w:val="center"/>
              <w:rPr>
                <w:b/>
                <w:sz w:val="24"/>
                <w:szCs w:val="24"/>
              </w:rPr>
            </w:pPr>
            <w:r w:rsidRPr="00EC42C6">
              <w:rPr>
                <w:b/>
                <w:sz w:val="24"/>
                <w:szCs w:val="24"/>
              </w:rPr>
              <w:t>17,809</w:t>
            </w:r>
          </w:p>
        </w:tc>
        <w:tc>
          <w:tcPr>
            <w:tcW w:w="850" w:type="dxa"/>
          </w:tcPr>
          <w:p w:rsidR="00566C2E" w:rsidRPr="00EC42C6" w:rsidRDefault="00566C2E" w:rsidP="00566C2E">
            <w:pPr>
              <w:jc w:val="center"/>
              <w:rPr>
                <w:b/>
                <w:sz w:val="24"/>
                <w:szCs w:val="24"/>
              </w:rPr>
            </w:pPr>
            <w:r w:rsidRPr="00EC42C6">
              <w:rPr>
                <w:b/>
                <w:sz w:val="24"/>
                <w:szCs w:val="24"/>
              </w:rPr>
              <w:t>17,973</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15638" w:type="dxa"/>
            <w:gridSpan w:val="15"/>
          </w:tcPr>
          <w:p w:rsidR="00566C2E" w:rsidRPr="00EC42C6" w:rsidRDefault="00566C2E" w:rsidP="00566C2E">
            <w:pPr>
              <w:autoSpaceDE w:val="0"/>
              <w:autoSpaceDN w:val="0"/>
              <w:adjustRightInd w:val="0"/>
              <w:jc w:val="center"/>
              <w:rPr>
                <w:b/>
                <w:color w:val="548DD4" w:themeColor="text2" w:themeTint="99"/>
                <w:sz w:val="24"/>
                <w:szCs w:val="24"/>
              </w:rPr>
            </w:pP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15638" w:type="dxa"/>
            <w:gridSpan w:val="15"/>
          </w:tcPr>
          <w:p w:rsidR="00566C2E" w:rsidRPr="00EC42C6" w:rsidRDefault="00566C2E" w:rsidP="00566C2E">
            <w:pPr>
              <w:autoSpaceDE w:val="0"/>
              <w:autoSpaceDN w:val="0"/>
              <w:adjustRightInd w:val="0"/>
              <w:jc w:val="center"/>
              <w:rPr>
                <w:rFonts w:eastAsia="Calibri"/>
                <w:sz w:val="24"/>
                <w:szCs w:val="24"/>
                <w:lang w:eastAsia="en-US"/>
              </w:rPr>
            </w:pPr>
            <w:r w:rsidRPr="00EC42C6">
              <w:rPr>
                <w:b/>
                <w:sz w:val="24"/>
                <w:szCs w:val="24"/>
              </w:rPr>
              <w:t>II. Направления роста расходов бюджета Нижневартовского района</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vMerge w:val="restart"/>
          </w:tcPr>
          <w:p w:rsidR="00566C2E" w:rsidRPr="00EC42C6" w:rsidRDefault="00566C2E" w:rsidP="004B3CCA">
            <w:pPr>
              <w:jc w:val="center"/>
              <w:rPr>
                <w:color w:val="000000"/>
                <w:sz w:val="24"/>
                <w:szCs w:val="24"/>
              </w:rPr>
            </w:pPr>
            <w:r w:rsidRPr="00EC42C6">
              <w:rPr>
                <w:color w:val="000000"/>
                <w:sz w:val="24"/>
                <w:szCs w:val="24"/>
              </w:rPr>
              <w:t>2.1</w:t>
            </w:r>
            <w:r w:rsidR="004B3CCA">
              <w:rPr>
                <w:color w:val="000000"/>
                <w:sz w:val="24"/>
                <w:szCs w:val="24"/>
              </w:rPr>
              <w:t>.</w:t>
            </w:r>
          </w:p>
        </w:tc>
        <w:tc>
          <w:tcPr>
            <w:tcW w:w="2124" w:type="dxa"/>
            <w:vMerge w:val="restart"/>
          </w:tcPr>
          <w:p w:rsidR="00566C2E" w:rsidRPr="00EC42C6" w:rsidRDefault="00566C2E" w:rsidP="004B3CCA">
            <w:pPr>
              <w:jc w:val="both"/>
              <w:rPr>
                <w:color w:val="000000"/>
                <w:sz w:val="24"/>
                <w:szCs w:val="24"/>
              </w:rPr>
            </w:pPr>
            <w:r w:rsidRPr="00EC42C6">
              <w:rPr>
                <w:color w:val="000000"/>
                <w:sz w:val="24"/>
                <w:szCs w:val="24"/>
              </w:rPr>
              <w:t>Сократить расх</w:t>
            </w:r>
            <w:r w:rsidRPr="00EC42C6">
              <w:rPr>
                <w:color w:val="000000"/>
                <w:sz w:val="24"/>
                <w:szCs w:val="24"/>
              </w:rPr>
              <w:t>о</w:t>
            </w:r>
            <w:r w:rsidRPr="00EC42C6">
              <w:rPr>
                <w:color w:val="000000"/>
                <w:sz w:val="24"/>
                <w:szCs w:val="24"/>
              </w:rPr>
              <w:t>ды на содержание муниципальных учреждений ра</w:t>
            </w:r>
            <w:r w:rsidRPr="00EC42C6">
              <w:rPr>
                <w:color w:val="000000"/>
                <w:sz w:val="24"/>
                <w:szCs w:val="24"/>
              </w:rPr>
              <w:t>й</w:t>
            </w:r>
            <w:r w:rsidRPr="00EC42C6">
              <w:rPr>
                <w:color w:val="000000"/>
                <w:sz w:val="24"/>
                <w:szCs w:val="24"/>
              </w:rPr>
              <w:t>она и отдельные мероприятия м</w:t>
            </w:r>
            <w:r w:rsidRPr="00EC42C6">
              <w:rPr>
                <w:color w:val="000000"/>
                <w:sz w:val="24"/>
                <w:szCs w:val="24"/>
              </w:rPr>
              <w:t>у</w:t>
            </w:r>
            <w:r w:rsidRPr="00EC42C6">
              <w:rPr>
                <w:color w:val="000000"/>
                <w:sz w:val="24"/>
                <w:szCs w:val="24"/>
              </w:rPr>
              <w:t>ниципальных и ведомственных целевых программ района</w:t>
            </w:r>
          </w:p>
        </w:tc>
        <w:tc>
          <w:tcPr>
            <w:tcW w:w="1700" w:type="dxa"/>
          </w:tcPr>
          <w:p w:rsidR="00566C2E" w:rsidRPr="00EC42C6" w:rsidRDefault="004B3CCA" w:rsidP="004B3CCA">
            <w:pPr>
              <w:jc w:val="center"/>
              <w:rPr>
                <w:color w:val="000000"/>
                <w:sz w:val="24"/>
                <w:szCs w:val="24"/>
              </w:rPr>
            </w:pPr>
            <w:r>
              <w:rPr>
                <w:color w:val="000000"/>
                <w:sz w:val="24"/>
                <w:szCs w:val="24"/>
              </w:rPr>
              <w:t>д</w:t>
            </w:r>
            <w:r w:rsidR="00566C2E" w:rsidRPr="00EC42C6">
              <w:rPr>
                <w:color w:val="000000"/>
                <w:sz w:val="24"/>
                <w:szCs w:val="24"/>
              </w:rPr>
              <w:t>епартамент финансов а</w:t>
            </w:r>
            <w:r w:rsidR="00566C2E" w:rsidRPr="00EC42C6">
              <w:rPr>
                <w:color w:val="000000"/>
                <w:sz w:val="24"/>
                <w:szCs w:val="24"/>
              </w:rPr>
              <w:t>д</w:t>
            </w:r>
            <w:r w:rsidR="00566C2E" w:rsidRPr="00EC42C6">
              <w:rPr>
                <w:color w:val="000000"/>
                <w:sz w:val="24"/>
                <w:szCs w:val="24"/>
              </w:rPr>
              <w:t>министрации района</w:t>
            </w:r>
          </w:p>
        </w:tc>
        <w:tc>
          <w:tcPr>
            <w:tcW w:w="1277" w:type="dxa"/>
          </w:tcPr>
          <w:p w:rsidR="00566C2E" w:rsidRPr="00EC42C6" w:rsidRDefault="00566C2E" w:rsidP="004B3CCA">
            <w:pPr>
              <w:jc w:val="center"/>
              <w:rPr>
                <w:color w:val="000000"/>
                <w:sz w:val="24"/>
                <w:szCs w:val="24"/>
              </w:rPr>
            </w:pPr>
            <w:r w:rsidRPr="00EC42C6">
              <w:rPr>
                <w:color w:val="000000"/>
                <w:sz w:val="24"/>
                <w:szCs w:val="24"/>
              </w:rPr>
              <w:t>до 31 д</w:t>
            </w:r>
            <w:r w:rsidRPr="00EC42C6">
              <w:rPr>
                <w:color w:val="000000"/>
                <w:sz w:val="24"/>
                <w:szCs w:val="24"/>
              </w:rPr>
              <w:t>е</w:t>
            </w:r>
            <w:r w:rsidRPr="00EC42C6">
              <w:rPr>
                <w:color w:val="000000"/>
                <w:sz w:val="24"/>
                <w:szCs w:val="24"/>
              </w:rPr>
              <w:t>кабря 2015 года</w:t>
            </w:r>
          </w:p>
        </w:tc>
        <w:tc>
          <w:tcPr>
            <w:tcW w:w="2552" w:type="dxa"/>
          </w:tcPr>
          <w:p w:rsidR="00566C2E" w:rsidRPr="00EC42C6" w:rsidRDefault="004B3CCA" w:rsidP="004B3CCA">
            <w:pPr>
              <w:jc w:val="both"/>
              <w:rPr>
                <w:color w:val="000000"/>
                <w:sz w:val="24"/>
                <w:szCs w:val="24"/>
              </w:rPr>
            </w:pPr>
            <w:r>
              <w:rPr>
                <w:color w:val="000000"/>
                <w:sz w:val="24"/>
                <w:szCs w:val="24"/>
              </w:rPr>
              <w:t>р</w:t>
            </w:r>
            <w:r w:rsidR="00566C2E" w:rsidRPr="00EC42C6">
              <w:rPr>
                <w:color w:val="000000"/>
                <w:sz w:val="24"/>
                <w:szCs w:val="24"/>
              </w:rPr>
              <w:t xml:space="preserve">ешение Думы района от 28.11.2014 № 586 «О бюджете района на </w:t>
            </w:r>
            <w:r>
              <w:rPr>
                <w:color w:val="000000"/>
                <w:sz w:val="24"/>
                <w:szCs w:val="24"/>
              </w:rPr>
              <w:t>2015 год и плановый период 2016−</w:t>
            </w:r>
            <w:r w:rsidR="00566C2E" w:rsidRPr="00EC42C6">
              <w:rPr>
                <w:color w:val="000000"/>
                <w:sz w:val="24"/>
                <w:szCs w:val="24"/>
              </w:rPr>
              <w:t>2017 г</w:t>
            </w:r>
            <w:r w:rsidR="00566C2E" w:rsidRPr="00EC42C6">
              <w:rPr>
                <w:color w:val="000000"/>
                <w:sz w:val="24"/>
                <w:szCs w:val="24"/>
              </w:rPr>
              <w:t>о</w:t>
            </w:r>
            <w:r w:rsidR="00566C2E" w:rsidRPr="00EC42C6">
              <w:rPr>
                <w:color w:val="000000"/>
                <w:sz w:val="24"/>
                <w:szCs w:val="24"/>
              </w:rPr>
              <w:t>ды»</w:t>
            </w:r>
          </w:p>
        </w:tc>
        <w:tc>
          <w:tcPr>
            <w:tcW w:w="2125" w:type="dxa"/>
            <w:gridSpan w:val="3"/>
          </w:tcPr>
          <w:p w:rsidR="00566C2E" w:rsidRPr="00EC42C6" w:rsidRDefault="00566C2E" w:rsidP="004B3CCA">
            <w:pPr>
              <w:jc w:val="both"/>
              <w:rPr>
                <w:color w:val="000000"/>
                <w:sz w:val="24"/>
                <w:szCs w:val="24"/>
              </w:rPr>
            </w:pPr>
            <w:r w:rsidRPr="00EC42C6">
              <w:rPr>
                <w:rFonts w:eastAsia="Calibri"/>
                <w:color w:val="000000"/>
                <w:sz w:val="24"/>
                <w:szCs w:val="24"/>
                <w:lang w:eastAsia="en-US"/>
              </w:rPr>
              <w:t>* сокращение ра</w:t>
            </w:r>
            <w:r w:rsidRPr="00EC42C6">
              <w:rPr>
                <w:rFonts w:eastAsia="Calibri"/>
                <w:color w:val="000000"/>
                <w:sz w:val="24"/>
                <w:szCs w:val="24"/>
                <w:lang w:eastAsia="en-US"/>
              </w:rPr>
              <w:t>с</w:t>
            </w:r>
            <w:r w:rsidRPr="00EC42C6">
              <w:rPr>
                <w:rFonts w:eastAsia="Calibri"/>
                <w:color w:val="000000"/>
                <w:sz w:val="24"/>
                <w:szCs w:val="24"/>
                <w:lang w:eastAsia="en-US"/>
              </w:rPr>
              <w:t>ходов бюджета района не менее 5%, от расходов на реализацию о</w:t>
            </w:r>
            <w:r w:rsidRPr="00EC42C6">
              <w:rPr>
                <w:rFonts w:eastAsia="Calibri"/>
                <w:color w:val="000000"/>
                <w:sz w:val="24"/>
                <w:szCs w:val="24"/>
                <w:lang w:eastAsia="en-US"/>
              </w:rPr>
              <w:t>т</w:t>
            </w:r>
            <w:r w:rsidRPr="00EC42C6">
              <w:rPr>
                <w:rFonts w:eastAsia="Calibri"/>
                <w:color w:val="000000"/>
                <w:sz w:val="24"/>
                <w:szCs w:val="24"/>
                <w:lang w:eastAsia="en-US"/>
              </w:rPr>
              <w:t>дельных мер</w:t>
            </w:r>
            <w:r w:rsidRPr="00EC42C6">
              <w:rPr>
                <w:rFonts w:eastAsia="Calibri"/>
                <w:color w:val="000000"/>
                <w:sz w:val="24"/>
                <w:szCs w:val="24"/>
                <w:lang w:eastAsia="en-US"/>
              </w:rPr>
              <w:t>о</w:t>
            </w:r>
            <w:r w:rsidRPr="00EC42C6">
              <w:rPr>
                <w:rFonts w:eastAsia="Calibri"/>
                <w:color w:val="000000"/>
                <w:sz w:val="24"/>
                <w:szCs w:val="24"/>
                <w:lang w:eastAsia="en-US"/>
              </w:rPr>
              <w:t>приятий муниц</w:t>
            </w:r>
            <w:r w:rsidRPr="00EC42C6">
              <w:rPr>
                <w:rFonts w:eastAsia="Calibri"/>
                <w:color w:val="000000"/>
                <w:sz w:val="24"/>
                <w:szCs w:val="24"/>
                <w:lang w:eastAsia="en-US"/>
              </w:rPr>
              <w:t>и</w:t>
            </w:r>
            <w:r w:rsidRPr="00EC42C6">
              <w:rPr>
                <w:rFonts w:eastAsia="Calibri"/>
                <w:color w:val="000000"/>
                <w:sz w:val="24"/>
                <w:szCs w:val="24"/>
                <w:lang w:eastAsia="en-US"/>
              </w:rPr>
              <w:t>пальных и ведо</w:t>
            </w:r>
            <w:r w:rsidRPr="00EC42C6">
              <w:rPr>
                <w:rFonts w:eastAsia="Calibri"/>
                <w:color w:val="000000"/>
                <w:sz w:val="24"/>
                <w:szCs w:val="24"/>
                <w:lang w:eastAsia="en-US"/>
              </w:rPr>
              <w:t>м</w:t>
            </w:r>
            <w:r w:rsidRPr="00EC42C6">
              <w:rPr>
                <w:rFonts w:eastAsia="Calibri"/>
                <w:color w:val="000000"/>
                <w:sz w:val="24"/>
                <w:szCs w:val="24"/>
                <w:lang w:eastAsia="en-US"/>
              </w:rPr>
              <w:t>ственных целевых программ района, %</w:t>
            </w:r>
          </w:p>
        </w:tc>
        <w:tc>
          <w:tcPr>
            <w:tcW w:w="856" w:type="dxa"/>
            <w:gridSpan w:val="2"/>
            <w:vMerge w:val="restart"/>
          </w:tcPr>
          <w:p w:rsidR="00566C2E" w:rsidRPr="00EC42C6" w:rsidRDefault="00566C2E" w:rsidP="004B3CCA">
            <w:pPr>
              <w:jc w:val="center"/>
              <w:rPr>
                <w:rFonts w:eastAsia="Calibri"/>
                <w:color w:val="000000"/>
                <w:sz w:val="24"/>
                <w:szCs w:val="24"/>
                <w:lang w:eastAsia="en-US"/>
              </w:rPr>
            </w:pPr>
            <w:r w:rsidRPr="00EC42C6">
              <w:rPr>
                <w:rFonts w:eastAsia="Calibri"/>
                <w:color w:val="000000"/>
                <w:sz w:val="24"/>
                <w:szCs w:val="24"/>
                <w:lang w:eastAsia="en-US"/>
              </w:rPr>
              <w:t>не м</w:t>
            </w:r>
            <w:r w:rsidRPr="00EC42C6">
              <w:rPr>
                <w:rFonts w:eastAsia="Calibri"/>
                <w:color w:val="000000"/>
                <w:sz w:val="24"/>
                <w:szCs w:val="24"/>
                <w:lang w:eastAsia="en-US"/>
              </w:rPr>
              <w:t>е</w:t>
            </w:r>
            <w:r w:rsidRPr="00EC42C6">
              <w:rPr>
                <w:rFonts w:eastAsia="Calibri"/>
                <w:color w:val="000000"/>
                <w:sz w:val="24"/>
                <w:szCs w:val="24"/>
                <w:lang w:eastAsia="en-US"/>
              </w:rPr>
              <w:t>нее 5,0</w:t>
            </w: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color w:val="000000"/>
                <w:sz w:val="24"/>
                <w:szCs w:val="24"/>
              </w:rPr>
            </w:pPr>
          </w:p>
        </w:tc>
        <w:tc>
          <w:tcPr>
            <w:tcW w:w="995" w:type="dxa"/>
            <w:vMerge w:val="restart"/>
          </w:tcPr>
          <w:p w:rsidR="00566C2E" w:rsidRPr="00EC42C6" w:rsidRDefault="00566C2E" w:rsidP="004B3CCA">
            <w:pPr>
              <w:jc w:val="center"/>
              <w:rPr>
                <w:rFonts w:eastAsia="Calibri"/>
                <w:color w:val="000000"/>
                <w:sz w:val="24"/>
                <w:szCs w:val="24"/>
                <w:lang w:eastAsia="en-US"/>
              </w:rPr>
            </w:pPr>
            <w:r w:rsidRPr="00EC42C6">
              <w:rPr>
                <w:rFonts w:eastAsia="Calibri"/>
                <w:color w:val="000000"/>
                <w:sz w:val="24"/>
                <w:szCs w:val="24"/>
                <w:lang w:eastAsia="en-US"/>
              </w:rPr>
              <w:t>не м</w:t>
            </w:r>
            <w:r w:rsidRPr="00EC42C6">
              <w:rPr>
                <w:rFonts w:eastAsia="Calibri"/>
                <w:color w:val="000000"/>
                <w:sz w:val="24"/>
                <w:szCs w:val="24"/>
                <w:lang w:eastAsia="en-US"/>
              </w:rPr>
              <w:t>е</w:t>
            </w:r>
            <w:r w:rsidRPr="00EC42C6">
              <w:rPr>
                <w:rFonts w:eastAsia="Calibri"/>
                <w:color w:val="000000"/>
                <w:sz w:val="24"/>
                <w:szCs w:val="24"/>
                <w:lang w:eastAsia="en-US"/>
              </w:rPr>
              <w:t>нее 5,0</w:t>
            </w: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rFonts w:eastAsia="Calibri"/>
                <w:color w:val="000000"/>
                <w:sz w:val="24"/>
                <w:szCs w:val="24"/>
                <w:lang w:eastAsia="en-US"/>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tc>
        <w:tc>
          <w:tcPr>
            <w:tcW w:w="852" w:type="dxa"/>
            <w:vMerge w:val="restart"/>
          </w:tcPr>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p w:rsidR="00566C2E" w:rsidRPr="00EC42C6" w:rsidRDefault="00566C2E" w:rsidP="004B3CCA">
            <w:pPr>
              <w:jc w:val="center"/>
              <w:rPr>
                <w:color w:val="000000"/>
                <w:sz w:val="24"/>
                <w:szCs w:val="24"/>
              </w:rPr>
            </w:pP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75,7</w:t>
            </w:r>
          </w:p>
        </w:tc>
        <w:tc>
          <w:tcPr>
            <w:tcW w:w="851" w:type="dxa"/>
          </w:tcPr>
          <w:p w:rsidR="00566C2E" w:rsidRPr="00EC42C6" w:rsidRDefault="00566C2E" w:rsidP="004B3CCA">
            <w:pPr>
              <w:jc w:val="center"/>
              <w:rPr>
                <w:color w:val="000000"/>
                <w:sz w:val="24"/>
                <w:szCs w:val="24"/>
              </w:rPr>
            </w:pPr>
            <w:r w:rsidRPr="00EC42C6">
              <w:rPr>
                <w:color w:val="000000"/>
                <w:sz w:val="24"/>
                <w:szCs w:val="24"/>
              </w:rPr>
              <w:t>87,5</w:t>
            </w:r>
          </w:p>
        </w:tc>
        <w:tc>
          <w:tcPr>
            <w:tcW w:w="850" w:type="dxa"/>
          </w:tcPr>
          <w:p w:rsidR="00566C2E" w:rsidRPr="00EC42C6" w:rsidRDefault="00566C2E" w:rsidP="004B3CCA">
            <w:pPr>
              <w:jc w:val="center"/>
              <w:rPr>
                <w:color w:val="000000"/>
                <w:sz w:val="24"/>
                <w:szCs w:val="24"/>
              </w:rPr>
            </w:pPr>
            <w:r w:rsidRPr="00EC42C6">
              <w:rPr>
                <w:color w:val="000000"/>
                <w:sz w:val="24"/>
                <w:szCs w:val="24"/>
              </w:rPr>
              <w:t>0,0</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vMerge/>
            <w:vAlign w:val="center"/>
          </w:tcPr>
          <w:p w:rsidR="00566C2E" w:rsidRPr="00EC42C6" w:rsidRDefault="00566C2E" w:rsidP="00566C2E">
            <w:pPr>
              <w:rPr>
                <w:color w:val="000000"/>
                <w:sz w:val="24"/>
                <w:szCs w:val="24"/>
              </w:rPr>
            </w:pPr>
          </w:p>
        </w:tc>
        <w:tc>
          <w:tcPr>
            <w:tcW w:w="2124" w:type="dxa"/>
            <w:vMerge/>
          </w:tcPr>
          <w:p w:rsidR="00566C2E" w:rsidRPr="00EC42C6" w:rsidRDefault="00566C2E" w:rsidP="004B3CCA">
            <w:pPr>
              <w:jc w:val="center"/>
              <w:rPr>
                <w:color w:val="000000"/>
                <w:sz w:val="24"/>
                <w:szCs w:val="24"/>
              </w:rPr>
            </w:pPr>
          </w:p>
        </w:tc>
        <w:tc>
          <w:tcPr>
            <w:tcW w:w="1700" w:type="dxa"/>
          </w:tcPr>
          <w:p w:rsidR="00566C2E" w:rsidRPr="00EC42C6" w:rsidRDefault="004B3CCA" w:rsidP="004B3CCA">
            <w:pPr>
              <w:jc w:val="center"/>
              <w:rPr>
                <w:color w:val="000000"/>
                <w:sz w:val="24"/>
                <w:szCs w:val="24"/>
              </w:rPr>
            </w:pPr>
            <w:r>
              <w:rPr>
                <w:color w:val="000000"/>
                <w:sz w:val="24"/>
                <w:szCs w:val="24"/>
              </w:rPr>
              <w:t>д</w:t>
            </w:r>
            <w:r w:rsidR="00566C2E" w:rsidRPr="00EC42C6">
              <w:rPr>
                <w:color w:val="000000"/>
                <w:sz w:val="24"/>
                <w:szCs w:val="24"/>
              </w:rPr>
              <w:t>епартамент финансов а</w:t>
            </w:r>
            <w:r w:rsidR="00566C2E" w:rsidRPr="00EC42C6">
              <w:rPr>
                <w:color w:val="000000"/>
                <w:sz w:val="24"/>
                <w:szCs w:val="24"/>
              </w:rPr>
              <w:t>д</w:t>
            </w:r>
            <w:r w:rsidR="00566C2E" w:rsidRPr="00EC42C6">
              <w:rPr>
                <w:color w:val="000000"/>
                <w:sz w:val="24"/>
                <w:szCs w:val="24"/>
              </w:rPr>
              <w:t>министрации района, ком</w:t>
            </w:r>
            <w:r w:rsidR="00566C2E" w:rsidRPr="00EC42C6">
              <w:rPr>
                <w:color w:val="000000"/>
                <w:sz w:val="24"/>
                <w:szCs w:val="24"/>
              </w:rPr>
              <w:t>и</w:t>
            </w:r>
            <w:r w:rsidR="00566C2E" w:rsidRPr="00EC42C6">
              <w:rPr>
                <w:color w:val="000000"/>
                <w:sz w:val="24"/>
                <w:szCs w:val="24"/>
              </w:rPr>
              <w:t>тет экономики администр</w:t>
            </w:r>
            <w:r w:rsidR="00566C2E" w:rsidRPr="00EC42C6">
              <w:rPr>
                <w:color w:val="000000"/>
                <w:sz w:val="24"/>
                <w:szCs w:val="24"/>
              </w:rPr>
              <w:t>а</w:t>
            </w:r>
            <w:r>
              <w:rPr>
                <w:color w:val="000000"/>
                <w:sz w:val="24"/>
                <w:szCs w:val="24"/>
              </w:rPr>
              <w:t>ции района;</w:t>
            </w:r>
            <w:r w:rsidR="00566C2E" w:rsidRPr="00EC42C6">
              <w:rPr>
                <w:color w:val="000000"/>
                <w:sz w:val="24"/>
                <w:szCs w:val="24"/>
              </w:rPr>
              <w:t xml:space="preserve"> главные ра</w:t>
            </w:r>
            <w:r w:rsidR="00566C2E" w:rsidRPr="00EC42C6">
              <w:rPr>
                <w:color w:val="000000"/>
                <w:sz w:val="24"/>
                <w:szCs w:val="24"/>
              </w:rPr>
              <w:t>с</w:t>
            </w:r>
            <w:r w:rsidR="00566C2E" w:rsidRPr="00EC42C6">
              <w:rPr>
                <w:color w:val="000000"/>
                <w:sz w:val="24"/>
                <w:szCs w:val="24"/>
              </w:rPr>
              <w:t>порядители средств бю</w:t>
            </w:r>
            <w:r w:rsidR="00566C2E" w:rsidRPr="00EC42C6">
              <w:rPr>
                <w:color w:val="000000"/>
                <w:sz w:val="24"/>
                <w:szCs w:val="24"/>
              </w:rPr>
              <w:t>д</w:t>
            </w:r>
            <w:r w:rsidR="00566C2E" w:rsidRPr="00EC42C6">
              <w:rPr>
                <w:color w:val="000000"/>
                <w:sz w:val="24"/>
                <w:szCs w:val="24"/>
              </w:rPr>
              <w:t>жета района, ответственные исполнители программ ра</w:t>
            </w:r>
            <w:r w:rsidR="00566C2E" w:rsidRPr="00EC42C6">
              <w:rPr>
                <w:color w:val="000000"/>
                <w:sz w:val="24"/>
                <w:szCs w:val="24"/>
              </w:rPr>
              <w:t>й</w:t>
            </w:r>
            <w:r w:rsidR="00566C2E" w:rsidRPr="00EC42C6">
              <w:rPr>
                <w:color w:val="000000"/>
                <w:sz w:val="24"/>
                <w:szCs w:val="24"/>
              </w:rPr>
              <w:lastRenderedPageBreak/>
              <w:t>она</w:t>
            </w:r>
          </w:p>
        </w:tc>
        <w:tc>
          <w:tcPr>
            <w:tcW w:w="1277" w:type="dxa"/>
          </w:tcPr>
          <w:p w:rsidR="00566C2E" w:rsidRPr="00EC42C6" w:rsidRDefault="004B3CCA" w:rsidP="004B3CCA">
            <w:pPr>
              <w:jc w:val="center"/>
              <w:rPr>
                <w:color w:val="000000"/>
                <w:sz w:val="24"/>
                <w:szCs w:val="24"/>
              </w:rPr>
            </w:pPr>
            <w:r>
              <w:rPr>
                <w:color w:val="000000"/>
                <w:sz w:val="24"/>
                <w:szCs w:val="24"/>
              </w:rPr>
              <w:lastRenderedPageBreak/>
              <w:t>2015−</w:t>
            </w:r>
            <w:r w:rsidR="00566C2E" w:rsidRPr="00EC42C6">
              <w:rPr>
                <w:color w:val="000000"/>
                <w:sz w:val="24"/>
                <w:szCs w:val="24"/>
              </w:rPr>
              <w:t>2017 годы</w:t>
            </w:r>
          </w:p>
        </w:tc>
        <w:tc>
          <w:tcPr>
            <w:tcW w:w="2552" w:type="dxa"/>
          </w:tcPr>
          <w:p w:rsidR="00566C2E" w:rsidRPr="00EC42C6" w:rsidRDefault="004B3CCA" w:rsidP="004B3CCA">
            <w:pPr>
              <w:jc w:val="both"/>
              <w:rPr>
                <w:color w:val="000000"/>
                <w:sz w:val="24"/>
                <w:szCs w:val="24"/>
              </w:rPr>
            </w:pPr>
            <w:r>
              <w:rPr>
                <w:color w:val="000000"/>
                <w:sz w:val="24"/>
                <w:szCs w:val="24"/>
              </w:rPr>
              <w:t>п</w:t>
            </w:r>
            <w:r w:rsidR="00566C2E" w:rsidRPr="00EC42C6">
              <w:rPr>
                <w:color w:val="000000"/>
                <w:sz w:val="24"/>
                <w:szCs w:val="24"/>
              </w:rPr>
              <w:t>роект решения Думы района «О внесении изменений в решение Думы района от 28.11.2014 № 586 «О бюджете района на 2015 год и плановый период 2016-2017 г</w:t>
            </w:r>
            <w:r w:rsidR="00566C2E" w:rsidRPr="00EC42C6">
              <w:rPr>
                <w:color w:val="000000"/>
                <w:sz w:val="24"/>
                <w:szCs w:val="24"/>
              </w:rPr>
              <w:t>о</w:t>
            </w:r>
            <w:r w:rsidR="00566C2E" w:rsidRPr="00EC42C6">
              <w:rPr>
                <w:color w:val="000000"/>
                <w:sz w:val="24"/>
                <w:szCs w:val="24"/>
              </w:rPr>
              <w:t>ды»</w:t>
            </w:r>
          </w:p>
        </w:tc>
        <w:tc>
          <w:tcPr>
            <w:tcW w:w="2125" w:type="dxa"/>
            <w:gridSpan w:val="3"/>
          </w:tcPr>
          <w:p w:rsidR="00566C2E" w:rsidRPr="00EC42C6" w:rsidRDefault="004B3CCA" w:rsidP="004B3CCA">
            <w:pPr>
              <w:jc w:val="both"/>
              <w:rPr>
                <w:sz w:val="24"/>
                <w:szCs w:val="24"/>
              </w:rPr>
            </w:pPr>
            <w:proofErr w:type="gramStart"/>
            <w:r>
              <w:rPr>
                <w:sz w:val="24"/>
                <w:szCs w:val="24"/>
              </w:rPr>
              <w:t>с</w:t>
            </w:r>
            <w:r w:rsidR="00566C2E" w:rsidRPr="00EC42C6">
              <w:rPr>
                <w:sz w:val="24"/>
                <w:szCs w:val="24"/>
              </w:rPr>
              <w:t>окращение бю</w:t>
            </w:r>
            <w:r w:rsidR="00566C2E" w:rsidRPr="00EC42C6">
              <w:rPr>
                <w:sz w:val="24"/>
                <w:szCs w:val="24"/>
              </w:rPr>
              <w:t>д</w:t>
            </w:r>
            <w:r w:rsidR="00566C2E" w:rsidRPr="00EC42C6">
              <w:rPr>
                <w:sz w:val="24"/>
                <w:szCs w:val="24"/>
              </w:rPr>
              <w:t>жетных ассигн</w:t>
            </w:r>
            <w:r w:rsidR="00566C2E" w:rsidRPr="00EC42C6">
              <w:rPr>
                <w:sz w:val="24"/>
                <w:szCs w:val="24"/>
              </w:rPr>
              <w:t>о</w:t>
            </w:r>
            <w:r w:rsidR="00566C2E" w:rsidRPr="00EC42C6">
              <w:rPr>
                <w:sz w:val="24"/>
                <w:szCs w:val="24"/>
              </w:rPr>
              <w:t>ваний, лимитов бюджетных обяз</w:t>
            </w:r>
            <w:r w:rsidR="00566C2E" w:rsidRPr="00EC42C6">
              <w:rPr>
                <w:sz w:val="24"/>
                <w:szCs w:val="24"/>
              </w:rPr>
              <w:t>а</w:t>
            </w:r>
            <w:r w:rsidR="00566C2E" w:rsidRPr="00EC42C6">
              <w:rPr>
                <w:sz w:val="24"/>
                <w:szCs w:val="24"/>
              </w:rPr>
              <w:t>тельств на реал</w:t>
            </w:r>
            <w:r w:rsidR="00566C2E" w:rsidRPr="00EC42C6">
              <w:rPr>
                <w:sz w:val="24"/>
                <w:szCs w:val="24"/>
              </w:rPr>
              <w:t>и</w:t>
            </w:r>
            <w:r w:rsidR="00566C2E" w:rsidRPr="00EC42C6">
              <w:rPr>
                <w:sz w:val="24"/>
                <w:szCs w:val="24"/>
              </w:rPr>
              <w:t>зацию отдельных мероприятий м</w:t>
            </w:r>
            <w:r w:rsidR="00566C2E" w:rsidRPr="00EC42C6">
              <w:rPr>
                <w:sz w:val="24"/>
                <w:szCs w:val="24"/>
              </w:rPr>
              <w:t>у</w:t>
            </w:r>
            <w:r w:rsidR="008F176C">
              <w:rPr>
                <w:sz w:val="24"/>
                <w:szCs w:val="24"/>
              </w:rPr>
              <w:t>ниципальных</w:t>
            </w:r>
            <w:r w:rsidR="00566C2E" w:rsidRPr="00EC42C6">
              <w:rPr>
                <w:sz w:val="24"/>
                <w:szCs w:val="24"/>
              </w:rPr>
              <w:t xml:space="preserve"> и ведомственных целевых программ района без изм</w:t>
            </w:r>
            <w:r w:rsidR="00566C2E" w:rsidRPr="00EC42C6">
              <w:rPr>
                <w:sz w:val="24"/>
                <w:szCs w:val="24"/>
              </w:rPr>
              <w:t>е</w:t>
            </w:r>
            <w:r w:rsidR="00566C2E" w:rsidRPr="00EC42C6">
              <w:rPr>
                <w:sz w:val="24"/>
                <w:szCs w:val="24"/>
              </w:rPr>
              <w:t>нения целевых п</w:t>
            </w:r>
            <w:r w:rsidR="00566C2E" w:rsidRPr="00EC42C6">
              <w:rPr>
                <w:sz w:val="24"/>
                <w:szCs w:val="24"/>
              </w:rPr>
              <w:t>о</w:t>
            </w:r>
            <w:r w:rsidR="00566C2E" w:rsidRPr="00EC42C6">
              <w:rPr>
                <w:sz w:val="24"/>
                <w:szCs w:val="24"/>
              </w:rPr>
              <w:t>казателей, уст</w:t>
            </w:r>
            <w:r w:rsidR="00566C2E" w:rsidRPr="00EC42C6">
              <w:rPr>
                <w:sz w:val="24"/>
                <w:szCs w:val="24"/>
              </w:rPr>
              <w:t>а</w:t>
            </w:r>
            <w:r w:rsidR="00566C2E" w:rsidRPr="00EC42C6">
              <w:rPr>
                <w:sz w:val="24"/>
                <w:szCs w:val="24"/>
              </w:rPr>
              <w:t>новленных мун</w:t>
            </w:r>
            <w:r w:rsidR="00566C2E" w:rsidRPr="00EC42C6">
              <w:rPr>
                <w:sz w:val="24"/>
                <w:szCs w:val="24"/>
              </w:rPr>
              <w:t>и</w:t>
            </w:r>
            <w:r w:rsidR="00566C2E" w:rsidRPr="00EC42C6">
              <w:rPr>
                <w:sz w:val="24"/>
                <w:szCs w:val="24"/>
              </w:rPr>
              <w:lastRenderedPageBreak/>
              <w:t>ципальными пр</w:t>
            </w:r>
            <w:r w:rsidR="00566C2E" w:rsidRPr="00EC42C6">
              <w:rPr>
                <w:sz w:val="24"/>
                <w:szCs w:val="24"/>
              </w:rPr>
              <w:t>о</w:t>
            </w:r>
            <w:r w:rsidR="00566C2E" w:rsidRPr="00EC42C6">
              <w:rPr>
                <w:sz w:val="24"/>
                <w:szCs w:val="24"/>
              </w:rPr>
              <w:t>граммами и в</w:t>
            </w:r>
            <w:r w:rsidR="00566C2E" w:rsidRPr="00EC42C6">
              <w:rPr>
                <w:sz w:val="24"/>
                <w:szCs w:val="24"/>
              </w:rPr>
              <w:t>е</w:t>
            </w:r>
            <w:r w:rsidR="00566C2E" w:rsidRPr="00EC42C6">
              <w:rPr>
                <w:sz w:val="24"/>
                <w:szCs w:val="24"/>
              </w:rPr>
              <w:t>домственными ц</w:t>
            </w:r>
            <w:r w:rsidR="00566C2E" w:rsidRPr="00EC42C6">
              <w:rPr>
                <w:sz w:val="24"/>
                <w:szCs w:val="24"/>
              </w:rPr>
              <w:t>е</w:t>
            </w:r>
            <w:r w:rsidR="00566C2E" w:rsidRPr="00EC42C6">
              <w:rPr>
                <w:sz w:val="24"/>
                <w:szCs w:val="24"/>
              </w:rPr>
              <w:t>левыми програ</w:t>
            </w:r>
            <w:r w:rsidR="00566C2E" w:rsidRPr="00EC42C6">
              <w:rPr>
                <w:sz w:val="24"/>
                <w:szCs w:val="24"/>
              </w:rPr>
              <w:t>м</w:t>
            </w:r>
            <w:r w:rsidR="00566C2E" w:rsidRPr="00EC42C6">
              <w:rPr>
                <w:sz w:val="24"/>
                <w:szCs w:val="24"/>
              </w:rPr>
              <w:t>мами района</w:t>
            </w:r>
            <w:proofErr w:type="gramEnd"/>
          </w:p>
        </w:tc>
        <w:tc>
          <w:tcPr>
            <w:tcW w:w="856" w:type="dxa"/>
            <w:gridSpan w:val="2"/>
            <w:vMerge/>
          </w:tcPr>
          <w:p w:rsidR="00566C2E" w:rsidRPr="00EC42C6" w:rsidRDefault="00566C2E" w:rsidP="004B3CCA">
            <w:pPr>
              <w:jc w:val="center"/>
              <w:rPr>
                <w:sz w:val="24"/>
                <w:szCs w:val="24"/>
              </w:rPr>
            </w:pPr>
          </w:p>
        </w:tc>
        <w:tc>
          <w:tcPr>
            <w:tcW w:w="995" w:type="dxa"/>
            <w:vMerge/>
          </w:tcPr>
          <w:p w:rsidR="00566C2E" w:rsidRPr="00EC42C6" w:rsidRDefault="00566C2E" w:rsidP="004B3CCA">
            <w:pPr>
              <w:jc w:val="center"/>
              <w:rPr>
                <w:color w:val="7030A0"/>
                <w:sz w:val="24"/>
                <w:szCs w:val="24"/>
              </w:rPr>
            </w:pPr>
          </w:p>
        </w:tc>
        <w:tc>
          <w:tcPr>
            <w:tcW w:w="852" w:type="dxa"/>
            <w:vMerge/>
          </w:tcPr>
          <w:p w:rsidR="00566C2E" w:rsidRPr="00EC42C6" w:rsidRDefault="00566C2E" w:rsidP="004B3CCA">
            <w:pPr>
              <w:jc w:val="center"/>
              <w:rPr>
                <w:b/>
                <w:bCs/>
                <w:i/>
                <w:iCs/>
                <w:color w:val="7030A0"/>
                <w:sz w:val="24"/>
                <w:szCs w:val="24"/>
              </w:rPr>
            </w:pPr>
          </w:p>
        </w:tc>
        <w:tc>
          <w:tcPr>
            <w:tcW w:w="851" w:type="dxa"/>
            <w:shd w:val="clear" w:color="auto" w:fill="auto"/>
          </w:tcPr>
          <w:p w:rsidR="00566C2E" w:rsidRPr="00EC42C6" w:rsidRDefault="00566C2E" w:rsidP="004B3CCA">
            <w:pPr>
              <w:jc w:val="center"/>
              <w:rPr>
                <w:sz w:val="24"/>
                <w:szCs w:val="24"/>
              </w:rPr>
            </w:pPr>
            <w:r w:rsidRPr="00EC42C6">
              <w:rPr>
                <w:sz w:val="24"/>
                <w:szCs w:val="24"/>
              </w:rPr>
              <w:t>24,48</w:t>
            </w:r>
          </w:p>
        </w:tc>
        <w:tc>
          <w:tcPr>
            <w:tcW w:w="851" w:type="dxa"/>
          </w:tcPr>
          <w:p w:rsidR="00566C2E" w:rsidRPr="00EC42C6" w:rsidRDefault="00566C2E" w:rsidP="004B3CCA">
            <w:pPr>
              <w:jc w:val="center"/>
              <w:rPr>
                <w:sz w:val="24"/>
                <w:szCs w:val="24"/>
              </w:rPr>
            </w:pPr>
            <w:r w:rsidRPr="00EC42C6">
              <w:rPr>
                <w:sz w:val="24"/>
                <w:szCs w:val="24"/>
              </w:rPr>
              <w:t>21,40</w:t>
            </w:r>
          </w:p>
        </w:tc>
        <w:tc>
          <w:tcPr>
            <w:tcW w:w="850" w:type="dxa"/>
            <w:shd w:val="clear" w:color="auto" w:fill="auto"/>
          </w:tcPr>
          <w:p w:rsidR="00566C2E" w:rsidRPr="00EC42C6" w:rsidRDefault="00566C2E" w:rsidP="004B3CCA">
            <w:pPr>
              <w:jc w:val="center"/>
              <w:rPr>
                <w:sz w:val="24"/>
                <w:szCs w:val="24"/>
              </w:rPr>
            </w:pPr>
            <w:r w:rsidRPr="00EC42C6">
              <w:rPr>
                <w:sz w:val="24"/>
                <w:szCs w:val="24"/>
              </w:rPr>
              <w:t>21,40</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4B3CCA">
            <w:pPr>
              <w:jc w:val="center"/>
              <w:rPr>
                <w:color w:val="7030A0"/>
                <w:sz w:val="24"/>
                <w:szCs w:val="24"/>
              </w:rPr>
            </w:pPr>
            <w:r w:rsidRPr="00EC42C6">
              <w:rPr>
                <w:color w:val="7030A0"/>
                <w:sz w:val="24"/>
                <w:szCs w:val="24"/>
              </w:rPr>
              <w:lastRenderedPageBreak/>
              <w:t>2.2</w:t>
            </w:r>
            <w:r w:rsidR="004B3CCA">
              <w:rPr>
                <w:color w:val="7030A0"/>
                <w:sz w:val="24"/>
                <w:szCs w:val="24"/>
              </w:rPr>
              <w:t>.</w:t>
            </w:r>
          </w:p>
        </w:tc>
        <w:tc>
          <w:tcPr>
            <w:tcW w:w="2124" w:type="dxa"/>
          </w:tcPr>
          <w:p w:rsidR="00566C2E" w:rsidRPr="00EC42C6" w:rsidRDefault="00566C2E" w:rsidP="004B3CCA">
            <w:pPr>
              <w:jc w:val="both"/>
              <w:rPr>
                <w:color w:val="000000"/>
                <w:sz w:val="24"/>
                <w:szCs w:val="24"/>
              </w:rPr>
            </w:pPr>
            <w:r w:rsidRPr="00EC42C6">
              <w:rPr>
                <w:color w:val="000000"/>
                <w:sz w:val="24"/>
                <w:szCs w:val="24"/>
              </w:rPr>
              <w:t>Расширить пер</w:t>
            </w:r>
            <w:r w:rsidRPr="00EC42C6">
              <w:rPr>
                <w:color w:val="000000"/>
                <w:sz w:val="24"/>
                <w:szCs w:val="24"/>
              </w:rPr>
              <w:t>е</w:t>
            </w:r>
            <w:r w:rsidRPr="00EC42C6">
              <w:rPr>
                <w:color w:val="000000"/>
                <w:sz w:val="24"/>
                <w:szCs w:val="24"/>
              </w:rPr>
              <w:t>чень и объемы платных услуг, оказываемых бюджетными и автономными у</w:t>
            </w:r>
            <w:r w:rsidRPr="00EC42C6">
              <w:rPr>
                <w:color w:val="000000"/>
                <w:sz w:val="24"/>
                <w:szCs w:val="24"/>
              </w:rPr>
              <w:t>ч</w:t>
            </w:r>
            <w:r w:rsidRPr="00EC42C6">
              <w:rPr>
                <w:color w:val="000000"/>
                <w:sz w:val="24"/>
                <w:szCs w:val="24"/>
              </w:rPr>
              <w:t>реждениями ра</w:t>
            </w:r>
            <w:r w:rsidRPr="00EC42C6">
              <w:rPr>
                <w:color w:val="000000"/>
                <w:sz w:val="24"/>
                <w:szCs w:val="24"/>
              </w:rPr>
              <w:t>й</w:t>
            </w:r>
            <w:r w:rsidRPr="00EC42C6">
              <w:rPr>
                <w:color w:val="000000"/>
                <w:sz w:val="24"/>
                <w:szCs w:val="24"/>
              </w:rPr>
              <w:t>она в соответствии с их Уставами</w:t>
            </w:r>
          </w:p>
        </w:tc>
        <w:tc>
          <w:tcPr>
            <w:tcW w:w="1700" w:type="dxa"/>
          </w:tcPr>
          <w:p w:rsidR="00566C2E" w:rsidRPr="00EC42C6" w:rsidRDefault="00566C2E" w:rsidP="004B3CCA">
            <w:pPr>
              <w:jc w:val="center"/>
              <w:rPr>
                <w:color w:val="000000"/>
                <w:sz w:val="24"/>
                <w:szCs w:val="24"/>
              </w:rPr>
            </w:pPr>
            <w:r w:rsidRPr="00EC42C6">
              <w:rPr>
                <w:color w:val="000000"/>
                <w:sz w:val="24"/>
                <w:szCs w:val="24"/>
              </w:rPr>
              <w:t>муниципал</w:t>
            </w:r>
            <w:r w:rsidRPr="00EC42C6">
              <w:rPr>
                <w:color w:val="000000"/>
                <w:sz w:val="24"/>
                <w:szCs w:val="24"/>
              </w:rPr>
              <w:t>ь</w:t>
            </w:r>
            <w:r w:rsidRPr="00EC42C6">
              <w:rPr>
                <w:color w:val="000000"/>
                <w:sz w:val="24"/>
                <w:szCs w:val="24"/>
              </w:rPr>
              <w:t>ное автоно</w:t>
            </w:r>
            <w:r w:rsidRPr="00EC42C6">
              <w:rPr>
                <w:color w:val="000000"/>
                <w:sz w:val="24"/>
                <w:szCs w:val="24"/>
              </w:rPr>
              <w:t>м</w:t>
            </w:r>
            <w:r w:rsidRPr="00EC42C6">
              <w:rPr>
                <w:color w:val="000000"/>
                <w:sz w:val="24"/>
                <w:szCs w:val="24"/>
              </w:rPr>
              <w:t>ное учрежд</w:t>
            </w:r>
            <w:r w:rsidRPr="00EC42C6">
              <w:rPr>
                <w:color w:val="000000"/>
                <w:sz w:val="24"/>
                <w:szCs w:val="24"/>
              </w:rPr>
              <w:t>е</w:t>
            </w:r>
            <w:r w:rsidRPr="00EC42C6">
              <w:rPr>
                <w:color w:val="000000"/>
                <w:sz w:val="24"/>
                <w:szCs w:val="24"/>
              </w:rPr>
              <w:t>ний Нижн</w:t>
            </w:r>
            <w:r w:rsidRPr="00EC42C6">
              <w:rPr>
                <w:color w:val="000000"/>
                <w:sz w:val="24"/>
                <w:szCs w:val="24"/>
              </w:rPr>
              <w:t>е</w:t>
            </w:r>
            <w:r w:rsidRPr="00EC42C6">
              <w:rPr>
                <w:color w:val="000000"/>
                <w:sz w:val="24"/>
                <w:szCs w:val="24"/>
              </w:rPr>
              <w:t>вартовского района «Мн</w:t>
            </w:r>
            <w:r w:rsidRPr="00EC42C6">
              <w:rPr>
                <w:color w:val="000000"/>
                <w:sz w:val="24"/>
                <w:szCs w:val="24"/>
              </w:rPr>
              <w:t>о</w:t>
            </w:r>
            <w:r w:rsidRPr="00EC42C6">
              <w:rPr>
                <w:color w:val="000000"/>
                <w:sz w:val="24"/>
                <w:szCs w:val="24"/>
              </w:rPr>
              <w:t>гофункци</w:t>
            </w:r>
            <w:r w:rsidRPr="00EC42C6">
              <w:rPr>
                <w:color w:val="000000"/>
                <w:sz w:val="24"/>
                <w:szCs w:val="24"/>
              </w:rPr>
              <w:t>о</w:t>
            </w:r>
            <w:r w:rsidRPr="00EC42C6">
              <w:rPr>
                <w:color w:val="000000"/>
                <w:sz w:val="24"/>
                <w:szCs w:val="24"/>
              </w:rPr>
              <w:t>нальный центр оказания гос</w:t>
            </w:r>
            <w:r w:rsidRPr="00EC42C6">
              <w:rPr>
                <w:color w:val="000000"/>
                <w:sz w:val="24"/>
                <w:szCs w:val="24"/>
              </w:rPr>
              <w:t>у</w:t>
            </w:r>
            <w:r w:rsidRPr="00EC42C6">
              <w:rPr>
                <w:color w:val="000000"/>
                <w:sz w:val="24"/>
                <w:szCs w:val="24"/>
              </w:rPr>
              <w:t>дарственных и муниципал</w:t>
            </w:r>
            <w:r w:rsidRPr="00EC42C6">
              <w:rPr>
                <w:color w:val="000000"/>
                <w:sz w:val="24"/>
                <w:szCs w:val="24"/>
              </w:rPr>
              <w:t>ь</w:t>
            </w:r>
            <w:r w:rsidRPr="00EC42C6">
              <w:rPr>
                <w:color w:val="000000"/>
                <w:sz w:val="24"/>
                <w:szCs w:val="24"/>
              </w:rPr>
              <w:t>ных услуг»</w:t>
            </w:r>
          </w:p>
        </w:tc>
        <w:tc>
          <w:tcPr>
            <w:tcW w:w="1277" w:type="dxa"/>
          </w:tcPr>
          <w:p w:rsidR="00566C2E" w:rsidRPr="00EC42C6" w:rsidRDefault="004B3CCA" w:rsidP="004B3CCA">
            <w:pPr>
              <w:jc w:val="center"/>
              <w:rPr>
                <w:color w:val="000000"/>
                <w:sz w:val="24"/>
                <w:szCs w:val="24"/>
              </w:rPr>
            </w:pPr>
            <w:r>
              <w:rPr>
                <w:color w:val="000000"/>
                <w:sz w:val="24"/>
                <w:szCs w:val="24"/>
              </w:rPr>
              <w:t>2015−</w:t>
            </w:r>
            <w:r w:rsidR="00566C2E" w:rsidRPr="00EC42C6">
              <w:rPr>
                <w:color w:val="000000"/>
                <w:sz w:val="24"/>
                <w:szCs w:val="24"/>
              </w:rPr>
              <w:t>2017 годы</w:t>
            </w:r>
          </w:p>
        </w:tc>
        <w:tc>
          <w:tcPr>
            <w:tcW w:w="2552" w:type="dxa"/>
          </w:tcPr>
          <w:p w:rsidR="00566C2E" w:rsidRPr="00EC42C6" w:rsidRDefault="00566C2E" w:rsidP="004B3CCA">
            <w:pPr>
              <w:jc w:val="center"/>
              <w:rPr>
                <w:color w:val="000000"/>
                <w:sz w:val="24"/>
                <w:szCs w:val="24"/>
              </w:rPr>
            </w:pPr>
          </w:p>
        </w:tc>
        <w:tc>
          <w:tcPr>
            <w:tcW w:w="2125" w:type="dxa"/>
            <w:gridSpan w:val="3"/>
          </w:tcPr>
          <w:p w:rsidR="00566C2E" w:rsidRPr="00EC42C6" w:rsidRDefault="004B3CCA" w:rsidP="004B3CCA">
            <w:pPr>
              <w:jc w:val="both"/>
              <w:rPr>
                <w:color w:val="000000"/>
                <w:sz w:val="24"/>
                <w:szCs w:val="24"/>
              </w:rPr>
            </w:pPr>
            <w:r>
              <w:rPr>
                <w:color w:val="000000"/>
                <w:sz w:val="24"/>
                <w:szCs w:val="24"/>
              </w:rPr>
              <w:t>у</w:t>
            </w:r>
            <w:r w:rsidR="00566C2E" w:rsidRPr="00EC42C6">
              <w:rPr>
                <w:color w:val="000000"/>
                <w:sz w:val="24"/>
                <w:szCs w:val="24"/>
              </w:rPr>
              <w:t>величение объема поступлений от приносящей доход деятельности, %</w:t>
            </w:r>
          </w:p>
        </w:tc>
        <w:tc>
          <w:tcPr>
            <w:tcW w:w="856" w:type="dxa"/>
            <w:gridSpan w:val="2"/>
          </w:tcPr>
          <w:p w:rsidR="00566C2E" w:rsidRPr="00EC42C6" w:rsidRDefault="00566C2E" w:rsidP="004B3CCA">
            <w:pPr>
              <w:jc w:val="center"/>
              <w:rPr>
                <w:color w:val="000000"/>
                <w:sz w:val="24"/>
                <w:szCs w:val="24"/>
              </w:rPr>
            </w:pPr>
            <w:r w:rsidRPr="00EC42C6">
              <w:rPr>
                <w:color w:val="000000"/>
                <w:sz w:val="24"/>
                <w:szCs w:val="24"/>
              </w:rPr>
              <w:t>100</w:t>
            </w:r>
          </w:p>
        </w:tc>
        <w:tc>
          <w:tcPr>
            <w:tcW w:w="995" w:type="dxa"/>
          </w:tcPr>
          <w:p w:rsidR="00566C2E" w:rsidRPr="00EC42C6" w:rsidRDefault="00566C2E" w:rsidP="004B3CCA">
            <w:pPr>
              <w:jc w:val="center"/>
              <w:rPr>
                <w:color w:val="000000"/>
                <w:sz w:val="24"/>
                <w:szCs w:val="24"/>
              </w:rPr>
            </w:pPr>
            <w:r w:rsidRPr="00EC42C6">
              <w:rPr>
                <w:color w:val="000000"/>
                <w:sz w:val="24"/>
                <w:szCs w:val="24"/>
              </w:rPr>
              <w:t>100</w:t>
            </w:r>
          </w:p>
        </w:tc>
        <w:tc>
          <w:tcPr>
            <w:tcW w:w="852" w:type="dxa"/>
          </w:tcPr>
          <w:p w:rsidR="00566C2E" w:rsidRPr="00EC42C6" w:rsidRDefault="00566C2E" w:rsidP="004B3CCA">
            <w:pPr>
              <w:jc w:val="center"/>
              <w:rPr>
                <w:color w:val="000000"/>
                <w:sz w:val="24"/>
                <w:szCs w:val="24"/>
              </w:rPr>
            </w:pPr>
            <w:r w:rsidRPr="00EC42C6">
              <w:rPr>
                <w:color w:val="000000"/>
                <w:sz w:val="24"/>
                <w:szCs w:val="24"/>
              </w:rPr>
              <w:t>100</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0,08</w:t>
            </w:r>
          </w:p>
        </w:tc>
        <w:tc>
          <w:tcPr>
            <w:tcW w:w="851" w:type="dxa"/>
          </w:tcPr>
          <w:p w:rsidR="00566C2E" w:rsidRPr="00EC42C6" w:rsidRDefault="00566C2E" w:rsidP="004B3CCA">
            <w:pPr>
              <w:jc w:val="center"/>
              <w:rPr>
                <w:color w:val="000000"/>
                <w:sz w:val="24"/>
                <w:szCs w:val="24"/>
              </w:rPr>
            </w:pPr>
            <w:r w:rsidRPr="00EC42C6">
              <w:rPr>
                <w:color w:val="000000"/>
                <w:sz w:val="24"/>
                <w:szCs w:val="24"/>
              </w:rPr>
              <w:t>0,48</w:t>
            </w:r>
          </w:p>
        </w:tc>
        <w:tc>
          <w:tcPr>
            <w:tcW w:w="850" w:type="dxa"/>
          </w:tcPr>
          <w:p w:rsidR="00566C2E" w:rsidRPr="00EC42C6" w:rsidRDefault="00566C2E" w:rsidP="004B3CCA">
            <w:pPr>
              <w:jc w:val="center"/>
              <w:rPr>
                <w:color w:val="000000"/>
                <w:sz w:val="24"/>
                <w:szCs w:val="24"/>
              </w:rPr>
            </w:pPr>
            <w:r w:rsidRPr="00EC42C6">
              <w:rPr>
                <w:color w:val="000000"/>
                <w:sz w:val="24"/>
                <w:szCs w:val="24"/>
              </w:rPr>
              <w:t>0,48</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EC42C6" w:rsidRDefault="00566C2E" w:rsidP="004B3CCA">
            <w:pPr>
              <w:jc w:val="center"/>
              <w:rPr>
                <w:color w:val="000000"/>
                <w:sz w:val="24"/>
                <w:szCs w:val="24"/>
              </w:rPr>
            </w:pPr>
            <w:r w:rsidRPr="00EC42C6">
              <w:rPr>
                <w:color w:val="000000"/>
                <w:sz w:val="24"/>
                <w:szCs w:val="24"/>
              </w:rPr>
              <w:t>2.3</w:t>
            </w:r>
            <w:r w:rsidR="004B3CCA">
              <w:rPr>
                <w:color w:val="000000"/>
                <w:sz w:val="24"/>
                <w:szCs w:val="24"/>
              </w:rPr>
              <w:t>.</w:t>
            </w:r>
          </w:p>
        </w:tc>
        <w:tc>
          <w:tcPr>
            <w:tcW w:w="2124" w:type="dxa"/>
          </w:tcPr>
          <w:p w:rsidR="00566C2E" w:rsidRPr="00EC42C6" w:rsidRDefault="00566C2E" w:rsidP="004B3CCA">
            <w:pPr>
              <w:jc w:val="both"/>
              <w:rPr>
                <w:color w:val="000000"/>
                <w:sz w:val="24"/>
                <w:szCs w:val="24"/>
              </w:rPr>
            </w:pPr>
            <w:r w:rsidRPr="00EC42C6">
              <w:rPr>
                <w:color w:val="000000"/>
                <w:sz w:val="24"/>
                <w:szCs w:val="24"/>
              </w:rPr>
              <w:t>Передача муниц</w:t>
            </w:r>
            <w:r w:rsidRPr="00EC42C6">
              <w:rPr>
                <w:color w:val="000000"/>
                <w:sz w:val="24"/>
                <w:szCs w:val="24"/>
              </w:rPr>
              <w:t>и</w:t>
            </w:r>
            <w:r w:rsidRPr="00EC42C6">
              <w:rPr>
                <w:color w:val="000000"/>
                <w:sz w:val="24"/>
                <w:szCs w:val="24"/>
              </w:rPr>
              <w:t>пальных услуг на исполнение в мн</w:t>
            </w:r>
            <w:r w:rsidRPr="00EC42C6">
              <w:rPr>
                <w:color w:val="000000"/>
                <w:sz w:val="24"/>
                <w:szCs w:val="24"/>
              </w:rPr>
              <w:t>о</w:t>
            </w:r>
            <w:r w:rsidRPr="00EC42C6">
              <w:rPr>
                <w:color w:val="000000"/>
                <w:sz w:val="24"/>
                <w:szCs w:val="24"/>
              </w:rPr>
              <w:t>гофункционал</w:t>
            </w:r>
            <w:r w:rsidRPr="00EC42C6">
              <w:rPr>
                <w:color w:val="000000"/>
                <w:sz w:val="24"/>
                <w:szCs w:val="24"/>
              </w:rPr>
              <w:t>ь</w:t>
            </w:r>
            <w:r w:rsidRPr="00EC42C6">
              <w:rPr>
                <w:color w:val="000000"/>
                <w:sz w:val="24"/>
                <w:szCs w:val="24"/>
              </w:rPr>
              <w:t>ный центр по принципу «одного окна»</w:t>
            </w:r>
          </w:p>
        </w:tc>
        <w:tc>
          <w:tcPr>
            <w:tcW w:w="1700" w:type="dxa"/>
          </w:tcPr>
          <w:p w:rsidR="00566C2E" w:rsidRPr="00EC42C6" w:rsidRDefault="004B3CCA" w:rsidP="004B3CCA">
            <w:pPr>
              <w:jc w:val="center"/>
              <w:rPr>
                <w:color w:val="000000"/>
                <w:sz w:val="24"/>
                <w:szCs w:val="24"/>
              </w:rPr>
            </w:pPr>
            <w:r>
              <w:rPr>
                <w:color w:val="000000"/>
                <w:sz w:val="24"/>
                <w:szCs w:val="24"/>
              </w:rPr>
              <w:t>к</w:t>
            </w:r>
            <w:r w:rsidR="00566C2E" w:rsidRPr="00EC42C6">
              <w:rPr>
                <w:color w:val="000000"/>
                <w:sz w:val="24"/>
                <w:szCs w:val="24"/>
              </w:rPr>
              <w:t>омитет эк</w:t>
            </w:r>
            <w:r w:rsidR="00566C2E" w:rsidRPr="00EC42C6">
              <w:rPr>
                <w:color w:val="000000"/>
                <w:sz w:val="24"/>
                <w:szCs w:val="24"/>
              </w:rPr>
              <w:t>о</w:t>
            </w:r>
            <w:r w:rsidR="00566C2E" w:rsidRPr="00EC42C6">
              <w:rPr>
                <w:color w:val="000000"/>
                <w:sz w:val="24"/>
                <w:szCs w:val="24"/>
              </w:rPr>
              <w:t>номики адм</w:t>
            </w:r>
            <w:r w:rsidR="00566C2E" w:rsidRPr="00EC42C6">
              <w:rPr>
                <w:color w:val="000000"/>
                <w:sz w:val="24"/>
                <w:szCs w:val="24"/>
              </w:rPr>
              <w:t>и</w:t>
            </w:r>
            <w:r w:rsidR="00566C2E" w:rsidRPr="00EC42C6">
              <w:rPr>
                <w:color w:val="000000"/>
                <w:sz w:val="24"/>
                <w:szCs w:val="24"/>
              </w:rPr>
              <w:t>нистрации района</w:t>
            </w:r>
          </w:p>
        </w:tc>
        <w:tc>
          <w:tcPr>
            <w:tcW w:w="1277" w:type="dxa"/>
          </w:tcPr>
          <w:p w:rsidR="00566C2E" w:rsidRPr="00EC42C6" w:rsidRDefault="004B3CCA" w:rsidP="004B3CCA">
            <w:pPr>
              <w:jc w:val="center"/>
              <w:rPr>
                <w:color w:val="000000"/>
                <w:sz w:val="24"/>
                <w:szCs w:val="24"/>
              </w:rPr>
            </w:pPr>
            <w:r>
              <w:rPr>
                <w:color w:val="000000"/>
                <w:sz w:val="24"/>
                <w:szCs w:val="24"/>
              </w:rPr>
              <w:t>д</w:t>
            </w:r>
            <w:r w:rsidR="00566C2E" w:rsidRPr="00EC42C6">
              <w:rPr>
                <w:color w:val="000000"/>
                <w:sz w:val="24"/>
                <w:szCs w:val="24"/>
              </w:rPr>
              <w:t>о 31 д</w:t>
            </w:r>
            <w:r w:rsidR="00566C2E" w:rsidRPr="00EC42C6">
              <w:rPr>
                <w:color w:val="000000"/>
                <w:sz w:val="24"/>
                <w:szCs w:val="24"/>
              </w:rPr>
              <w:t>е</w:t>
            </w:r>
            <w:r w:rsidR="00566C2E" w:rsidRPr="00EC42C6">
              <w:rPr>
                <w:color w:val="000000"/>
                <w:sz w:val="24"/>
                <w:szCs w:val="24"/>
              </w:rPr>
              <w:t>кабря 2015 года</w:t>
            </w:r>
          </w:p>
        </w:tc>
        <w:tc>
          <w:tcPr>
            <w:tcW w:w="2552" w:type="dxa"/>
          </w:tcPr>
          <w:p w:rsidR="00566C2E" w:rsidRPr="00EC42C6" w:rsidRDefault="004B3CCA" w:rsidP="004B3CCA">
            <w:pPr>
              <w:jc w:val="both"/>
              <w:rPr>
                <w:color w:val="000000"/>
                <w:sz w:val="24"/>
                <w:szCs w:val="24"/>
              </w:rPr>
            </w:pPr>
            <w:r>
              <w:rPr>
                <w:color w:val="000000"/>
                <w:sz w:val="24"/>
                <w:szCs w:val="24"/>
              </w:rPr>
              <w:t>п</w:t>
            </w:r>
            <w:r w:rsidR="00566C2E" w:rsidRPr="00EC42C6">
              <w:rPr>
                <w:color w:val="000000"/>
                <w:sz w:val="24"/>
                <w:szCs w:val="24"/>
              </w:rPr>
              <w:t>остановление адм</w:t>
            </w:r>
            <w:r w:rsidR="00566C2E" w:rsidRPr="00EC42C6">
              <w:rPr>
                <w:color w:val="000000"/>
                <w:sz w:val="24"/>
                <w:szCs w:val="24"/>
              </w:rPr>
              <w:t>и</w:t>
            </w:r>
            <w:r w:rsidR="00566C2E" w:rsidRPr="00EC42C6">
              <w:rPr>
                <w:color w:val="000000"/>
                <w:sz w:val="24"/>
                <w:szCs w:val="24"/>
              </w:rPr>
              <w:t>нистрации района от 19.01.2014 № 44 «О  внесении изменений в постановление адм</w:t>
            </w:r>
            <w:r w:rsidR="00566C2E" w:rsidRPr="00EC42C6">
              <w:rPr>
                <w:color w:val="000000"/>
                <w:sz w:val="24"/>
                <w:szCs w:val="24"/>
              </w:rPr>
              <w:t>и</w:t>
            </w:r>
            <w:r w:rsidR="00566C2E" w:rsidRPr="00EC42C6">
              <w:rPr>
                <w:color w:val="000000"/>
                <w:sz w:val="24"/>
                <w:szCs w:val="24"/>
              </w:rPr>
              <w:t>нистрации района от 04.07.2012 № 1280 «О перечне муниципал</w:t>
            </w:r>
            <w:r w:rsidR="00566C2E" w:rsidRPr="00EC42C6">
              <w:rPr>
                <w:color w:val="000000"/>
                <w:sz w:val="24"/>
                <w:szCs w:val="24"/>
              </w:rPr>
              <w:t>ь</w:t>
            </w:r>
            <w:r w:rsidR="00566C2E" w:rsidRPr="00EC42C6">
              <w:rPr>
                <w:color w:val="000000"/>
                <w:sz w:val="24"/>
                <w:szCs w:val="24"/>
              </w:rPr>
              <w:t>ных услуг, предоста</w:t>
            </w:r>
            <w:r w:rsidR="00566C2E" w:rsidRPr="00EC42C6">
              <w:rPr>
                <w:color w:val="000000"/>
                <w:sz w:val="24"/>
                <w:szCs w:val="24"/>
              </w:rPr>
              <w:t>в</w:t>
            </w:r>
            <w:r w:rsidR="00566C2E" w:rsidRPr="00EC42C6">
              <w:rPr>
                <w:color w:val="000000"/>
                <w:sz w:val="24"/>
                <w:szCs w:val="24"/>
              </w:rPr>
              <w:t>ление которых орган</w:t>
            </w:r>
            <w:r w:rsidR="00566C2E" w:rsidRPr="00EC42C6">
              <w:rPr>
                <w:color w:val="000000"/>
                <w:sz w:val="24"/>
                <w:szCs w:val="24"/>
              </w:rPr>
              <w:t>и</w:t>
            </w:r>
            <w:r w:rsidR="00566C2E" w:rsidRPr="00EC42C6">
              <w:rPr>
                <w:color w:val="000000"/>
                <w:sz w:val="24"/>
                <w:szCs w:val="24"/>
              </w:rPr>
              <w:t>зуется в многофун</w:t>
            </w:r>
            <w:r w:rsidR="00566C2E" w:rsidRPr="00EC42C6">
              <w:rPr>
                <w:color w:val="000000"/>
                <w:sz w:val="24"/>
                <w:szCs w:val="24"/>
              </w:rPr>
              <w:t>к</w:t>
            </w:r>
            <w:r w:rsidR="00566C2E" w:rsidRPr="00EC42C6">
              <w:rPr>
                <w:color w:val="000000"/>
                <w:sz w:val="24"/>
                <w:szCs w:val="24"/>
              </w:rPr>
              <w:t>циональном центре Нижневартовского района»</w:t>
            </w:r>
          </w:p>
        </w:tc>
        <w:tc>
          <w:tcPr>
            <w:tcW w:w="2125" w:type="dxa"/>
            <w:gridSpan w:val="3"/>
          </w:tcPr>
          <w:p w:rsidR="00566C2E" w:rsidRPr="00EC42C6" w:rsidRDefault="00566C2E" w:rsidP="004B3CCA">
            <w:pPr>
              <w:jc w:val="both"/>
              <w:rPr>
                <w:color w:val="000000"/>
                <w:sz w:val="24"/>
                <w:szCs w:val="24"/>
              </w:rPr>
            </w:pPr>
            <w:r w:rsidRPr="00EC42C6">
              <w:rPr>
                <w:color w:val="000000"/>
                <w:sz w:val="24"/>
                <w:szCs w:val="24"/>
              </w:rPr>
              <w:t>количество мун</w:t>
            </w:r>
            <w:r w:rsidRPr="00EC42C6">
              <w:rPr>
                <w:color w:val="000000"/>
                <w:sz w:val="24"/>
                <w:szCs w:val="24"/>
              </w:rPr>
              <w:t>и</w:t>
            </w:r>
            <w:r w:rsidRPr="00EC42C6">
              <w:rPr>
                <w:color w:val="000000"/>
                <w:sz w:val="24"/>
                <w:szCs w:val="24"/>
              </w:rPr>
              <w:t>ципальных услуг</w:t>
            </w:r>
          </w:p>
        </w:tc>
        <w:tc>
          <w:tcPr>
            <w:tcW w:w="856" w:type="dxa"/>
            <w:gridSpan w:val="2"/>
          </w:tcPr>
          <w:p w:rsidR="00566C2E" w:rsidRPr="00EC42C6" w:rsidRDefault="00566C2E" w:rsidP="004B3CCA">
            <w:pPr>
              <w:jc w:val="center"/>
              <w:rPr>
                <w:color w:val="000000"/>
                <w:sz w:val="24"/>
                <w:szCs w:val="24"/>
              </w:rPr>
            </w:pPr>
            <w:r w:rsidRPr="00EC42C6">
              <w:rPr>
                <w:color w:val="000000"/>
                <w:sz w:val="24"/>
                <w:szCs w:val="24"/>
              </w:rPr>
              <w:t>48</w:t>
            </w:r>
          </w:p>
        </w:tc>
        <w:tc>
          <w:tcPr>
            <w:tcW w:w="995" w:type="dxa"/>
          </w:tcPr>
          <w:p w:rsidR="00566C2E" w:rsidRPr="00EC42C6" w:rsidRDefault="00566C2E" w:rsidP="004B3CCA">
            <w:pPr>
              <w:jc w:val="center"/>
              <w:rPr>
                <w:color w:val="000000"/>
                <w:sz w:val="24"/>
                <w:szCs w:val="24"/>
              </w:rPr>
            </w:pPr>
            <w:r w:rsidRPr="00EC42C6">
              <w:rPr>
                <w:color w:val="000000"/>
                <w:sz w:val="24"/>
                <w:szCs w:val="24"/>
              </w:rPr>
              <w:t>-</w:t>
            </w:r>
          </w:p>
        </w:tc>
        <w:tc>
          <w:tcPr>
            <w:tcW w:w="852" w:type="dxa"/>
          </w:tcPr>
          <w:p w:rsidR="00566C2E" w:rsidRPr="00EC42C6" w:rsidRDefault="00566C2E" w:rsidP="004B3CCA">
            <w:pPr>
              <w:jc w:val="center"/>
              <w:rPr>
                <w:color w:val="000000"/>
                <w:sz w:val="24"/>
                <w:szCs w:val="24"/>
              </w:rPr>
            </w:pPr>
            <w:r w:rsidRPr="00EC42C6">
              <w:rPr>
                <w:color w:val="000000"/>
                <w:sz w:val="24"/>
                <w:szCs w:val="24"/>
              </w:rPr>
              <w:t>-</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1" w:type="dxa"/>
          </w:tcPr>
          <w:p w:rsidR="00566C2E" w:rsidRPr="00EC42C6" w:rsidRDefault="00566C2E" w:rsidP="004B3CCA">
            <w:pPr>
              <w:jc w:val="center"/>
              <w:rPr>
                <w:color w:val="000000"/>
                <w:sz w:val="24"/>
                <w:szCs w:val="24"/>
              </w:rPr>
            </w:pPr>
            <w:r w:rsidRPr="00EC42C6">
              <w:rPr>
                <w:color w:val="000000"/>
                <w:sz w:val="24"/>
                <w:szCs w:val="24"/>
              </w:rPr>
              <w:t>-</w:t>
            </w:r>
          </w:p>
        </w:tc>
        <w:tc>
          <w:tcPr>
            <w:tcW w:w="850" w:type="dxa"/>
          </w:tcPr>
          <w:p w:rsidR="00566C2E" w:rsidRPr="00EC42C6" w:rsidRDefault="00566C2E" w:rsidP="004B3CCA">
            <w:pPr>
              <w:jc w:val="center"/>
              <w:rPr>
                <w:color w:val="000000"/>
                <w:sz w:val="24"/>
                <w:szCs w:val="24"/>
              </w:rPr>
            </w:pPr>
            <w:r w:rsidRPr="00EC42C6">
              <w:rPr>
                <w:color w:val="000000"/>
                <w:sz w:val="24"/>
                <w:szCs w:val="24"/>
              </w:rPr>
              <w:t>-</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shd w:val="clear" w:color="auto" w:fill="auto"/>
          </w:tcPr>
          <w:p w:rsidR="00566C2E" w:rsidRPr="00EC42C6" w:rsidRDefault="00566C2E" w:rsidP="004B3CCA">
            <w:pPr>
              <w:jc w:val="center"/>
              <w:rPr>
                <w:color w:val="000000"/>
                <w:sz w:val="24"/>
                <w:szCs w:val="24"/>
              </w:rPr>
            </w:pPr>
            <w:r w:rsidRPr="00EC42C6">
              <w:rPr>
                <w:color w:val="000000"/>
                <w:sz w:val="24"/>
                <w:szCs w:val="24"/>
              </w:rPr>
              <w:t>2.4</w:t>
            </w:r>
            <w:r w:rsidR="004B3CCA">
              <w:rPr>
                <w:color w:val="000000"/>
                <w:sz w:val="24"/>
                <w:szCs w:val="24"/>
              </w:rPr>
              <w:t>.</w:t>
            </w:r>
          </w:p>
        </w:tc>
        <w:tc>
          <w:tcPr>
            <w:tcW w:w="2124" w:type="dxa"/>
            <w:shd w:val="clear" w:color="auto" w:fill="auto"/>
          </w:tcPr>
          <w:p w:rsidR="00566C2E" w:rsidRPr="00EC42C6" w:rsidRDefault="00566C2E" w:rsidP="004B3CCA">
            <w:pPr>
              <w:jc w:val="both"/>
              <w:rPr>
                <w:color w:val="000000"/>
                <w:sz w:val="24"/>
                <w:szCs w:val="24"/>
              </w:rPr>
            </w:pPr>
            <w:r w:rsidRPr="00EC42C6">
              <w:rPr>
                <w:color w:val="000000"/>
                <w:sz w:val="24"/>
                <w:szCs w:val="24"/>
              </w:rPr>
              <w:t>Реорганизация с</w:t>
            </w:r>
            <w:r w:rsidRPr="00EC42C6">
              <w:rPr>
                <w:color w:val="000000"/>
                <w:sz w:val="24"/>
                <w:szCs w:val="24"/>
              </w:rPr>
              <w:t>е</w:t>
            </w:r>
            <w:r w:rsidRPr="00EC42C6">
              <w:rPr>
                <w:color w:val="000000"/>
                <w:sz w:val="24"/>
                <w:szCs w:val="24"/>
              </w:rPr>
              <w:t>ти учреждений о</w:t>
            </w:r>
            <w:r w:rsidRPr="00EC42C6">
              <w:rPr>
                <w:color w:val="000000"/>
                <w:sz w:val="24"/>
                <w:szCs w:val="24"/>
              </w:rPr>
              <w:t>б</w:t>
            </w:r>
            <w:r w:rsidRPr="00EC42C6">
              <w:rPr>
                <w:color w:val="000000"/>
                <w:sz w:val="24"/>
                <w:szCs w:val="24"/>
              </w:rPr>
              <w:t>разования и мол</w:t>
            </w:r>
            <w:r w:rsidRPr="00EC42C6">
              <w:rPr>
                <w:color w:val="000000"/>
                <w:sz w:val="24"/>
                <w:szCs w:val="24"/>
              </w:rPr>
              <w:t>о</w:t>
            </w:r>
            <w:r w:rsidRPr="00EC42C6">
              <w:rPr>
                <w:color w:val="000000"/>
                <w:sz w:val="24"/>
                <w:szCs w:val="24"/>
              </w:rPr>
              <w:lastRenderedPageBreak/>
              <w:t>дежной политики района</w:t>
            </w:r>
          </w:p>
        </w:tc>
        <w:tc>
          <w:tcPr>
            <w:tcW w:w="1700" w:type="dxa"/>
            <w:shd w:val="clear" w:color="auto" w:fill="auto"/>
          </w:tcPr>
          <w:p w:rsidR="00566C2E" w:rsidRPr="00EC42C6" w:rsidRDefault="008F176C" w:rsidP="004B3CCA">
            <w:pPr>
              <w:jc w:val="center"/>
              <w:rPr>
                <w:color w:val="000000"/>
                <w:sz w:val="24"/>
                <w:szCs w:val="24"/>
              </w:rPr>
            </w:pPr>
            <w:r>
              <w:rPr>
                <w:color w:val="000000"/>
                <w:sz w:val="24"/>
                <w:szCs w:val="24"/>
              </w:rPr>
              <w:lastRenderedPageBreak/>
              <w:t>у</w:t>
            </w:r>
            <w:r w:rsidR="00566C2E" w:rsidRPr="00EC42C6">
              <w:rPr>
                <w:color w:val="000000"/>
                <w:sz w:val="24"/>
                <w:szCs w:val="24"/>
              </w:rPr>
              <w:t xml:space="preserve">правление образования и молодежной </w:t>
            </w:r>
            <w:r w:rsidR="00566C2E" w:rsidRPr="00EC42C6">
              <w:rPr>
                <w:color w:val="000000"/>
                <w:sz w:val="24"/>
                <w:szCs w:val="24"/>
              </w:rPr>
              <w:lastRenderedPageBreak/>
              <w:t>политики</w:t>
            </w:r>
            <w:r w:rsidR="004B3CCA" w:rsidRPr="00EC42C6">
              <w:rPr>
                <w:sz w:val="24"/>
                <w:szCs w:val="20"/>
              </w:rPr>
              <w:t xml:space="preserve"> а</w:t>
            </w:r>
            <w:r w:rsidR="004B3CCA" w:rsidRPr="00EC42C6">
              <w:rPr>
                <w:sz w:val="24"/>
                <w:szCs w:val="20"/>
              </w:rPr>
              <w:t>д</w:t>
            </w:r>
            <w:r w:rsidR="004B3CCA" w:rsidRPr="00EC42C6">
              <w:rPr>
                <w:sz w:val="24"/>
                <w:szCs w:val="20"/>
              </w:rPr>
              <w:t>министрации района</w:t>
            </w:r>
          </w:p>
        </w:tc>
        <w:tc>
          <w:tcPr>
            <w:tcW w:w="1277" w:type="dxa"/>
            <w:shd w:val="clear" w:color="auto" w:fill="auto"/>
          </w:tcPr>
          <w:p w:rsidR="00566C2E" w:rsidRPr="00EC42C6" w:rsidRDefault="00566C2E" w:rsidP="004B3CCA">
            <w:pPr>
              <w:jc w:val="center"/>
              <w:rPr>
                <w:color w:val="000000"/>
                <w:sz w:val="24"/>
                <w:szCs w:val="24"/>
              </w:rPr>
            </w:pPr>
            <w:r w:rsidRPr="00EC42C6">
              <w:rPr>
                <w:color w:val="000000"/>
                <w:sz w:val="24"/>
                <w:szCs w:val="24"/>
              </w:rPr>
              <w:lastRenderedPageBreak/>
              <w:t>до 01.04.2015</w:t>
            </w:r>
          </w:p>
        </w:tc>
        <w:tc>
          <w:tcPr>
            <w:tcW w:w="2552" w:type="dxa"/>
            <w:shd w:val="clear" w:color="auto" w:fill="auto"/>
          </w:tcPr>
          <w:p w:rsidR="00566C2E" w:rsidRPr="00EC42C6" w:rsidRDefault="004B3CCA" w:rsidP="004B3CCA">
            <w:pPr>
              <w:jc w:val="both"/>
              <w:rPr>
                <w:color w:val="000000"/>
                <w:sz w:val="24"/>
                <w:szCs w:val="24"/>
              </w:rPr>
            </w:pPr>
            <w:r>
              <w:rPr>
                <w:color w:val="000000"/>
                <w:sz w:val="24"/>
                <w:szCs w:val="24"/>
              </w:rPr>
              <w:t>п</w:t>
            </w:r>
            <w:r w:rsidR="00566C2E" w:rsidRPr="00EC42C6">
              <w:rPr>
                <w:color w:val="000000"/>
                <w:sz w:val="24"/>
                <w:szCs w:val="24"/>
              </w:rPr>
              <w:t>остановление адм</w:t>
            </w:r>
            <w:r w:rsidR="00566C2E" w:rsidRPr="00EC42C6">
              <w:rPr>
                <w:color w:val="000000"/>
                <w:sz w:val="24"/>
                <w:szCs w:val="24"/>
              </w:rPr>
              <w:t>и</w:t>
            </w:r>
            <w:r w:rsidR="00566C2E" w:rsidRPr="00EC42C6">
              <w:rPr>
                <w:color w:val="000000"/>
                <w:sz w:val="24"/>
                <w:szCs w:val="24"/>
              </w:rPr>
              <w:t>нистрац</w:t>
            </w:r>
            <w:r>
              <w:rPr>
                <w:color w:val="000000"/>
                <w:sz w:val="24"/>
                <w:szCs w:val="24"/>
              </w:rPr>
              <w:t>ии района от 31.12.2014 № 2696 «</w:t>
            </w:r>
            <w:r w:rsidR="00566C2E" w:rsidRPr="00EC42C6">
              <w:rPr>
                <w:color w:val="000000"/>
                <w:sz w:val="24"/>
                <w:szCs w:val="24"/>
              </w:rPr>
              <w:t xml:space="preserve">О </w:t>
            </w:r>
            <w:r w:rsidR="00566C2E" w:rsidRPr="00EC42C6">
              <w:rPr>
                <w:color w:val="000000"/>
                <w:sz w:val="24"/>
                <w:szCs w:val="24"/>
              </w:rPr>
              <w:lastRenderedPageBreak/>
              <w:t>реорганизации мун</w:t>
            </w:r>
            <w:r w:rsidR="00566C2E" w:rsidRPr="00EC42C6">
              <w:rPr>
                <w:color w:val="000000"/>
                <w:sz w:val="24"/>
                <w:szCs w:val="24"/>
              </w:rPr>
              <w:t>и</w:t>
            </w:r>
            <w:r w:rsidR="00566C2E" w:rsidRPr="00EC42C6">
              <w:rPr>
                <w:color w:val="000000"/>
                <w:sz w:val="24"/>
                <w:szCs w:val="24"/>
              </w:rPr>
              <w:t>ципального бюджетн</w:t>
            </w:r>
            <w:r w:rsidR="00566C2E" w:rsidRPr="00EC42C6">
              <w:rPr>
                <w:color w:val="000000"/>
                <w:sz w:val="24"/>
                <w:szCs w:val="24"/>
              </w:rPr>
              <w:t>о</w:t>
            </w:r>
            <w:r w:rsidR="00566C2E" w:rsidRPr="00EC42C6">
              <w:rPr>
                <w:color w:val="000000"/>
                <w:sz w:val="24"/>
                <w:szCs w:val="24"/>
              </w:rPr>
              <w:t>го образовательного учреждения Районного центра дополнител</w:t>
            </w:r>
            <w:r w:rsidR="00566C2E" w:rsidRPr="00EC42C6">
              <w:rPr>
                <w:color w:val="000000"/>
                <w:sz w:val="24"/>
                <w:szCs w:val="24"/>
              </w:rPr>
              <w:t>ь</w:t>
            </w:r>
            <w:r w:rsidR="00566C2E" w:rsidRPr="00EC42C6">
              <w:rPr>
                <w:color w:val="000000"/>
                <w:sz w:val="24"/>
                <w:szCs w:val="24"/>
              </w:rPr>
              <w:t>ного образования д</w:t>
            </w:r>
            <w:r w:rsidR="00566C2E" w:rsidRPr="00EC42C6">
              <w:rPr>
                <w:color w:val="000000"/>
                <w:sz w:val="24"/>
                <w:szCs w:val="24"/>
              </w:rPr>
              <w:t>е</w:t>
            </w:r>
            <w:r>
              <w:rPr>
                <w:color w:val="000000"/>
                <w:sz w:val="24"/>
                <w:szCs w:val="24"/>
              </w:rPr>
              <w:t>тей «Спектр»</w:t>
            </w:r>
            <w:r w:rsidR="00566C2E" w:rsidRPr="00EC42C6">
              <w:rPr>
                <w:color w:val="000000"/>
                <w:sz w:val="24"/>
                <w:szCs w:val="24"/>
              </w:rPr>
              <w:t>, пост</w:t>
            </w:r>
            <w:r w:rsidR="00566C2E" w:rsidRPr="00EC42C6">
              <w:rPr>
                <w:color w:val="000000"/>
                <w:sz w:val="24"/>
                <w:szCs w:val="24"/>
              </w:rPr>
              <w:t>а</w:t>
            </w:r>
            <w:r w:rsidR="00566C2E" w:rsidRPr="00EC42C6">
              <w:rPr>
                <w:color w:val="000000"/>
                <w:sz w:val="24"/>
                <w:szCs w:val="24"/>
              </w:rPr>
              <w:t>новление администр</w:t>
            </w:r>
            <w:r w:rsidR="00566C2E" w:rsidRPr="00EC42C6">
              <w:rPr>
                <w:color w:val="000000"/>
                <w:sz w:val="24"/>
                <w:szCs w:val="24"/>
              </w:rPr>
              <w:t>а</w:t>
            </w:r>
            <w:r w:rsidR="00566C2E" w:rsidRPr="00EC42C6">
              <w:rPr>
                <w:color w:val="000000"/>
                <w:sz w:val="24"/>
                <w:szCs w:val="24"/>
              </w:rPr>
              <w:t>ц</w:t>
            </w:r>
            <w:r>
              <w:rPr>
                <w:color w:val="000000"/>
                <w:sz w:val="24"/>
                <w:szCs w:val="24"/>
              </w:rPr>
              <w:t>ии района от 31.12.2014 № 2697 «</w:t>
            </w:r>
            <w:r w:rsidR="00566C2E" w:rsidRPr="00EC42C6">
              <w:rPr>
                <w:color w:val="000000"/>
                <w:sz w:val="24"/>
                <w:szCs w:val="24"/>
              </w:rPr>
              <w:t xml:space="preserve">О реорганизации </w:t>
            </w:r>
            <w:proofErr w:type="gramStart"/>
            <w:r w:rsidR="00566C2E" w:rsidRPr="00EC42C6">
              <w:rPr>
                <w:color w:val="000000"/>
                <w:sz w:val="24"/>
                <w:szCs w:val="24"/>
              </w:rPr>
              <w:t>мун</w:t>
            </w:r>
            <w:r w:rsidR="00566C2E" w:rsidRPr="00EC42C6">
              <w:rPr>
                <w:color w:val="000000"/>
                <w:sz w:val="24"/>
                <w:szCs w:val="24"/>
              </w:rPr>
              <w:t>и</w:t>
            </w:r>
            <w:r w:rsidR="00566C2E" w:rsidRPr="00EC42C6">
              <w:rPr>
                <w:color w:val="000000"/>
                <w:sz w:val="24"/>
                <w:szCs w:val="24"/>
              </w:rPr>
              <w:t>ципального автоно</w:t>
            </w:r>
            <w:r w:rsidR="00566C2E" w:rsidRPr="00EC42C6">
              <w:rPr>
                <w:color w:val="000000"/>
                <w:sz w:val="24"/>
                <w:szCs w:val="24"/>
              </w:rPr>
              <w:t>м</w:t>
            </w:r>
            <w:r w:rsidR="00566C2E" w:rsidRPr="00EC42C6">
              <w:rPr>
                <w:color w:val="000000"/>
                <w:sz w:val="24"/>
                <w:szCs w:val="24"/>
              </w:rPr>
              <w:t>ного</w:t>
            </w:r>
            <w:proofErr w:type="gramEnd"/>
            <w:r w:rsidR="00566C2E" w:rsidRPr="00EC42C6">
              <w:rPr>
                <w:color w:val="000000"/>
                <w:sz w:val="24"/>
                <w:szCs w:val="24"/>
              </w:rPr>
              <w:t xml:space="preserve"> учреждения ра</w:t>
            </w:r>
            <w:r w:rsidR="00566C2E" w:rsidRPr="00EC42C6">
              <w:rPr>
                <w:color w:val="000000"/>
                <w:sz w:val="24"/>
                <w:szCs w:val="24"/>
              </w:rPr>
              <w:t>й</w:t>
            </w:r>
            <w:r w:rsidR="00566C2E" w:rsidRPr="00EC42C6">
              <w:rPr>
                <w:color w:val="000000"/>
                <w:sz w:val="24"/>
                <w:szCs w:val="24"/>
              </w:rPr>
              <w:t>онного компле</w:t>
            </w:r>
            <w:r>
              <w:rPr>
                <w:color w:val="000000"/>
                <w:sz w:val="24"/>
                <w:szCs w:val="24"/>
              </w:rPr>
              <w:t>ксного молодежного центра «Луч»</w:t>
            </w:r>
          </w:p>
        </w:tc>
        <w:tc>
          <w:tcPr>
            <w:tcW w:w="2125" w:type="dxa"/>
            <w:gridSpan w:val="3"/>
            <w:shd w:val="clear" w:color="auto" w:fill="auto"/>
          </w:tcPr>
          <w:p w:rsidR="00566C2E" w:rsidRPr="00EC42C6" w:rsidRDefault="004B3CCA" w:rsidP="004B3CCA">
            <w:pPr>
              <w:jc w:val="both"/>
              <w:rPr>
                <w:color w:val="000000"/>
                <w:sz w:val="24"/>
                <w:szCs w:val="24"/>
              </w:rPr>
            </w:pPr>
            <w:r>
              <w:rPr>
                <w:color w:val="000000"/>
                <w:sz w:val="24"/>
                <w:szCs w:val="24"/>
              </w:rPr>
              <w:lastRenderedPageBreak/>
              <w:t>о</w:t>
            </w:r>
            <w:r w:rsidR="00566C2E" w:rsidRPr="00EC42C6">
              <w:rPr>
                <w:color w:val="000000"/>
                <w:sz w:val="24"/>
                <w:szCs w:val="24"/>
              </w:rPr>
              <w:t>птимизация сети учреждений, по</w:t>
            </w:r>
            <w:r w:rsidR="00566C2E" w:rsidRPr="00EC42C6">
              <w:rPr>
                <w:color w:val="000000"/>
                <w:sz w:val="24"/>
                <w:szCs w:val="24"/>
              </w:rPr>
              <w:t>д</w:t>
            </w:r>
            <w:r w:rsidR="00566C2E" w:rsidRPr="00EC42C6">
              <w:rPr>
                <w:color w:val="000000"/>
                <w:sz w:val="24"/>
                <w:szCs w:val="24"/>
              </w:rPr>
              <w:t xml:space="preserve">ведомственных </w:t>
            </w:r>
            <w:r w:rsidR="00566C2E" w:rsidRPr="00EC42C6">
              <w:rPr>
                <w:color w:val="000000"/>
                <w:sz w:val="24"/>
                <w:szCs w:val="24"/>
              </w:rPr>
              <w:lastRenderedPageBreak/>
              <w:t>управлению обр</w:t>
            </w:r>
            <w:r w:rsidR="00566C2E" w:rsidRPr="00EC42C6">
              <w:rPr>
                <w:color w:val="000000"/>
                <w:sz w:val="24"/>
                <w:szCs w:val="24"/>
              </w:rPr>
              <w:t>а</w:t>
            </w:r>
            <w:r w:rsidR="00566C2E" w:rsidRPr="00EC42C6">
              <w:rPr>
                <w:color w:val="000000"/>
                <w:sz w:val="24"/>
                <w:szCs w:val="24"/>
              </w:rPr>
              <w:t>зования и мол</w:t>
            </w:r>
            <w:r w:rsidR="00566C2E" w:rsidRPr="00EC42C6">
              <w:rPr>
                <w:color w:val="000000"/>
                <w:sz w:val="24"/>
                <w:szCs w:val="24"/>
              </w:rPr>
              <w:t>о</w:t>
            </w:r>
            <w:r w:rsidR="00566C2E" w:rsidRPr="00EC42C6">
              <w:rPr>
                <w:color w:val="000000"/>
                <w:sz w:val="24"/>
                <w:szCs w:val="24"/>
              </w:rPr>
              <w:t>дежной политики администрации района, путем присоеди</w:t>
            </w:r>
            <w:r w:rsidR="008F176C">
              <w:rPr>
                <w:color w:val="000000"/>
                <w:sz w:val="24"/>
                <w:szCs w:val="24"/>
              </w:rPr>
              <w:t>нения одних учреждений к другим</w:t>
            </w:r>
            <w:r w:rsidR="00566C2E" w:rsidRPr="00EC42C6">
              <w:rPr>
                <w:color w:val="000000"/>
                <w:sz w:val="24"/>
                <w:szCs w:val="24"/>
              </w:rPr>
              <w:t xml:space="preserve"> (колич</w:t>
            </w:r>
            <w:r w:rsidR="00566C2E" w:rsidRPr="00EC42C6">
              <w:rPr>
                <w:color w:val="000000"/>
                <w:sz w:val="24"/>
                <w:szCs w:val="24"/>
              </w:rPr>
              <w:t>е</w:t>
            </w:r>
            <w:r w:rsidR="00566C2E" w:rsidRPr="00EC42C6">
              <w:rPr>
                <w:color w:val="000000"/>
                <w:sz w:val="24"/>
                <w:szCs w:val="24"/>
              </w:rPr>
              <w:t>ство учреждений)</w:t>
            </w:r>
          </w:p>
        </w:tc>
        <w:tc>
          <w:tcPr>
            <w:tcW w:w="856" w:type="dxa"/>
            <w:gridSpan w:val="2"/>
            <w:shd w:val="clear" w:color="auto" w:fill="auto"/>
          </w:tcPr>
          <w:p w:rsidR="00566C2E" w:rsidRPr="00EC42C6" w:rsidRDefault="00566C2E" w:rsidP="004B3CCA">
            <w:pPr>
              <w:jc w:val="center"/>
              <w:rPr>
                <w:color w:val="000000"/>
                <w:sz w:val="24"/>
                <w:szCs w:val="24"/>
              </w:rPr>
            </w:pPr>
            <w:r w:rsidRPr="00EC42C6">
              <w:rPr>
                <w:color w:val="000000"/>
                <w:sz w:val="24"/>
                <w:szCs w:val="24"/>
              </w:rPr>
              <w:lastRenderedPageBreak/>
              <w:t>2</w:t>
            </w:r>
          </w:p>
        </w:tc>
        <w:tc>
          <w:tcPr>
            <w:tcW w:w="995"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2"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6,0</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6,0</w:t>
            </w:r>
          </w:p>
        </w:tc>
        <w:tc>
          <w:tcPr>
            <w:tcW w:w="850" w:type="dxa"/>
            <w:shd w:val="clear" w:color="auto" w:fill="auto"/>
          </w:tcPr>
          <w:p w:rsidR="00566C2E" w:rsidRPr="00EC42C6" w:rsidRDefault="00566C2E" w:rsidP="004B3CCA">
            <w:pPr>
              <w:jc w:val="center"/>
              <w:rPr>
                <w:color w:val="000000"/>
                <w:sz w:val="24"/>
                <w:szCs w:val="24"/>
              </w:rPr>
            </w:pPr>
            <w:r w:rsidRPr="00EC42C6">
              <w:rPr>
                <w:color w:val="000000"/>
                <w:sz w:val="24"/>
                <w:szCs w:val="24"/>
              </w:rPr>
              <w:t>6,0</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shd w:val="clear" w:color="auto" w:fill="auto"/>
          </w:tcPr>
          <w:p w:rsidR="00566C2E" w:rsidRPr="00297842" w:rsidRDefault="00566C2E" w:rsidP="004B3CCA">
            <w:pPr>
              <w:jc w:val="center"/>
              <w:rPr>
                <w:sz w:val="24"/>
                <w:szCs w:val="24"/>
              </w:rPr>
            </w:pPr>
            <w:r w:rsidRPr="00297842">
              <w:rPr>
                <w:sz w:val="24"/>
                <w:szCs w:val="24"/>
              </w:rPr>
              <w:lastRenderedPageBreak/>
              <w:t>2.5</w:t>
            </w:r>
            <w:r w:rsidR="004B3CCA" w:rsidRPr="00297842">
              <w:rPr>
                <w:sz w:val="24"/>
                <w:szCs w:val="24"/>
              </w:rPr>
              <w:t>.</w:t>
            </w:r>
          </w:p>
        </w:tc>
        <w:tc>
          <w:tcPr>
            <w:tcW w:w="2124" w:type="dxa"/>
            <w:shd w:val="clear" w:color="auto" w:fill="auto"/>
          </w:tcPr>
          <w:p w:rsidR="00566C2E" w:rsidRPr="00EC42C6" w:rsidRDefault="00566C2E" w:rsidP="004B3CCA">
            <w:pPr>
              <w:jc w:val="both"/>
              <w:rPr>
                <w:color w:val="000000"/>
                <w:sz w:val="24"/>
                <w:szCs w:val="24"/>
              </w:rPr>
            </w:pPr>
            <w:proofErr w:type="gramStart"/>
            <w:r w:rsidRPr="00EC42C6">
              <w:rPr>
                <w:color w:val="000000"/>
                <w:sz w:val="24"/>
                <w:szCs w:val="24"/>
              </w:rPr>
              <w:t>Внесение измен</w:t>
            </w:r>
            <w:r w:rsidRPr="00EC42C6">
              <w:rPr>
                <w:color w:val="000000"/>
                <w:sz w:val="24"/>
                <w:szCs w:val="24"/>
              </w:rPr>
              <w:t>е</w:t>
            </w:r>
            <w:r w:rsidRPr="00EC42C6">
              <w:rPr>
                <w:color w:val="000000"/>
                <w:sz w:val="24"/>
                <w:szCs w:val="24"/>
              </w:rPr>
              <w:t>ний в целевые п</w:t>
            </w:r>
            <w:r w:rsidRPr="00EC42C6">
              <w:rPr>
                <w:color w:val="000000"/>
                <w:sz w:val="24"/>
                <w:szCs w:val="24"/>
              </w:rPr>
              <w:t>о</w:t>
            </w:r>
            <w:r w:rsidRPr="00EC42C6">
              <w:rPr>
                <w:color w:val="000000"/>
                <w:sz w:val="24"/>
                <w:szCs w:val="24"/>
              </w:rPr>
              <w:t>казатели муниц</w:t>
            </w:r>
            <w:r w:rsidRPr="00EC42C6">
              <w:rPr>
                <w:color w:val="000000"/>
                <w:sz w:val="24"/>
                <w:szCs w:val="24"/>
              </w:rPr>
              <w:t>и</w:t>
            </w:r>
            <w:r w:rsidRPr="00EC42C6">
              <w:rPr>
                <w:color w:val="000000"/>
                <w:sz w:val="24"/>
                <w:szCs w:val="24"/>
              </w:rPr>
              <w:t>пальных планов мероприятий («д</w:t>
            </w:r>
            <w:r w:rsidRPr="00EC42C6">
              <w:rPr>
                <w:color w:val="000000"/>
                <w:sz w:val="24"/>
                <w:szCs w:val="24"/>
              </w:rPr>
              <w:t>о</w:t>
            </w:r>
            <w:r w:rsidRPr="00EC42C6">
              <w:rPr>
                <w:color w:val="000000"/>
                <w:sz w:val="24"/>
                <w:szCs w:val="24"/>
              </w:rPr>
              <w:t>рожных карт») п</w:t>
            </w:r>
            <w:r w:rsidRPr="00EC42C6">
              <w:rPr>
                <w:color w:val="000000"/>
                <w:sz w:val="24"/>
                <w:szCs w:val="24"/>
              </w:rPr>
              <w:t>о</w:t>
            </w:r>
            <w:r w:rsidRPr="00EC42C6">
              <w:rPr>
                <w:color w:val="000000"/>
                <w:sz w:val="24"/>
                <w:szCs w:val="24"/>
              </w:rPr>
              <w:t>вышения эффе</w:t>
            </w:r>
            <w:r w:rsidRPr="00EC42C6">
              <w:rPr>
                <w:color w:val="000000"/>
                <w:sz w:val="24"/>
                <w:szCs w:val="24"/>
              </w:rPr>
              <w:t>к</w:t>
            </w:r>
            <w:r w:rsidRPr="00EC42C6">
              <w:rPr>
                <w:color w:val="000000"/>
                <w:sz w:val="24"/>
                <w:szCs w:val="24"/>
              </w:rPr>
              <w:t>тивности и качес</w:t>
            </w:r>
            <w:r w:rsidRPr="00EC42C6">
              <w:rPr>
                <w:color w:val="000000"/>
                <w:sz w:val="24"/>
                <w:szCs w:val="24"/>
              </w:rPr>
              <w:t>т</w:t>
            </w:r>
            <w:r w:rsidRPr="00EC42C6">
              <w:rPr>
                <w:color w:val="000000"/>
                <w:sz w:val="24"/>
                <w:szCs w:val="24"/>
              </w:rPr>
              <w:t>ва услуг в отра</w:t>
            </w:r>
            <w:r w:rsidRPr="00EC42C6">
              <w:rPr>
                <w:color w:val="000000"/>
                <w:sz w:val="24"/>
                <w:szCs w:val="24"/>
              </w:rPr>
              <w:t>с</w:t>
            </w:r>
            <w:r w:rsidRPr="00EC42C6">
              <w:rPr>
                <w:color w:val="000000"/>
                <w:sz w:val="24"/>
                <w:szCs w:val="24"/>
              </w:rPr>
              <w:t>лях социальной сферы по резул</w:t>
            </w:r>
            <w:r w:rsidRPr="00EC42C6">
              <w:rPr>
                <w:color w:val="000000"/>
                <w:sz w:val="24"/>
                <w:szCs w:val="24"/>
              </w:rPr>
              <w:t>ь</w:t>
            </w:r>
            <w:r w:rsidRPr="00EC42C6">
              <w:rPr>
                <w:color w:val="000000"/>
                <w:sz w:val="24"/>
                <w:szCs w:val="24"/>
              </w:rPr>
              <w:t>татам согласов</w:t>
            </w:r>
            <w:r w:rsidRPr="00EC42C6">
              <w:rPr>
                <w:color w:val="000000"/>
                <w:sz w:val="24"/>
                <w:szCs w:val="24"/>
              </w:rPr>
              <w:t>а</w:t>
            </w:r>
            <w:r w:rsidRPr="00EC42C6">
              <w:rPr>
                <w:color w:val="000000"/>
                <w:sz w:val="24"/>
                <w:szCs w:val="24"/>
              </w:rPr>
              <w:t>ния с исполн</w:t>
            </w:r>
            <w:r w:rsidRPr="00EC42C6">
              <w:rPr>
                <w:color w:val="000000"/>
                <w:sz w:val="24"/>
                <w:szCs w:val="24"/>
              </w:rPr>
              <w:t>и</w:t>
            </w:r>
            <w:r w:rsidRPr="00EC42C6">
              <w:rPr>
                <w:color w:val="000000"/>
                <w:sz w:val="24"/>
                <w:szCs w:val="24"/>
              </w:rPr>
              <w:t>тельными орган</w:t>
            </w:r>
            <w:r w:rsidRPr="00EC42C6">
              <w:rPr>
                <w:color w:val="000000"/>
                <w:sz w:val="24"/>
                <w:szCs w:val="24"/>
              </w:rPr>
              <w:t>а</w:t>
            </w:r>
            <w:r w:rsidRPr="00EC42C6">
              <w:rPr>
                <w:color w:val="000000"/>
                <w:sz w:val="24"/>
                <w:szCs w:val="24"/>
              </w:rPr>
              <w:t>ми государстве</w:t>
            </w:r>
            <w:r w:rsidRPr="00EC42C6">
              <w:rPr>
                <w:color w:val="000000"/>
                <w:sz w:val="24"/>
                <w:szCs w:val="24"/>
              </w:rPr>
              <w:t>н</w:t>
            </w:r>
            <w:r w:rsidRPr="00EC42C6">
              <w:rPr>
                <w:color w:val="000000"/>
                <w:sz w:val="24"/>
                <w:szCs w:val="24"/>
              </w:rPr>
              <w:t>ной власти авт</w:t>
            </w:r>
            <w:r w:rsidRPr="00EC42C6">
              <w:rPr>
                <w:color w:val="000000"/>
                <w:sz w:val="24"/>
                <w:szCs w:val="24"/>
              </w:rPr>
              <w:t>о</w:t>
            </w:r>
            <w:r w:rsidRPr="00EC42C6">
              <w:rPr>
                <w:color w:val="000000"/>
                <w:sz w:val="24"/>
                <w:szCs w:val="24"/>
              </w:rPr>
              <w:t>номного округа</w:t>
            </w:r>
            <w:proofErr w:type="gramEnd"/>
          </w:p>
        </w:tc>
        <w:tc>
          <w:tcPr>
            <w:tcW w:w="1700" w:type="dxa"/>
            <w:shd w:val="clear" w:color="auto" w:fill="auto"/>
          </w:tcPr>
          <w:p w:rsidR="004B3CCA" w:rsidRDefault="004B3CCA" w:rsidP="004B3CCA">
            <w:pPr>
              <w:jc w:val="center"/>
              <w:rPr>
                <w:rFonts w:eastAsia="Calibri"/>
                <w:color w:val="000000"/>
                <w:sz w:val="24"/>
                <w:szCs w:val="24"/>
              </w:rPr>
            </w:pPr>
            <w:r>
              <w:rPr>
                <w:rFonts w:eastAsia="Calibri"/>
                <w:color w:val="000000"/>
                <w:sz w:val="24"/>
                <w:szCs w:val="24"/>
              </w:rPr>
              <w:t>у</w:t>
            </w:r>
            <w:r w:rsidR="00566C2E" w:rsidRPr="00EC42C6">
              <w:rPr>
                <w:rFonts w:eastAsia="Calibri"/>
                <w:color w:val="000000"/>
                <w:sz w:val="24"/>
                <w:szCs w:val="24"/>
              </w:rPr>
              <w:t>правление культуры</w:t>
            </w:r>
            <w:r w:rsidRPr="00EC42C6">
              <w:rPr>
                <w:sz w:val="24"/>
                <w:szCs w:val="20"/>
              </w:rPr>
              <w:t xml:space="preserve"> а</w:t>
            </w:r>
            <w:r w:rsidRPr="00EC42C6">
              <w:rPr>
                <w:sz w:val="24"/>
                <w:szCs w:val="20"/>
              </w:rPr>
              <w:t>д</w:t>
            </w:r>
            <w:r w:rsidRPr="00EC42C6">
              <w:rPr>
                <w:sz w:val="24"/>
                <w:szCs w:val="20"/>
              </w:rPr>
              <w:t>министрации района</w:t>
            </w:r>
            <w:r>
              <w:rPr>
                <w:rFonts w:eastAsia="Calibri"/>
                <w:color w:val="000000"/>
                <w:sz w:val="24"/>
                <w:szCs w:val="24"/>
              </w:rPr>
              <w:t>;</w:t>
            </w:r>
          </w:p>
          <w:p w:rsidR="004B3CCA" w:rsidRDefault="004B3CCA" w:rsidP="004B3CCA">
            <w:pPr>
              <w:jc w:val="center"/>
              <w:rPr>
                <w:color w:val="000000"/>
                <w:sz w:val="24"/>
                <w:szCs w:val="24"/>
              </w:rPr>
            </w:pPr>
            <w:r>
              <w:rPr>
                <w:color w:val="000000"/>
                <w:sz w:val="24"/>
                <w:szCs w:val="24"/>
              </w:rPr>
              <w:t>у</w:t>
            </w:r>
            <w:r w:rsidR="00566C2E" w:rsidRPr="00EC42C6">
              <w:rPr>
                <w:color w:val="000000"/>
                <w:sz w:val="24"/>
                <w:szCs w:val="24"/>
              </w:rPr>
              <w:t>правление образования и молодежной политики</w:t>
            </w:r>
            <w:r w:rsidRPr="00EC42C6">
              <w:rPr>
                <w:sz w:val="24"/>
                <w:szCs w:val="20"/>
              </w:rPr>
              <w:t xml:space="preserve"> а</w:t>
            </w:r>
            <w:r w:rsidRPr="00EC42C6">
              <w:rPr>
                <w:sz w:val="24"/>
                <w:szCs w:val="20"/>
              </w:rPr>
              <w:t>д</w:t>
            </w:r>
            <w:r w:rsidRPr="00EC42C6">
              <w:rPr>
                <w:sz w:val="24"/>
                <w:szCs w:val="20"/>
              </w:rPr>
              <w:t>министрации района</w:t>
            </w:r>
            <w:r w:rsidR="00566C2E" w:rsidRPr="00EC42C6">
              <w:rPr>
                <w:color w:val="000000"/>
                <w:sz w:val="24"/>
                <w:szCs w:val="24"/>
              </w:rPr>
              <w:t xml:space="preserve">, </w:t>
            </w:r>
          </w:p>
          <w:p w:rsidR="00566C2E" w:rsidRPr="00EC42C6" w:rsidRDefault="00566C2E" w:rsidP="004B3CCA">
            <w:pPr>
              <w:jc w:val="center"/>
              <w:rPr>
                <w:color w:val="000000"/>
                <w:sz w:val="24"/>
                <w:szCs w:val="24"/>
              </w:rPr>
            </w:pPr>
            <w:r w:rsidRPr="00EC42C6">
              <w:rPr>
                <w:color w:val="000000"/>
                <w:sz w:val="24"/>
                <w:szCs w:val="24"/>
              </w:rPr>
              <w:t>отдел по ф</w:t>
            </w:r>
            <w:r w:rsidRPr="00EC42C6">
              <w:rPr>
                <w:color w:val="000000"/>
                <w:sz w:val="24"/>
                <w:szCs w:val="24"/>
              </w:rPr>
              <w:t>и</w:t>
            </w:r>
            <w:r w:rsidRPr="00EC42C6">
              <w:rPr>
                <w:color w:val="000000"/>
                <w:sz w:val="24"/>
                <w:szCs w:val="24"/>
              </w:rPr>
              <w:t>зической культуре и спорт</w:t>
            </w:r>
            <w:r w:rsidR="004B3CCA">
              <w:rPr>
                <w:color w:val="000000"/>
                <w:sz w:val="24"/>
                <w:szCs w:val="24"/>
              </w:rPr>
              <w:t>у</w:t>
            </w:r>
            <w:r w:rsidR="004B3CCA" w:rsidRPr="00EC42C6">
              <w:rPr>
                <w:sz w:val="24"/>
                <w:szCs w:val="20"/>
              </w:rPr>
              <w:t xml:space="preserve"> адм</w:t>
            </w:r>
            <w:r w:rsidR="004B3CCA" w:rsidRPr="00EC42C6">
              <w:rPr>
                <w:sz w:val="24"/>
                <w:szCs w:val="20"/>
              </w:rPr>
              <w:t>и</w:t>
            </w:r>
            <w:r w:rsidR="004B3CCA" w:rsidRPr="00EC42C6">
              <w:rPr>
                <w:sz w:val="24"/>
                <w:szCs w:val="20"/>
              </w:rPr>
              <w:t>нистрации района</w:t>
            </w:r>
          </w:p>
        </w:tc>
        <w:tc>
          <w:tcPr>
            <w:tcW w:w="1277" w:type="dxa"/>
            <w:shd w:val="clear" w:color="auto" w:fill="auto"/>
          </w:tcPr>
          <w:p w:rsidR="00566C2E" w:rsidRPr="00EC42C6" w:rsidRDefault="00566C2E" w:rsidP="004B3CCA">
            <w:pPr>
              <w:jc w:val="center"/>
              <w:rPr>
                <w:color w:val="000000"/>
                <w:sz w:val="24"/>
                <w:szCs w:val="24"/>
              </w:rPr>
            </w:pPr>
            <w:r w:rsidRPr="00EC42C6">
              <w:rPr>
                <w:color w:val="000000"/>
                <w:sz w:val="24"/>
                <w:szCs w:val="24"/>
              </w:rPr>
              <w:t>в течение 2015 года</w:t>
            </w:r>
          </w:p>
        </w:tc>
        <w:tc>
          <w:tcPr>
            <w:tcW w:w="2552" w:type="dxa"/>
            <w:shd w:val="clear" w:color="auto" w:fill="auto"/>
          </w:tcPr>
          <w:p w:rsidR="00566C2E" w:rsidRPr="00EC42C6" w:rsidRDefault="00566C2E" w:rsidP="004B3CCA">
            <w:pPr>
              <w:jc w:val="both"/>
              <w:rPr>
                <w:sz w:val="24"/>
                <w:szCs w:val="24"/>
              </w:rPr>
            </w:pPr>
            <w:r w:rsidRPr="00EC42C6">
              <w:rPr>
                <w:sz w:val="24"/>
                <w:szCs w:val="24"/>
              </w:rPr>
              <w:t>проекты постановл</w:t>
            </w:r>
            <w:r w:rsidRPr="00EC42C6">
              <w:rPr>
                <w:sz w:val="24"/>
                <w:szCs w:val="24"/>
              </w:rPr>
              <w:t>е</w:t>
            </w:r>
            <w:r w:rsidRPr="00EC42C6">
              <w:rPr>
                <w:sz w:val="24"/>
                <w:szCs w:val="24"/>
              </w:rPr>
              <w:t>ний администрации района</w:t>
            </w:r>
            <w:proofErr w:type="gramStart"/>
            <w:r w:rsidRPr="00EC42C6">
              <w:rPr>
                <w:sz w:val="24"/>
                <w:szCs w:val="24"/>
              </w:rPr>
              <w:t>:«</w:t>
            </w:r>
            <w:proofErr w:type="gramEnd"/>
            <w:r w:rsidRPr="00EC42C6">
              <w:rPr>
                <w:sz w:val="24"/>
                <w:szCs w:val="24"/>
              </w:rPr>
              <w:t>О внесении изменений в постано</w:t>
            </w:r>
            <w:r w:rsidRPr="00EC42C6">
              <w:rPr>
                <w:sz w:val="24"/>
                <w:szCs w:val="24"/>
              </w:rPr>
              <w:t>в</w:t>
            </w:r>
            <w:r w:rsidRPr="00EC42C6">
              <w:rPr>
                <w:sz w:val="24"/>
                <w:szCs w:val="24"/>
              </w:rPr>
              <w:t>ление администрации района от 14.04.2013 № 671 «О плане мер</w:t>
            </w:r>
            <w:r w:rsidRPr="00EC42C6">
              <w:rPr>
                <w:sz w:val="24"/>
                <w:szCs w:val="24"/>
              </w:rPr>
              <w:t>о</w:t>
            </w:r>
            <w:r w:rsidRPr="00EC42C6">
              <w:rPr>
                <w:sz w:val="24"/>
                <w:szCs w:val="24"/>
              </w:rPr>
              <w:t>приятий («дорожной карте») «Изменения в отраслях социальной сферы, направленные на повышение эффе</w:t>
            </w:r>
            <w:r w:rsidRPr="00EC42C6">
              <w:rPr>
                <w:sz w:val="24"/>
                <w:szCs w:val="24"/>
              </w:rPr>
              <w:t>к</w:t>
            </w:r>
            <w:r w:rsidRPr="00EC42C6">
              <w:rPr>
                <w:sz w:val="24"/>
                <w:szCs w:val="24"/>
              </w:rPr>
              <w:t>тивности сферы обр</w:t>
            </w:r>
            <w:r w:rsidRPr="00EC42C6">
              <w:rPr>
                <w:sz w:val="24"/>
                <w:szCs w:val="24"/>
              </w:rPr>
              <w:t>а</w:t>
            </w:r>
            <w:r w:rsidRPr="00EC42C6">
              <w:rPr>
                <w:sz w:val="24"/>
                <w:szCs w:val="24"/>
              </w:rPr>
              <w:t>зования в Нижнева</w:t>
            </w:r>
            <w:r w:rsidRPr="00EC42C6">
              <w:rPr>
                <w:sz w:val="24"/>
                <w:szCs w:val="24"/>
              </w:rPr>
              <w:t>р</w:t>
            </w:r>
            <w:r w:rsidRPr="00EC42C6">
              <w:rPr>
                <w:sz w:val="24"/>
                <w:szCs w:val="24"/>
              </w:rPr>
              <w:t>товском районе»;</w:t>
            </w:r>
          </w:p>
          <w:p w:rsidR="00566C2E" w:rsidRPr="00EC42C6" w:rsidRDefault="00566C2E" w:rsidP="004B3CCA">
            <w:pPr>
              <w:jc w:val="both"/>
              <w:rPr>
                <w:color w:val="000000"/>
                <w:sz w:val="24"/>
                <w:szCs w:val="24"/>
              </w:rPr>
            </w:pPr>
            <w:proofErr w:type="gramStart"/>
            <w:r w:rsidRPr="00EC42C6">
              <w:rPr>
                <w:sz w:val="24"/>
                <w:szCs w:val="24"/>
              </w:rPr>
              <w:t>«О внесении измен</w:t>
            </w:r>
            <w:r w:rsidRPr="00EC42C6">
              <w:rPr>
                <w:sz w:val="24"/>
                <w:szCs w:val="24"/>
              </w:rPr>
              <w:t>е</w:t>
            </w:r>
            <w:r w:rsidRPr="00EC42C6">
              <w:rPr>
                <w:sz w:val="24"/>
                <w:szCs w:val="24"/>
              </w:rPr>
              <w:t xml:space="preserve">ний в постановление администрации района </w:t>
            </w:r>
            <w:r w:rsidRPr="00EC42C6">
              <w:rPr>
                <w:sz w:val="24"/>
                <w:szCs w:val="24"/>
              </w:rPr>
              <w:lastRenderedPageBreak/>
              <w:t>от 19.07.2013 № 1526 «О плане мероприятий («дорожной карте») «Изменения в отраслях социальной сферы, н</w:t>
            </w:r>
            <w:r w:rsidRPr="00EC42C6">
              <w:rPr>
                <w:sz w:val="24"/>
                <w:szCs w:val="24"/>
              </w:rPr>
              <w:t>а</w:t>
            </w:r>
            <w:r w:rsidRPr="00EC42C6">
              <w:rPr>
                <w:sz w:val="24"/>
                <w:szCs w:val="24"/>
              </w:rPr>
              <w:t>правленные на пов</w:t>
            </w:r>
            <w:r w:rsidRPr="00EC42C6">
              <w:rPr>
                <w:sz w:val="24"/>
                <w:szCs w:val="24"/>
              </w:rPr>
              <w:t>ы</w:t>
            </w:r>
            <w:r w:rsidRPr="00EC42C6">
              <w:rPr>
                <w:sz w:val="24"/>
                <w:szCs w:val="24"/>
              </w:rPr>
              <w:t>шение эффективности сферы культуры в Нижневартовском районе»</w:t>
            </w:r>
            <w:proofErr w:type="gramEnd"/>
          </w:p>
        </w:tc>
        <w:tc>
          <w:tcPr>
            <w:tcW w:w="2125" w:type="dxa"/>
            <w:gridSpan w:val="3"/>
            <w:shd w:val="clear" w:color="auto" w:fill="auto"/>
          </w:tcPr>
          <w:p w:rsidR="00566C2E" w:rsidRPr="00EC42C6" w:rsidRDefault="004B3CCA" w:rsidP="004B3CCA">
            <w:pPr>
              <w:jc w:val="both"/>
              <w:rPr>
                <w:sz w:val="24"/>
                <w:szCs w:val="24"/>
              </w:rPr>
            </w:pPr>
            <w:r>
              <w:rPr>
                <w:sz w:val="24"/>
                <w:szCs w:val="24"/>
              </w:rPr>
              <w:lastRenderedPageBreak/>
              <w:t>с</w:t>
            </w:r>
            <w:r w:rsidR="00566C2E" w:rsidRPr="00EC42C6">
              <w:rPr>
                <w:sz w:val="24"/>
                <w:szCs w:val="24"/>
              </w:rPr>
              <w:t>окращение ра</w:t>
            </w:r>
            <w:r w:rsidR="00566C2E" w:rsidRPr="00EC42C6">
              <w:rPr>
                <w:sz w:val="24"/>
                <w:szCs w:val="24"/>
              </w:rPr>
              <w:t>с</w:t>
            </w:r>
            <w:r w:rsidR="00566C2E" w:rsidRPr="00EC42C6">
              <w:rPr>
                <w:sz w:val="24"/>
                <w:szCs w:val="24"/>
              </w:rPr>
              <w:t>ходов на оплату тру</w:t>
            </w:r>
            <w:r>
              <w:rPr>
                <w:sz w:val="24"/>
                <w:szCs w:val="24"/>
              </w:rPr>
              <w:t xml:space="preserve">да в связи с уменьшением </w:t>
            </w:r>
            <w:r w:rsidR="00566C2E" w:rsidRPr="00EC42C6">
              <w:rPr>
                <w:sz w:val="24"/>
                <w:szCs w:val="24"/>
              </w:rPr>
              <w:t>ра</w:t>
            </w:r>
            <w:r w:rsidR="00566C2E" w:rsidRPr="00EC42C6">
              <w:rPr>
                <w:sz w:val="24"/>
                <w:szCs w:val="24"/>
              </w:rPr>
              <w:t>з</w:t>
            </w:r>
            <w:r w:rsidR="00566C2E" w:rsidRPr="00EC42C6">
              <w:rPr>
                <w:sz w:val="24"/>
                <w:szCs w:val="24"/>
              </w:rPr>
              <w:t>мера целевого зн</w:t>
            </w:r>
            <w:r w:rsidR="00566C2E" w:rsidRPr="00EC42C6">
              <w:rPr>
                <w:sz w:val="24"/>
                <w:szCs w:val="24"/>
              </w:rPr>
              <w:t>а</w:t>
            </w:r>
            <w:r w:rsidR="00566C2E" w:rsidRPr="00EC42C6">
              <w:rPr>
                <w:sz w:val="24"/>
                <w:szCs w:val="24"/>
              </w:rPr>
              <w:t>чения средней з</w:t>
            </w:r>
            <w:r w:rsidR="00566C2E" w:rsidRPr="00EC42C6">
              <w:rPr>
                <w:sz w:val="24"/>
                <w:szCs w:val="24"/>
              </w:rPr>
              <w:t>а</w:t>
            </w:r>
            <w:r w:rsidR="00566C2E" w:rsidRPr="00EC42C6">
              <w:rPr>
                <w:sz w:val="24"/>
                <w:szCs w:val="24"/>
              </w:rPr>
              <w:t>работной платы работников мун</w:t>
            </w:r>
            <w:r w:rsidR="00566C2E" w:rsidRPr="00EC42C6">
              <w:rPr>
                <w:sz w:val="24"/>
                <w:szCs w:val="24"/>
              </w:rPr>
              <w:t>и</w:t>
            </w:r>
            <w:r w:rsidR="00566C2E" w:rsidRPr="00EC42C6">
              <w:rPr>
                <w:sz w:val="24"/>
                <w:szCs w:val="24"/>
              </w:rPr>
              <w:t>ципальных учре</w:t>
            </w:r>
            <w:r w:rsidR="00566C2E" w:rsidRPr="00EC42C6">
              <w:rPr>
                <w:sz w:val="24"/>
                <w:szCs w:val="24"/>
              </w:rPr>
              <w:t>ж</w:t>
            </w:r>
            <w:r w:rsidR="00566C2E" w:rsidRPr="00EC42C6">
              <w:rPr>
                <w:sz w:val="24"/>
                <w:szCs w:val="24"/>
              </w:rPr>
              <w:t>дений социальной сферы района, млн. руб.</w:t>
            </w:r>
          </w:p>
        </w:tc>
        <w:tc>
          <w:tcPr>
            <w:tcW w:w="856" w:type="dxa"/>
            <w:gridSpan w:val="2"/>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995"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2"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c>
          <w:tcPr>
            <w:tcW w:w="850" w:type="dxa"/>
            <w:shd w:val="clear" w:color="auto" w:fill="auto"/>
          </w:tcPr>
          <w:p w:rsidR="00566C2E" w:rsidRPr="00EC42C6" w:rsidRDefault="00566C2E" w:rsidP="004B3CCA">
            <w:pPr>
              <w:jc w:val="center"/>
              <w:rPr>
                <w:color w:val="000000"/>
                <w:sz w:val="24"/>
                <w:szCs w:val="24"/>
              </w:rPr>
            </w:pPr>
            <w:r w:rsidRPr="00EC42C6">
              <w:rPr>
                <w:color w:val="000000"/>
                <w:sz w:val="24"/>
                <w:szCs w:val="24"/>
              </w:rPr>
              <w:t>-</w:t>
            </w:r>
          </w:p>
        </w:tc>
      </w:tr>
      <w:tr w:rsidR="00566C2E" w:rsidRPr="00EC42C6" w:rsidTr="004B3CCA">
        <w:tblPrEx>
          <w:tblCellSpacing w:w="5" w:type="nil"/>
          <w:tblCellMar>
            <w:left w:w="75" w:type="dxa"/>
            <w:right w:w="75" w:type="dxa"/>
          </w:tblCellMar>
          <w:tblLook w:val="0000"/>
        </w:tblPrEx>
        <w:trPr>
          <w:gridBefore w:val="1"/>
          <w:wBefore w:w="33" w:type="dxa"/>
          <w:tblCellSpacing w:w="5" w:type="nil"/>
          <w:jc w:val="right"/>
        </w:trPr>
        <w:tc>
          <w:tcPr>
            <w:tcW w:w="605" w:type="dxa"/>
            <w:shd w:val="clear" w:color="auto" w:fill="auto"/>
          </w:tcPr>
          <w:p w:rsidR="00566C2E" w:rsidRPr="00297842" w:rsidRDefault="00566C2E" w:rsidP="004B3CCA">
            <w:pPr>
              <w:jc w:val="center"/>
              <w:rPr>
                <w:sz w:val="24"/>
                <w:szCs w:val="24"/>
              </w:rPr>
            </w:pPr>
            <w:r w:rsidRPr="00297842">
              <w:rPr>
                <w:sz w:val="24"/>
                <w:szCs w:val="24"/>
              </w:rPr>
              <w:lastRenderedPageBreak/>
              <w:t>2.6</w:t>
            </w:r>
            <w:r w:rsidR="004B3CCA" w:rsidRPr="00297842">
              <w:rPr>
                <w:sz w:val="24"/>
                <w:szCs w:val="24"/>
              </w:rPr>
              <w:t>.</w:t>
            </w:r>
          </w:p>
        </w:tc>
        <w:tc>
          <w:tcPr>
            <w:tcW w:w="2124" w:type="dxa"/>
            <w:shd w:val="clear" w:color="auto" w:fill="auto"/>
          </w:tcPr>
          <w:p w:rsidR="00566C2E" w:rsidRPr="00EC42C6" w:rsidRDefault="00566C2E" w:rsidP="004B3CCA">
            <w:pPr>
              <w:jc w:val="both"/>
              <w:rPr>
                <w:color w:val="000000"/>
                <w:sz w:val="24"/>
                <w:szCs w:val="24"/>
              </w:rPr>
            </w:pPr>
            <w:r w:rsidRPr="00EC42C6">
              <w:rPr>
                <w:color w:val="000000"/>
                <w:sz w:val="24"/>
                <w:szCs w:val="24"/>
              </w:rPr>
              <w:t>Пересмотреть т</w:t>
            </w:r>
            <w:r w:rsidRPr="00EC42C6">
              <w:rPr>
                <w:color w:val="000000"/>
                <w:sz w:val="24"/>
                <w:szCs w:val="24"/>
              </w:rPr>
              <w:t>а</w:t>
            </w:r>
            <w:r w:rsidRPr="00EC42C6">
              <w:rPr>
                <w:color w:val="000000"/>
                <w:sz w:val="24"/>
                <w:szCs w:val="24"/>
              </w:rPr>
              <w:t>рифы на перевозки пассажиров во</w:t>
            </w:r>
            <w:r w:rsidRPr="00EC42C6">
              <w:rPr>
                <w:color w:val="000000"/>
                <w:sz w:val="24"/>
                <w:szCs w:val="24"/>
              </w:rPr>
              <w:t>з</w:t>
            </w:r>
            <w:r w:rsidRPr="00EC42C6">
              <w:rPr>
                <w:color w:val="000000"/>
                <w:sz w:val="24"/>
                <w:szCs w:val="24"/>
              </w:rPr>
              <w:t>душным и водным транспортом ме</w:t>
            </w:r>
            <w:r w:rsidRPr="00EC42C6">
              <w:rPr>
                <w:color w:val="000000"/>
                <w:sz w:val="24"/>
                <w:szCs w:val="24"/>
              </w:rPr>
              <w:t>ж</w:t>
            </w:r>
            <w:r w:rsidRPr="00EC42C6">
              <w:rPr>
                <w:color w:val="000000"/>
                <w:sz w:val="24"/>
                <w:szCs w:val="24"/>
              </w:rPr>
              <w:t>ду населенными пунктами</w:t>
            </w:r>
          </w:p>
        </w:tc>
        <w:tc>
          <w:tcPr>
            <w:tcW w:w="1700" w:type="dxa"/>
            <w:shd w:val="clear" w:color="auto" w:fill="auto"/>
          </w:tcPr>
          <w:p w:rsidR="00566C2E" w:rsidRPr="00EC42C6" w:rsidRDefault="004B3CCA" w:rsidP="004B3CCA">
            <w:pPr>
              <w:jc w:val="center"/>
              <w:rPr>
                <w:color w:val="000000"/>
                <w:sz w:val="24"/>
                <w:szCs w:val="24"/>
              </w:rPr>
            </w:pPr>
            <w:r>
              <w:rPr>
                <w:color w:val="000000"/>
                <w:sz w:val="24"/>
                <w:szCs w:val="24"/>
              </w:rPr>
              <w:t>о</w:t>
            </w:r>
            <w:r w:rsidR="00566C2E" w:rsidRPr="00EC42C6">
              <w:rPr>
                <w:color w:val="000000"/>
                <w:sz w:val="24"/>
                <w:szCs w:val="24"/>
              </w:rPr>
              <w:t>тдел тран</w:t>
            </w:r>
            <w:r w:rsidR="00566C2E" w:rsidRPr="00EC42C6">
              <w:rPr>
                <w:color w:val="000000"/>
                <w:sz w:val="24"/>
                <w:szCs w:val="24"/>
              </w:rPr>
              <w:t>с</w:t>
            </w:r>
            <w:r w:rsidR="00566C2E" w:rsidRPr="00EC42C6">
              <w:rPr>
                <w:color w:val="000000"/>
                <w:sz w:val="24"/>
                <w:szCs w:val="24"/>
              </w:rPr>
              <w:t>порта и связи администр</w:t>
            </w:r>
            <w:r w:rsidR="00566C2E" w:rsidRPr="00EC42C6">
              <w:rPr>
                <w:color w:val="000000"/>
                <w:sz w:val="24"/>
                <w:szCs w:val="24"/>
              </w:rPr>
              <w:t>а</w:t>
            </w:r>
            <w:r w:rsidR="00566C2E" w:rsidRPr="00EC42C6">
              <w:rPr>
                <w:color w:val="000000"/>
                <w:sz w:val="24"/>
                <w:szCs w:val="24"/>
              </w:rPr>
              <w:t>ции района</w:t>
            </w:r>
          </w:p>
        </w:tc>
        <w:tc>
          <w:tcPr>
            <w:tcW w:w="1277" w:type="dxa"/>
            <w:shd w:val="clear" w:color="auto" w:fill="auto"/>
          </w:tcPr>
          <w:p w:rsidR="00566C2E" w:rsidRPr="00EC42C6" w:rsidRDefault="004B3CCA" w:rsidP="004B3CCA">
            <w:pPr>
              <w:jc w:val="center"/>
              <w:rPr>
                <w:color w:val="000000"/>
                <w:sz w:val="24"/>
                <w:szCs w:val="24"/>
              </w:rPr>
            </w:pPr>
            <w:r>
              <w:rPr>
                <w:color w:val="000000"/>
                <w:sz w:val="24"/>
                <w:szCs w:val="24"/>
              </w:rPr>
              <w:t>2015−</w:t>
            </w:r>
            <w:r w:rsidR="00566C2E" w:rsidRPr="00EC42C6">
              <w:rPr>
                <w:color w:val="000000"/>
                <w:sz w:val="24"/>
                <w:szCs w:val="24"/>
              </w:rPr>
              <w:t>2017</w:t>
            </w:r>
          </w:p>
        </w:tc>
        <w:tc>
          <w:tcPr>
            <w:tcW w:w="2552" w:type="dxa"/>
            <w:shd w:val="clear" w:color="auto" w:fill="auto"/>
          </w:tcPr>
          <w:p w:rsidR="00566C2E" w:rsidRPr="00EC42C6" w:rsidRDefault="004B3CCA" w:rsidP="004B3CCA">
            <w:pPr>
              <w:jc w:val="both"/>
              <w:rPr>
                <w:color w:val="000000"/>
                <w:sz w:val="24"/>
                <w:szCs w:val="24"/>
              </w:rPr>
            </w:pPr>
            <w:r>
              <w:rPr>
                <w:color w:val="000000"/>
                <w:sz w:val="24"/>
                <w:szCs w:val="24"/>
              </w:rPr>
              <w:t>п</w:t>
            </w:r>
            <w:r w:rsidR="00566C2E" w:rsidRPr="00EC42C6">
              <w:rPr>
                <w:color w:val="000000"/>
                <w:sz w:val="24"/>
                <w:szCs w:val="24"/>
              </w:rPr>
              <w:t>риказ Реги</w:t>
            </w:r>
            <w:r>
              <w:rPr>
                <w:color w:val="000000"/>
                <w:sz w:val="24"/>
                <w:szCs w:val="24"/>
              </w:rPr>
              <w:t xml:space="preserve">ональной службы по тарифам ХМАО − </w:t>
            </w:r>
            <w:r w:rsidR="00566C2E" w:rsidRPr="00EC42C6">
              <w:rPr>
                <w:color w:val="000000"/>
                <w:sz w:val="24"/>
                <w:szCs w:val="24"/>
              </w:rPr>
              <w:t>Югры «Об установлении фикс</w:t>
            </w:r>
            <w:r w:rsidR="00566C2E" w:rsidRPr="00EC42C6">
              <w:rPr>
                <w:color w:val="000000"/>
                <w:sz w:val="24"/>
                <w:szCs w:val="24"/>
              </w:rPr>
              <w:t>и</w:t>
            </w:r>
            <w:r w:rsidR="00566C2E" w:rsidRPr="00EC42C6">
              <w:rPr>
                <w:color w:val="000000"/>
                <w:sz w:val="24"/>
                <w:szCs w:val="24"/>
              </w:rPr>
              <w:t>рованных тарифов на перевозки пассажиров воздушным и водным транспортом между населенными пункт</w:t>
            </w:r>
            <w:r w:rsidR="00566C2E" w:rsidRPr="00EC42C6">
              <w:rPr>
                <w:color w:val="000000"/>
                <w:sz w:val="24"/>
                <w:szCs w:val="24"/>
              </w:rPr>
              <w:t>а</w:t>
            </w:r>
            <w:r w:rsidR="00566C2E" w:rsidRPr="00EC42C6">
              <w:rPr>
                <w:color w:val="000000"/>
                <w:sz w:val="24"/>
                <w:szCs w:val="24"/>
              </w:rPr>
              <w:t>ми на территории Нижневартовского района»</w:t>
            </w:r>
          </w:p>
        </w:tc>
        <w:tc>
          <w:tcPr>
            <w:tcW w:w="2125" w:type="dxa"/>
            <w:gridSpan w:val="3"/>
            <w:shd w:val="clear" w:color="auto" w:fill="auto"/>
          </w:tcPr>
          <w:p w:rsidR="00566C2E" w:rsidRPr="00EC42C6" w:rsidRDefault="00566C2E" w:rsidP="004B3CCA">
            <w:pPr>
              <w:jc w:val="both"/>
              <w:rPr>
                <w:color w:val="000000"/>
                <w:sz w:val="24"/>
                <w:szCs w:val="24"/>
              </w:rPr>
            </w:pPr>
            <w:r w:rsidRPr="00EC42C6">
              <w:rPr>
                <w:color w:val="000000"/>
                <w:sz w:val="24"/>
                <w:szCs w:val="24"/>
              </w:rPr>
              <w:t>объем перевозок в населенные пун</w:t>
            </w:r>
            <w:r w:rsidRPr="00EC42C6">
              <w:rPr>
                <w:color w:val="000000"/>
                <w:sz w:val="24"/>
                <w:szCs w:val="24"/>
              </w:rPr>
              <w:t>к</w:t>
            </w:r>
            <w:r w:rsidRPr="00EC42C6">
              <w:rPr>
                <w:color w:val="000000"/>
                <w:sz w:val="24"/>
                <w:szCs w:val="24"/>
              </w:rPr>
              <w:t>ты района, (кол</w:t>
            </w:r>
            <w:r w:rsidRPr="00EC42C6">
              <w:rPr>
                <w:color w:val="000000"/>
                <w:sz w:val="24"/>
                <w:szCs w:val="24"/>
              </w:rPr>
              <w:t>и</w:t>
            </w:r>
            <w:r w:rsidRPr="00EC42C6">
              <w:rPr>
                <w:color w:val="000000"/>
                <w:sz w:val="24"/>
                <w:szCs w:val="24"/>
              </w:rPr>
              <w:t>чество пассаж</w:t>
            </w:r>
            <w:r w:rsidRPr="00EC42C6">
              <w:rPr>
                <w:color w:val="000000"/>
                <w:sz w:val="24"/>
                <w:szCs w:val="24"/>
              </w:rPr>
              <w:t>и</w:t>
            </w:r>
            <w:r w:rsidRPr="00EC42C6">
              <w:rPr>
                <w:color w:val="000000"/>
                <w:sz w:val="24"/>
                <w:szCs w:val="24"/>
              </w:rPr>
              <w:t>ров)</w:t>
            </w:r>
          </w:p>
        </w:tc>
        <w:tc>
          <w:tcPr>
            <w:tcW w:w="856" w:type="dxa"/>
            <w:gridSpan w:val="2"/>
            <w:shd w:val="clear" w:color="auto" w:fill="auto"/>
          </w:tcPr>
          <w:p w:rsidR="00566C2E" w:rsidRPr="00EC42C6" w:rsidRDefault="00566C2E" w:rsidP="004B3CCA">
            <w:pPr>
              <w:jc w:val="center"/>
              <w:rPr>
                <w:color w:val="000000"/>
                <w:sz w:val="24"/>
                <w:szCs w:val="24"/>
              </w:rPr>
            </w:pPr>
            <w:r w:rsidRPr="00EC42C6">
              <w:rPr>
                <w:color w:val="000000"/>
                <w:sz w:val="24"/>
                <w:szCs w:val="24"/>
              </w:rPr>
              <w:t>17133</w:t>
            </w:r>
          </w:p>
        </w:tc>
        <w:tc>
          <w:tcPr>
            <w:tcW w:w="995" w:type="dxa"/>
            <w:shd w:val="clear" w:color="auto" w:fill="auto"/>
          </w:tcPr>
          <w:p w:rsidR="00566C2E" w:rsidRPr="00EC42C6" w:rsidRDefault="00566C2E" w:rsidP="004B3CCA">
            <w:pPr>
              <w:jc w:val="center"/>
              <w:rPr>
                <w:color w:val="000000"/>
                <w:sz w:val="24"/>
                <w:szCs w:val="24"/>
              </w:rPr>
            </w:pPr>
            <w:r w:rsidRPr="00EC42C6">
              <w:rPr>
                <w:color w:val="000000"/>
                <w:sz w:val="24"/>
                <w:szCs w:val="24"/>
              </w:rPr>
              <w:t>17133</w:t>
            </w:r>
          </w:p>
        </w:tc>
        <w:tc>
          <w:tcPr>
            <w:tcW w:w="852" w:type="dxa"/>
            <w:shd w:val="clear" w:color="auto" w:fill="auto"/>
          </w:tcPr>
          <w:p w:rsidR="00566C2E" w:rsidRPr="00EC42C6" w:rsidRDefault="00566C2E" w:rsidP="004B3CCA">
            <w:pPr>
              <w:jc w:val="center"/>
              <w:rPr>
                <w:color w:val="000000"/>
                <w:sz w:val="24"/>
                <w:szCs w:val="24"/>
              </w:rPr>
            </w:pPr>
            <w:r w:rsidRPr="00EC42C6">
              <w:rPr>
                <w:color w:val="000000"/>
                <w:sz w:val="24"/>
                <w:szCs w:val="24"/>
              </w:rPr>
              <w:t>17133</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0,23</w:t>
            </w:r>
          </w:p>
        </w:tc>
        <w:tc>
          <w:tcPr>
            <w:tcW w:w="851" w:type="dxa"/>
            <w:shd w:val="clear" w:color="auto" w:fill="auto"/>
          </w:tcPr>
          <w:p w:rsidR="00566C2E" w:rsidRPr="00EC42C6" w:rsidRDefault="00566C2E" w:rsidP="004B3CCA">
            <w:pPr>
              <w:jc w:val="center"/>
              <w:rPr>
                <w:color w:val="000000"/>
                <w:sz w:val="24"/>
                <w:szCs w:val="24"/>
              </w:rPr>
            </w:pPr>
            <w:r w:rsidRPr="00EC42C6">
              <w:rPr>
                <w:color w:val="000000"/>
                <w:sz w:val="24"/>
                <w:szCs w:val="24"/>
              </w:rPr>
              <w:t>0,25</w:t>
            </w:r>
          </w:p>
        </w:tc>
        <w:tc>
          <w:tcPr>
            <w:tcW w:w="850" w:type="dxa"/>
            <w:shd w:val="clear" w:color="auto" w:fill="auto"/>
          </w:tcPr>
          <w:p w:rsidR="00566C2E" w:rsidRPr="00EC42C6" w:rsidRDefault="00566C2E" w:rsidP="004B3CCA">
            <w:pPr>
              <w:jc w:val="center"/>
              <w:rPr>
                <w:color w:val="000000"/>
                <w:sz w:val="24"/>
                <w:szCs w:val="24"/>
              </w:rPr>
            </w:pPr>
            <w:r w:rsidRPr="00EC42C6">
              <w:rPr>
                <w:color w:val="000000"/>
                <w:sz w:val="24"/>
                <w:szCs w:val="24"/>
              </w:rPr>
              <w:t>0,28</w:t>
            </w:r>
          </w:p>
        </w:tc>
      </w:tr>
      <w:tr w:rsidR="00566C2E" w:rsidRPr="00EC42C6" w:rsidTr="00A819F3">
        <w:tblPrEx>
          <w:tblCellSpacing w:w="5" w:type="nil"/>
          <w:tblCellMar>
            <w:left w:w="75" w:type="dxa"/>
            <w:right w:w="75" w:type="dxa"/>
          </w:tblCellMar>
          <w:tblLook w:val="0000"/>
        </w:tblPrEx>
        <w:trPr>
          <w:gridBefore w:val="1"/>
          <w:wBefore w:w="33" w:type="dxa"/>
          <w:tblCellSpacing w:w="5" w:type="nil"/>
          <w:jc w:val="right"/>
        </w:trPr>
        <w:tc>
          <w:tcPr>
            <w:tcW w:w="605" w:type="dxa"/>
            <w:vMerge w:val="restart"/>
            <w:shd w:val="clear" w:color="auto" w:fill="auto"/>
            <w:vAlign w:val="center"/>
          </w:tcPr>
          <w:p w:rsidR="00566C2E" w:rsidRPr="00EC42C6" w:rsidRDefault="00566C2E" w:rsidP="00566C2E">
            <w:pPr>
              <w:jc w:val="center"/>
              <w:rPr>
                <w:sz w:val="24"/>
                <w:szCs w:val="24"/>
              </w:rPr>
            </w:pPr>
            <w:r w:rsidRPr="00EC42C6">
              <w:rPr>
                <w:sz w:val="24"/>
                <w:szCs w:val="24"/>
              </w:rPr>
              <w:t>2.7</w:t>
            </w:r>
            <w:r w:rsidR="00A819F3">
              <w:rPr>
                <w:sz w:val="24"/>
                <w:szCs w:val="24"/>
              </w:rPr>
              <w:t>.</w:t>
            </w:r>
          </w:p>
          <w:p w:rsidR="00566C2E" w:rsidRPr="00EC42C6" w:rsidRDefault="00566C2E" w:rsidP="00566C2E">
            <w:pPr>
              <w:jc w:val="center"/>
              <w:rPr>
                <w:sz w:val="24"/>
                <w:szCs w:val="24"/>
              </w:rPr>
            </w:pPr>
          </w:p>
          <w:p w:rsidR="00566C2E" w:rsidRPr="00EC42C6" w:rsidRDefault="00566C2E" w:rsidP="00566C2E">
            <w:pPr>
              <w:jc w:val="center"/>
              <w:rPr>
                <w:sz w:val="24"/>
                <w:szCs w:val="24"/>
              </w:rPr>
            </w:pPr>
          </w:p>
          <w:p w:rsidR="00566C2E" w:rsidRPr="00EC42C6" w:rsidRDefault="00566C2E" w:rsidP="00566C2E">
            <w:pPr>
              <w:jc w:val="center"/>
              <w:rPr>
                <w:sz w:val="24"/>
                <w:szCs w:val="24"/>
              </w:rPr>
            </w:pPr>
          </w:p>
          <w:p w:rsidR="00566C2E" w:rsidRPr="00EC42C6" w:rsidRDefault="00566C2E" w:rsidP="00566C2E">
            <w:pPr>
              <w:jc w:val="center"/>
              <w:rPr>
                <w:sz w:val="24"/>
                <w:szCs w:val="24"/>
              </w:rPr>
            </w:pPr>
          </w:p>
          <w:p w:rsidR="00566C2E" w:rsidRPr="00EC42C6" w:rsidRDefault="00566C2E" w:rsidP="00566C2E">
            <w:pPr>
              <w:jc w:val="center"/>
              <w:rPr>
                <w:sz w:val="24"/>
                <w:szCs w:val="24"/>
              </w:rPr>
            </w:pPr>
          </w:p>
          <w:p w:rsidR="00566C2E" w:rsidRPr="00EC42C6" w:rsidRDefault="00566C2E" w:rsidP="00566C2E">
            <w:pPr>
              <w:jc w:val="center"/>
              <w:rPr>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Pr="00EC42C6" w:rsidRDefault="00566C2E" w:rsidP="00566C2E">
            <w:pPr>
              <w:jc w:val="center"/>
              <w:rPr>
                <w:color w:val="7030A0"/>
                <w:sz w:val="24"/>
                <w:szCs w:val="24"/>
              </w:rPr>
            </w:pPr>
          </w:p>
          <w:p w:rsidR="00566C2E" w:rsidRDefault="00566C2E" w:rsidP="00566C2E">
            <w:pPr>
              <w:jc w:val="center"/>
              <w:rPr>
                <w:color w:val="7030A0"/>
                <w:sz w:val="24"/>
                <w:szCs w:val="24"/>
              </w:rPr>
            </w:pPr>
          </w:p>
          <w:p w:rsidR="00A819F3" w:rsidRDefault="00A819F3" w:rsidP="00566C2E">
            <w:pPr>
              <w:jc w:val="center"/>
              <w:rPr>
                <w:color w:val="7030A0"/>
                <w:sz w:val="24"/>
                <w:szCs w:val="24"/>
              </w:rPr>
            </w:pPr>
          </w:p>
          <w:p w:rsidR="00A819F3" w:rsidRDefault="00A819F3" w:rsidP="00566C2E">
            <w:pPr>
              <w:jc w:val="center"/>
              <w:rPr>
                <w:color w:val="7030A0"/>
                <w:sz w:val="24"/>
                <w:szCs w:val="24"/>
              </w:rPr>
            </w:pPr>
          </w:p>
          <w:p w:rsidR="00A819F3" w:rsidRDefault="00A819F3" w:rsidP="00566C2E">
            <w:pPr>
              <w:jc w:val="center"/>
              <w:rPr>
                <w:color w:val="7030A0"/>
                <w:sz w:val="24"/>
                <w:szCs w:val="24"/>
              </w:rPr>
            </w:pPr>
          </w:p>
          <w:p w:rsidR="00A819F3" w:rsidRDefault="00A819F3" w:rsidP="00566C2E">
            <w:pPr>
              <w:jc w:val="center"/>
              <w:rPr>
                <w:color w:val="7030A0"/>
                <w:sz w:val="24"/>
                <w:szCs w:val="24"/>
              </w:rPr>
            </w:pPr>
          </w:p>
          <w:p w:rsidR="00A819F3" w:rsidRDefault="00A819F3" w:rsidP="00566C2E">
            <w:pPr>
              <w:jc w:val="center"/>
              <w:rPr>
                <w:color w:val="7030A0"/>
                <w:sz w:val="24"/>
                <w:szCs w:val="24"/>
              </w:rPr>
            </w:pPr>
          </w:p>
          <w:p w:rsidR="00A819F3" w:rsidRDefault="00A819F3" w:rsidP="00566C2E">
            <w:pPr>
              <w:jc w:val="center"/>
              <w:rPr>
                <w:color w:val="7030A0"/>
                <w:sz w:val="24"/>
                <w:szCs w:val="24"/>
              </w:rPr>
            </w:pPr>
          </w:p>
          <w:p w:rsidR="00A819F3" w:rsidRPr="00EC42C6" w:rsidRDefault="00A819F3" w:rsidP="00566C2E">
            <w:pPr>
              <w:jc w:val="center"/>
              <w:rPr>
                <w:color w:val="7030A0"/>
                <w:sz w:val="24"/>
                <w:szCs w:val="24"/>
              </w:rPr>
            </w:pPr>
          </w:p>
          <w:p w:rsidR="00566C2E" w:rsidRPr="00EC42C6" w:rsidRDefault="00566C2E" w:rsidP="00566C2E">
            <w:pPr>
              <w:jc w:val="center"/>
              <w:rPr>
                <w:color w:val="7030A0"/>
                <w:sz w:val="24"/>
                <w:szCs w:val="24"/>
              </w:rPr>
            </w:pPr>
          </w:p>
        </w:tc>
        <w:tc>
          <w:tcPr>
            <w:tcW w:w="2124" w:type="dxa"/>
            <w:vMerge w:val="restart"/>
            <w:shd w:val="clear" w:color="auto" w:fill="auto"/>
          </w:tcPr>
          <w:p w:rsidR="00566C2E" w:rsidRPr="00EC42C6" w:rsidRDefault="00566C2E" w:rsidP="00A819F3">
            <w:pPr>
              <w:jc w:val="both"/>
              <w:rPr>
                <w:color w:val="000000"/>
                <w:sz w:val="24"/>
                <w:szCs w:val="24"/>
              </w:rPr>
            </w:pPr>
            <w:r w:rsidRPr="00EC42C6">
              <w:rPr>
                <w:color w:val="000000"/>
                <w:sz w:val="24"/>
                <w:szCs w:val="24"/>
              </w:rPr>
              <w:lastRenderedPageBreak/>
              <w:t>Мероприятия в области энерг</w:t>
            </w:r>
            <w:r w:rsidRPr="00EC42C6">
              <w:rPr>
                <w:color w:val="000000"/>
                <w:sz w:val="24"/>
                <w:szCs w:val="24"/>
              </w:rPr>
              <w:t>о</w:t>
            </w:r>
            <w:r w:rsidRPr="00EC42C6">
              <w:rPr>
                <w:color w:val="000000"/>
                <w:sz w:val="24"/>
                <w:szCs w:val="24"/>
              </w:rPr>
              <w:t>сбережения и п</w:t>
            </w:r>
            <w:r w:rsidRPr="00EC42C6">
              <w:rPr>
                <w:color w:val="000000"/>
                <w:sz w:val="24"/>
                <w:szCs w:val="24"/>
              </w:rPr>
              <w:t>о</w:t>
            </w:r>
            <w:r w:rsidRPr="00EC42C6">
              <w:rPr>
                <w:color w:val="000000"/>
                <w:sz w:val="24"/>
                <w:szCs w:val="24"/>
              </w:rPr>
              <w:t>вышения энерг</w:t>
            </w:r>
            <w:r w:rsidRPr="00EC42C6">
              <w:rPr>
                <w:color w:val="000000"/>
                <w:sz w:val="24"/>
                <w:szCs w:val="24"/>
              </w:rPr>
              <w:t>е</w:t>
            </w:r>
            <w:r w:rsidRPr="00EC42C6">
              <w:rPr>
                <w:color w:val="000000"/>
                <w:sz w:val="24"/>
                <w:szCs w:val="24"/>
              </w:rPr>
              <w:t>тической эффе</w:t>
            </w:r>
            <w:r w:rsidRPr="00EC42C6">
              <w:rPr>
                <w:color w:val="000000"/>
                <w:sz w:val="24"/>
                <w:szCs w:val="24"/>
              </w:rPr>
              <w:t>к</w:t>
            </w:r>
            <w:r w:rsidRPr="00EC42C6">
              <w:rPr>
                <w:color w:val="000000"/>
                <w:sz w:val="24"/>
                <w:szCs w:val="24"/>
              </w:rPr>
              <w:t>тивности</w:t>
            </w: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Pr="00EC42C6" w:rsidRDefault="00566C2E" w:rsidP="00A819F3">
            <w:pPr>
              <w:jc w:val="both"/>
              <w:rPr>
                <w:color w:val="000000"/>
                <w:sz w:val="24"/>
                <w:szCs w:val="24"/>
              </w:rPr>
            </w:pPr>
          </w:p>
          <w:p w:rsidR="00566C2E" w:rsidRDefault="00566C2E" w:rsidP="00A819F3">
            <w:pPr>
              <w:jc w:val="both"/>
              <w:rPr>
                <w:color w:val="000000"/>
                <w:sz w:val="24"/>
                <w:szCs w:val="24"/>
              </w:rPr>
            </w:pPr>
          </w:p>
          <w:p w:rsidR="00A819F3" w:rsidRDefault="00A819F3" w:rsidP="00A819F3">
            <w:pPr>
              <w:jc w:val="both"/>
              <w:rPr>
                <w:color w:val="000000"/>
                <w:sz w:val="24"/>
                <w:szCs w:val="24"/>
              </w:rPr>
            </w:pPr>
          </w:p>
          <w:p w:rsidR="00A819F3" w:rsidRDefault="00A819F3" w:rsidP="00A819F3">
            <w:pPr>
              <w:jc w:val="both"/>
              <w:rPr>
                <w:color w:val="000000"/>
                <w:sz w:val="24"/>
                <w:szCs w:val="24"/>
              </w:rPr>
            </w:pPr>
          </w:p>
          <w:p w:rsidR="00A819F3" w:rsidRDefault="00A819F3" w:rsidP="00A819F3">
            <w:pPr>
              <w:jc w:val="both"/>
              <w:rPr>
                <w:color w:val="000000"/>
                <w:sz w:val="24"/>
                <w:szCs w:val="24"/>
              </w:rPr>
            </w:pPr>
          </w:p>
          <w:p w:rsidR="00A819F3" w:rsidRDefault="00A819F3" w:rsidP="00A819F3">
            <w:pPr>
              <w:jc w:val="both"/>
              <w:rPr>
                <w:color w:val="000000"/>
                <w:sz w:val="24"/>
                <w:szCs w:val="24"/>
              </w:rPr>
            </w:pPr>
          </w:p>
          <w:p w:rsidR="00A819F3" w:rsidRDefault="00A819F3" w:rsidP="00A819F3">
            <w:pPr>
              <w:jc w:val="both"/>
              <w:rPr>
                <w:color w:val="000000"/>
                <w:sz w:val="24"/>
                <w:szCs w:val="24"/>
              </w:rPr>
            </w:pPr>
          </w:p>
          <w:p w:rsidR="00A819F3" w:rsidRPr="00EC42C6" w:rsidRDefault="00A819F3" w:rsidP="00A819F3">
            <w:pPr>
              <w:jc w:val="both"/>
              <w:rPr>
                <w:color w:val="000000"/>
                <w:sz w:val="24"/>
                <w:szCs w:val="24"/>
              </w:rPr>
            </w:pPr>
          </w:p>
          <w:p w:rsidR="00566C2E" w:rsidRPr="00EC42C6" w:rsidRDefault="00566C2E" w:rsidP="00A819F3">
            <w:pPr>
              <w:jc w:val="both"/>
              <w:rPr>
                <w:color w:val="000000"/>
                <w:sz w:val="24"/>
                <w:szCs w:val="24"/>
              </w:rPr>
            </w:pPr>
          </w:p>
        </w:tc>
        <w:tc>
          <w:tcPr>
            <w:tcW w:w="1700" w:type="dxa"/>
            <w:shd w:val="clear" w:color="auto" w:fill="auto"/>
          </w:tcPr>
          <w:p w:rsidR="00566C2E" w:rsidRPr="00EC42C6" w:rsidRDefault="00A819F3" w:rsidP="00A819F3">
            <w:pPr>
              <w:jc w:val="center"/>
              <w:rPr>
                <w:color w:val="000000"/>
                <w:sz w:val="24"/>
                <w:szCs w:val="24"/>
              </w:rPr>
            </w:pPr>
            <w:r>
              <w:rPr>
                <w:color w:val="000000"/>
                <w:sz w:val="24"/>
                <w:szCs w:val="24"/>
              </w:rPr>
              <w:lastRenderedPageBreak/>
              <w:t>у</w:t>
            </w:r>
            <w:r w:rsidR="00566C2E" w:rsidRPr="00EC42C6">
              <w:rPr>
                <w:color w:val="000000"/>
                <w:sz w:val="24"/>
                <w:szCs w:val="24"/>
              </w:rPr>
              <w:t>правление образования и молодежной политики а</w:t>
            </w:r>
            <w:r w:rsidR="00566C2E" w:rsidRPr="00EC42C6">
              <w:rPr>
                <w:color w:val="000000"/>
                <w:sz w:val="24"/>
                <w:szCs w:val="24"/>
              </w:rPr>
              <w:t>д</w:t>
            </w:r>
            <w:r>
              <w:rPr>
                <w:color w:val="000000"/>
                <w:sz w:val="24"/>
                <w:szCs w:val="24"/>
              </w:rPr>
              <w:t>министрации района;</w:t>
            </w:r>
          </w:p>
          <w:p w:rsidR="00566C2E" w:rsidRPr="00EC42C6" w:rsidRDefault="00A819F3" w:rsidP="00A819F3">
            <w:pPr>
              <w:jc w:val="center"/>
              <w:rPr>
                <w:color w:val="000000"/>
                <w:sz w:val="24"/>
                <w:szCs w:val="24"/>
              </w:rPr>
            </w:pPr>
            <w:r>
              <w:rPr>
                <w:color w:val="000000"/>
                <w:sz w:val="24"/>
                <w:szCs w:val="24"/>
              </w:rPr>
              <w:t>у</w:t>
            </w:r>
            <w:r w:rsidR="00566C2E" w:rsidRPr="00EC42C6">
              <w:rPr>
                <w:color w:val="000000"/>
                <w:sz w:val="24"/>
                <w:szCs w:val="24"/>
              </w:rPr>
              <w:t>правление культуры а</w:t>
            </w:r>
            <w:r w:rsidR="00566C2E" w:rsidRPr="00EC42C6">
              <w:rPr>
                <w:color w:val="000000"/>
                <w:sz w:val="24"/>
                <w:szCs w:val="24"/>
              </w:rPr>
              <w:t>д</w:t>
            </w:r>
            <w:r>
              <w:rPr>
                <w:color w:val="000000"/>
                <w:sz w:val="24"/>
                <w:szCs w:val="24"/>
              </w:rPr>
              <w:t>министрации района;</w:t>
            </w:r>
          </w:p>
          <w:p w:rsidR="00566C2E" w:rsidRPr="00EC42C6" w:rsidRDefault="00A819F3" w:rsidP="00A819F3">
            <w:pPr>
              <w:jc w:val="center"/>
              <w:rPr>
                <w:color w:val="000000"/>
                <w:sz w:val="24"/>
                <w:szCs w:val="24"/>
              </w:rPr>
            </w:pPr>
            <w:r>
              <w:rPr>
                <w:color w:val="000000"/>
                <w:sz w:val="24"/>
                <w:szCs w:val="24"/>
              </w:rPr>
              <w:t>о</w:t>
            </w:r>
            <w:r w:rsidR="00566C2E" w:rsidRPr="00EC42C6">
              <w:rPr>
                <w:color w:val="000000"/>
                <w:sz w:val="24"/>
                <w:szCs w:val="24"/>
              </w:rPr>
              <w:t>тдел по ф</w:t>
            </w:r>
            <w:r w:rsidR="00566C2E" w:rsidRPr="00EC42C6">
              <w:rPr>
                <w:color w:val="000000"/>
                <w:sz w:val="24"/>
                <w:szCs w:val="24"/>
              </w:rPr>
              <w:t>и</w:t>
            </w:r>
            <w:r w:rsidR="00566C2E" w:rsidRPr="00EC42C6">
              <w:rPr>
                <w:color w:val="000000"/>
                <w:sz w:val="24"/>
                <w:szCs w:val="24"/>
              </w:rPr>
              <w:t xml:space="preserve">зической </w:t>
            </w:r>
            <w:r w:rsidR="00566C2E" w:rsidRPr="00EC42C6">
              <w:rPr>
                <w:color w:val="000000"/>
                <w:sz w:val="24"/>
                <w:szCs w:val="24"/>
              </w:rPr>
              <w:lastRenderedPageBreak/>
              <w:t>культуре и спорту адм</w:t>
            </w:r>
            <w:r w:rsidR="00566C2E" w:rsidRPr="00EC42C6">
              <w:rPr>
                <w:color w:val="000000"/>
                <w:sz w:val="24"/>
                <w:szCs w:val="24"/>
              </w:rPr>
              <w:t>и</w:t>
            </w:r>
            <w:r w:rsidR="00566C2E" w:rsidRPr="00EC42C6">
              <w:rPr>
                <w:color w:val="000000"/>
                <w:sz w:val="24"/>
                <w:szCs w:val="24"/>
              </w:rPr>
              <w:t>нистрации</w:t>
            </w:r>
            <w:r>
              <w:rPr>
                <w:color w:val="000000"/>
                <w:sz w:val="24"/>
                <w:szCs w:val="24"/>
              </w:rPr>
              <w:t xml:space="preserve"> района;</w:t>
            </w:r>
          </w:p>
          <w:p w:rsidR="00566C2E" w:rsidRPr="00EC42C6" w:rsidRDefault="00A819F3" w:rsidP="00A819F3">
            <w:pPr>
              <w:jc w:val="center"/>
              <w:rPr>
                <w:color w:val="FF0000"/>
                <w:sz w:val="24"/>
                <w:szCs w:val="24"/>
              </w:rPr>
            </w:pPr>
            <w:r>
              <w:rPr>
                <w:color w:val="000000"/>
                <w:sz w:val="24"/>
                <w:szCs w:val="24"/>
              </w:rPr>
              <w:t>с</w:t>
            </w:r>
            <w:r w:rsidR="00566C2E" w:rsidRPr="00EC42C6">
              <w:rPr>
                <w:color w:val="000000"/>
                <w:sz w:val="24"/>
                <w:szCs w:val="24"/>
              </w:rPr>
              <w:t>лужба мун</w:t>
            </w:r>
            <w:r w:rsidR="00566C2E" w:rsidRPr="00EC42C6">
              <w:rPr>
                <w:color w:val="000000"/>
                <w:sz w:val="24"/>
                <w:szCs w:val="24"/>
              </w:rPr>
              <w:t>и</w:t>
            </w:r>
            <w:r w:rsidR="00566C2E" w:rsidRPr="00EC42C6">
              <w:rPr>
                <w:color w:val="000000"/>
                <w:sz w:val="24"/>
                <w:szCs w:val="24"/>
              </w:rPr>
              <w:t>ципальной собственности</w:t>
            </w:r>
            <w:r w:rsidRPr="00EC42C6">
              <w:rPr>
                <w:sz w:val="24"/>
                <w:szCs w:val="20"/>
              </w:rPr>
              <w:t xml:space="preserve"> администр</w:t>
            </w:r>
            <w:r w:rsidRPr="00EC42C6">
              <w:rPr>
                <w:sz w:val="24"/>
                <w:szCs w:val="20"/>
              </w:rPr>
              <w:t>а</w:t>
            </w:r>
            <w:r w:rsidRPr="00EC42C6">
              <w:rPr>
                <w:sz w:val="24"/>
                <w:szCs w:val="20"/>
              </w:rPr>
              <w:t>ции района</w:t>
            </w:r>
          </w:p>
        </w:tc>
        <w:tc>
          <w:tcPr>
            <w:tcW w:w="1277" w:type="dxa"/>
            <w:shd w:val="clear" w:color="auto" w:fill="auto"/>
          </w:tcPr>
          <w:p w:rsidR="00566C2E" w:rsidRPr="00EC42C6" w:rsidRDefault="00A819F3" w:rsidP="00A819F3">
            <w:pPr>
              <w:jc w:val="center"/>
              <w:rPr>
                <w:color w:val="000000"/>
                <w:sz w:val="24"/>
                <w:szCs w:val="24"/>
              </w:rPr>
            </w:pPr>
            <w:r>
              <w:rPr>
                <w:color w:val="000000"/>
                <w:sz w:val="24"/>
                <w:szCs w:val="24"/>
              </w:rPr>
              <w:lastRenderedPageBreak/>
              <w:t>д</w:t>
            </w:r>
            <w:r w:rsidR="00566C2E" w:rsidRPr="00EC42C6">
              <w:rPr>
                <w:color w:val="000000"/>
                <w:sz w:val="24"/>
                <w:szCs w:val="24"/>
              </w:rPr>
              <w:t>о 1 марта 2015 года</w:t>
            </w:r>
          </w:p>
        </w:tc>
        <w:tc>
          <w:tcPr>
            <w:tcW w:w="2552" w:type="dxa"/>
            <w:shd w:val="clear" w:color="auto" w:fill="auto"/>
          </w:tcPr>
          <w:p w:rsidR="00566C2E" w:rsidRPr="00EC42C6" w:rsidRDefault="00566C2E" w:rsidP="008F176C">
            <w:pPr>
              <w:jc w:val="both"/>
              <w:rPr>
                <w:color w:val="000000"/>
                <w:sz w:val="24"/>
                <w:szCs w:val="24"/>
              </w:rPr>
            </w:pPr>
            <w:r w:rsidRPr="00EC42C6">
              <w:rPr>
                <w:color w:val="000000"/>
                <w:sz w:val="24"/>
                <w:szCs w:val="24"/>
              </w:rPr>
              <w:t>проекты постановл</w:t>
            </w:r>
            <w:r w:rsidRPr="00EC42C6">
              <w:rPr>
                <w:color w:val="000000"/>
                <w:sz w:val="24"/>
                <w:szCs w:val="24"/>
              </w:rPr>
              <w:t>е</w:t>
            </w:r>
            <w:r w:rsidRPr="00EC42C6">
              <w:rPr>
                <w:color w:val="000000"/>
                <w:sz w:val="24"/>
                <w:szCs w:val="24"/>
              </w:rPr>
              <w:t xml:space="preserve">ний администрации района: </w:t>
            </w:r>
            <w:proofErr w:type="gramStart"/>
            <w:r w:rsidRPr="00EC42C6">
              <w:rPr>
                <w:color w:val="000000"/>
                <w:sz w:val="24"/>
                <w:szCs w:val="24"/>
              </w:rPr>
              <w:t>«О внесении изменений в постано</w:t>
            </w:r>
            <w:r w:rsidRPr="00EC42C6">
              <w:rPr>
                <w:color w:val="000000"/>
                <w:sz w:val="24"/>
                <w:szCs w:val="24"/>
              </w:rPr>
              <w:t>в</w:t>
            </w:r>
            <w:r w:rsidRPr="00EC42C6">
              <w:rPr>
                <w:color w:val="000000"/>
                <w:sz w:val="24"/>
                <w:szCs w:val="24"/>
              </w:rPr>
              <w:t>ление администрации Нижневартовского района от 02.12.2013 № 2554 «Об утвержд</w:t>
            </w:r>
            <w:r w:rsidRPr="00EC42C6">
              <w:rPr>
                <w:color w:val="000000"/>
                <w:sz w:val="24"/>
                <w:szCs w:val="24"/>
              </w:rPr>
              <w:t>е</w:t>
            </w:r>
            <w:r w:rsidRPr="00EC42C6">
              <w:rPr>
                <w:color w:val="000000"/>
                <w:sz w:val="24"/>
                <w:szCs w:val="24"/>
              </w:rPr>
              <w:t>нии муниципальной программы «Развитие образования в Нижн</w:t>
            </w:r>
            <w:r w:rsidRPr="00EC42C6">
              <w:rPr>
                <w:color w:val="000000"/>
                <w:sz w:val="24"/>
                <w:szCs w:val="24"/>
              </w:rPr>
              <w:t>е</w:t>
            </w:r>
            <w:r w:rsidRPr="00EC42C6">
              <w:rPr>
                <w:color w:val="000000"/>
                <w:sz w:val="24"/>
                <w:szCs w:val="24"/>
              </w:rPr>
              <w:t xml:space="preserve">вартовском районе на </w:t>
            </w:r>
            <w:r w:rsidRPr="00EC42C6">
              <w:rPr>
                <w:color w:val="000000"/>
                <w:sz w:val="24"/>
                <w:szCs w:val="24"/>
              </w:rPr>
              <w:lastRenderedPageBreak/>
              <w:t>2014–2020 годы», «О внесении изменений в постановление адм</w:t>
            </w:r>
            <w:r w:rsidRPr="00EC42C6">
              <w:rPr>
                <w:color w:val="000000"/>
                <w:sz w:val="24"/>
                <w:szCs w:val="24"/>
              </w:rPr>
              <w:t>и</w:t>
            </w:r>
            <w:r w:rsidRPr="00EC42C6">
              <w:rPr>
                <w:color w:val="000000"/>
                <w:sz w:val="24"/>
                <w:szCs w:val="24"/>
              </w:rPr>
              <w:t>нистрации района от 27.11.2013 № 2508 «Об утверждении муниц</w:t>
            </w:r>
            <w:r w:rsidRPr="00EC42C6">
              <w:rPr>
                <w:color w:val="000000"/>
                <w:sz w:val="24"/>
                <w:szCs w:val="24"/>
              </w:rPr>
              <w:t>и</w:t>
            </w:r>
            <w:r w:rsidRPr="00EC42C6">
              <w:rPr>
                <w:color w:val="000000"/>
                <w:sz w:val="24"/>
                <w:szCs w:val="24"/>
              </w:rPr>
              <w:t>пальной программы «Развитие культуры и туризма в Нижнева</w:t>
            </w:r>
            <w:r w:rsidRPr="00EC42C6">
              <w:rPr>
                <w:color w:val="000000"/>
                <w:sz w:val="24"/>
                <w:szCs w:val="24"/>
              </w:rPr>
              <w:t>р</w:t>
            </w:r>
            <w:r w:rsidRPr="00EC42C6">
              <w:rPr>
                <w:color w:val="000000"/>
                <w:sz w:val="24"/>
                <w:szCs w:val="24"/>
              </w:rPr>
              <w:t>товском районе на 2014–2020 годы», «О внесении изменений в постановление адм</w:t>
            </w:r>
            <w:r w:rsidRPr="00EC42C6">
              <w:rPr>
                <w:color w:val="000000"/>
                <w:sz w:val="24"/>
                <w:szCs w:val="24"/>
              </w:rPr>
              <w:t>и</w:t>
            </w:r>
            <w:r w:rsidRPr="00EC42C6">
              <w:rPr>
                <w:color w:val="000000"/>
                <w:sz w:val="24"/>
                <w:szCs w:val="24"/>
              </w:rPr>
              <w:t>нистрации района от 25.11.2013 № 2489 «Об утверждении муниц</w:t>
            </w:r>
            <w:r w:rsidRPr="00EC42C6">
              <w:rPr>
                <w:color w:val="000000"/>
                <w:sz w:val="24"/>
                <w:szCs w:val="24"/>
              </w:rPr>
              <w:t>и</w:t>
            </w:r>
            <w:r w:rsidRPr="00EC42C6">
              <w:rPr>
                <w:color w:val="000000"/>
                <w:sz w:val="24"/>
                <w:szCs w:val="24"/>
              </w:rPr>
              <w:t>пальнойпрограммы</w:t>
            </w:r>
            <w:proofErr w:type="gramEnd"/>
            <w:r w:rsidRPr="00EC42C6">
              <w:rPr>
                <w:color w:val="000000"/>
                <w:sz w:val="24"/>
                <w:szCs w:val="24"/>
              </w:rPr>
              <w:t xml:space="preserve"> «Развитие физической культуры и спорта </w:t>
            </w:r>
            <w:proofErr w:type="gramStart"/>
            <w:r w:rsidRPr="00EC42C6">
              <w:rPr>
                <w:color w:val="000000"/>
                <w:sz w:val="24"/>
                <w:szCs w:val="24"/>
              </w:rPr>
              <w:t>в</w:t>
            </w:r>
            <w:proofErr w:type="gramEnd"/>
            <w:r w:rsidRPr="00EC42C6">
              <w:rPr>
                <w:color w:val="000000"/>
                <w:sz w:val="24"/>
                <w:szCs w:val="24"/>
              </w:rPr>
              <w:t xml:space="preserve"> </w:t>
            </w:r>
            <w:proofErr w:type="gramStart"/>
            <w:r w:rsidRPr="00EC42C6">
              <w:rPr>
                <w:color w:val="000000"/>
                <w:sz w:val="24"/>
                <w:szCs w:val="24"/>
              </w:rPr>
              <w:t>Нижневартовск</w:t>
            </w:r>
            <w:r w:rsidR="00A819F3">
              <w:rPr>
                <w:color w:val="000000"/>
                <w:sz w:val="24"/>
                <w:szCs w:val="24"/>
              </w:rPr>
              <w:t>ом</w:t>
            </w:r>
            <w:proofErr w:type="gramEnd"/>
            <w:r w:rsidR="00A819F3">
              <w:rPr>
                <w:color w:val="000000"/>
                <w:sz w:val="24"/>
                <w:szCs w:val="24"/>
              </w:rPr>
              <w:t xml:space="preserve"> районе на 2014–2020 годы», «</w:t>
            </w:r>
            <w:r w:rsidRPr="00EC42C6">
              <w:rPr>
                <w:color w:val="000000"/>
                <w:sz w:val="24"/>
                <w:szCs w:val="24"/>
              </w:rPr>
              <w:t>О внесении изменений в постано</w:t>
            </w:r>
            <w:r w:rsidRPr="00EC42C6">
              <w:rPr>
                <w:color w:val="000000"/>
                <w:sz w:val="24"/>
                <w:szCs w:val="24"/>
              </w:rPr>
              <w:t>в</w:t>
            </w:r>
            <w:r w:rsidRPr="00EC42C6">
              <w:rPr>
                <w:color w:val="000000"/>
                <w:sz w:val="24"/>
                <w:szCs w:val="24"/>
              </w:rPr>
              <w:t>ление администрации района от 02.12.2013 № 2549 «Об утвержд</w:t>
            </w:r>
            <w:r w:rsidRPr="00EC42C6">
              <w:rPr>
                <w:color w:val="000000"/>
                <w:sz w:val="24"/>
                <w:szCs w:val="24"/>
              </w:rPr>
              <w:t>е</w:t>
            </w:r>
            <w:r w:rsidRPr="00EC42C6">
              <w:rPr>
                <w:color w:val="000000"/>
                <w:sz w:val="24"/>
                <w:szCs w:val="24"/>
              </w:rPr>
              <w:t>нии муниципальной программы «Управл</w:t>
            </w:r>
            <w:r w:rsidRPr="00EC42C6">
              <w:rPr>
                <w:color w:val="000000"/>
                <w:sz w:val="24"/>
                <w:szCs w:val="24"/>
              </w:rPr>
              <w:t>е</w:t>
            </w:r>
            <w:r w:rsidRPr="00EC42C6">
              <w:rPr>
                <w:color w:val="000000"/>
                <w:sz w:val="24"/>
                <w:szCs w:val="24"/>
              </w:rPr>
              <w:t>ние муниципальным имуществом на терр</w:t>
            </w:r>
            <w:r w:rsidRPr="00EC42C6">
              <w:rPr>
                <w:color w:val="000000"/>
                <w:sz w:val="24"/>
                <w:szCs w:val="24"/>
              </w:rPr>
              <w:t>и</w:t>
            </w:r>
            <w:r w:rsidRPr="00EC42C6">
              <w:rPr>
                <w:color w:val="000000"/>
                <w:sz w:val="24"/>
                <w:szCs w:val="24"/>
              </w:rPr>
              <w:t>тории Нижневарто</w:t>
            </w:r>
            <w:r w:rsidRPr="00EC42C6">
              <w:rPr>
                <w:color w:val="000000"/>
                <w:sz w:val="24"/>
                <w:szCs w:val="24"/>
              </w:rPr>
              <w:t>в</w:t>
            </w:r>
            <w:r w:rsidRPr="00EC42C6">
              <w:rPr>
                <w:color w:val="000000"/>
                <w:sz w:val="24"/>
                <w:szCs w:val="24"/>
              </w:rPr>
              <w:t>ского района на 2014–2017 годы»</w:t>
            </w:r>
          </w:p>
        </w:tc>
        <w:tc>
          <w:tcPr>
            <w:tcW w:w="2125" w:type="dxa"/>
            <w:gridSpan w:val="3"/>
            <w:shd w:val="clear" w:color="auto" w:fill="auto"/>
          </w:tcPr>
          <w:p w:rsidR="00566C2E" w:rsidRPr="00EC42C6" w:rsidRDefault="00A819F3" w:rsidP="00A819F3">
            <w:pPr>
              <w:jc w:val="both"/>
              <w:rPr>
                <w:color w:val="000000"/>
                <w:sz w:val="24"/>
                <w:szCs w:val="24"/>
              </w:rPr>
            </w:pPr>
            <w:proofErr w:type="gramStart"/>
            <w:r>
              <w:rPr>
                <w:color w:val="000000"/>
                <w:sz w:val="24"/>
                <w:szCs w:val="24"/>
              </w:rPr>
              <w:lastRenderedPageBreak/>
              <w:t>в</w:t>
            </w:r>
            <w:r w:rsidR="00566C2E" w:rsidRPr="00EC42C6">
              <w:rPr>
                <w:color w:val="000000"/>
                <w:sz w:val="24"/>
                <w:szCs w:val="24"/>
              </w:rPr>
              <w:t>несение измен</w:t>
            </w:r>
            <w:r w:rsidR="00566C2E" w:rsidRPr="00EC42C6">
              <w:rPr>
                <w:color w:val="000000"/>
                <w:sz w:val="24"/>
                <w:szCs w:val="24"/>
              </w:rPr>
              <w:t>е</w:t>
            </w:r>
            <w:r w:rsidR="00566C2E" w:rsidRPr="00EC42C6">
              <w:rPr>
                <w:color w:val="000000"/>
                <w:sz w:val="24"/>
                <w:szCs w:val="24"/>
              </w:rPr>
              <w:t>ний в муниц</w:t>
            </w:r>
            <w:r w:rsidR="00566C2E" w:rsidRPr="00EC42C6">
              <w:rPr>
                <w:color w:val="000000"/>
                <w:sz w:val="24"/>
                <w:szCs w:val="24"/>
              </w:rPr>
              <w:t>и</w:t>
            </w:r>
            <w:r w:rsidR="00566C2E" w:rsidRPr="00EC42C6">
              <w:rPr>
                <w:color w:val="000000"/>
                <w:sz w:val="24"/>
                <w:szCs w:val="24"/>
              </w:rPr>
              <w:t>пальные програ</w:t>
            </w:r>
            <w:r w:rsidR="00566C2E" w:rsidRPr="00EC42C6">
              <w:rPr>
                <w:color w:val="000000"/>
                <w:sz w:val="24"/>
                <w:szCs w:val="24"/>
              </w:rPr>
              <w:t>м</w:t>
            </w:r>
            <w:r w:rsidR="00566C2E" w:rsidRPr="00EC42C6">
              <w:rPr>
                <w:color w:val="000000"/>
                <w:sz w:val="24"/>
                <w:szCs w:val="24"/>
              </w:rPr>
              <w:t>мы района в части дополнения пр</w:t>
            </w:r>
            <w:r w:rsidR="00566C2E" w:rsidRPr="00EC42C6">
              <w:rPr>
                <w:color w:val="000000"/>
                <w:sz w:val="24"/>
                <w:szCs w:val="24"/>
              </w:rPr>
              <w:t>о</w:t>
            </w:r>
            <w:r w:rsidR="00566C2E" w:rsidRPr="00EC42C6">
              <w:rPr>
                <w:color w:val="000000"/>
                <w:sz w:val="24"/>
                <w:szCs w:val="24"/>
              </w:rPr>
              <w:t>грамм задачей «Реализация мер</w:t>
            </w:r>
            <w:r w:rsidR="00566C2E" w:rsidRPr="00EC42C6">
              <w:rPr>
                <w:color w:val="000000"/>
                <w:sz w:val="24"/>
                <w:szCs w:val="24"/>
              </w:rPr>
              <w:t>о</w:t>
            </w:r>
            <w:r w:rsidR="00566C2E" w:rsidRPr="00EC42C6">
              <w:rPr>
                <w:color w:val="000000"/>
                <w:sz w:val="24"/>
                <w:szCs w:val="24"/>
              </w:rPr>
              <w:t>приятий в области энергосбережения и повышения энергетической эффективности»</w:t>
            </w:r>
            <w:proofErr w:type="gramEnd"/>
          </w:p>
        </w:tc>
        <w:tc>
          <w:tcPr>
            <w:tcW w:w="856" w:type="dxa"/>
            <w:gridSpan w:val="2"/>
            <w:shd w:val="clear" w:color="auto" w:fill="auto"/>
          </w:tcPr>
          <w:p w:rsidR="00566C2E" w:rsidRPr="00EC42C6" w:rsidRDefault="00566C2E" w:rsidP="00A819F3">
            <w:pPr>
              <w:jc w:val="center"/>
              <w:rPr>
                <w:color w:val="000000"/>
                <w:sz w:val="24"/>
                <w:szCs w:val="24"/>
              </w:rPr>
            </w:pPr>
            <w:r w:rsidRPr="00EC42C6">
              <w:rPr>
                <w:color w:val="000000"/>
                <w:sz w:val="24"/>
                <w:szCs w:val="24"/>
              </w:rPr>
              <w:t>**</w:t>
            </w: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tc>
        <w:tc>
          <w:tcPr>
            <w:tcW w:w="995" w:type="dxa"/>
            <w:shd w:val="clear" w:color="auto" w:fill="auto"/>
          </w:tcPr>
          <w:p w:rsidR="00566C2E" w:rsidRPr="00EC42C6" w:rsidRDefault="00566C2E" w:rsidP="00A819F3">
            <w:pPr>
              <w:jc w:val="center"/>
              <w:rPr>
                <w:color w:val="000000"/>
                <w:sz w:val="24"/>
                <w:szCs w:val="24"/>
              </w:rPr>
            </w:pPr>
            <w:r w:rsidRPr="00EC42C6">
              <w:rPr>
                <w:color w:val="000000"/>
                <w:sz w:val="24"/>
                <w:szCs w:val="24"/>
              </w:rPr>
              <w:t>**</w:t>
            </w: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tc>
        <w:tc>
          <w:tcPr>
            <w:tcW w:w="852" w:type="dxa"/>
            <w:shd w:val="clear" w:color="auto" w:fill="auto"/>
          </w:tcPr>
          <w:p w:rsidR="00566C2E" w:rsidRPr="00EC42C6" w:rsidRDefault="00566C2E" w:rsidP="00A819F3">
            <w:pPr>
              <w:jc w:val="center"/>
              <w:rPr>
                <w:color w:val="000000"/>
                <w:sz w:val="24"/>
                <w:szCs w:val="24"/>
              </w:rPr>
            </w:pPr>
            <w:r w:rsidRPr="00EC42C6">
              <w:rPr>
                <w:color w:val="000000"/>
                <w:sz w:val="24"/>
                <w:szCs w:val="24"/>
              </w:rPr>
              <w:t>**</w:t>
            </w: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p w:rsidR="00566C2E" w:rsidRPr="00EC42C6" w:rsidRDefault="00566C2E" w:rsidP="00A819F3">
            <w:pPr>
              <w:jc w:val="center"/>
              <w:rPr>
                <w:color w:val="000000"/>
                <w:sz w:val="24"/>
                <w:szCs w:val="24"/>
              </w:rPr>
            </w:pPr>
          </w:p>
        </w:tc>
        <w:tc>
          <w:tcPr>
            <w:tcW w:w="851" w:type="dxa"/>
            <w:shd w:val="clear" w:color="auto" w:fill="auto"/>
          </w:tcPr>
          <w:p w:rsidR="00566C2E" w:rsidRPr="00EC42C6" w:rsidRDefault="00566C2E" w:rsidP="00A819F3">
            <w:pPr>
              <w:jc w:val="center"/>
              <w:rPr>
                <w:color w:val="000000"/>
                <w:sz w:val="24"/>
                <w:szCs w:val="24"/>
              </w:rPr>
            </w:pPr>
            <w:r w:rsidRPr="00EC42C6">
              <w:rPr>
                <w:color w:val="000000"/>
                <w:sz w:val="24"/>
                <w:szCs w:val="24"/>
              </w:rPr>
              <w:t>0,0</w:t>
            </w:r>
          </w:p>
        </w:tc>
        <w:tc>
          <w:tcPr>
            <w:tcW w:w="851" w:type="dxa"/>
            <w:shd w:val="clear" w:color="auto" w:fill="auto"/>
          </w:tcPr>
          <w:p w:rsidR="00566C2E" w:rsidRPr="00EC42C6" w:rsidRDefault="00566C2E" w:rsidP="00A819F3">
            <w:pPr>
              <w:jc w:val="center"/>
              <w:rPr>
                <w:color w:val="000000"/>
                <w:sz w:val="24"/>
                <w:szCs w:val="24"/>
              </w:rPr>
            </w:pPr>
            <w:r w:rsidRPr="00EC42C6">
              <w:rPr>
                <w:color w:val="000000"/>
                <w:sz w:val="24"/>
                <w:szCs w:val="24"/>
              </w:rPr>
              <w:t>0,0</w:t>
            </w:r>
          </w:p>
        </w:tc>
        <w:tc>
          <w:tcPr>
            <w:tcW w:w="850" w:type="dxa"/>
            <w:shd w:val="clear" w:color="auto" w:fill="auto"/>
          </w:tcPr>
          <w:p w:rsidR="00566C2E" w:rsidRPr="00EC42C6" w:rsidRDefault="00566C2E" w:rsidP="00A819F3">
            <w:pPr>
              <w:jc w:val="center"/>
              <w:rPr>
                <w:color w:val="000000"/>
                <w:sz w:val="24"/>
                <w:szCs w:val="24"/>
              </w:rPr>
            </w:pPr>
            <w:r w:rsidRPr="00EC42C6">
              <w:rPr>
                <w:color w:val="000000"/>
                <w:sz w:val="24"/>
                <w:szCs w:val="24"/>
              </w:rPr>
              <w:t>0,0</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vMerge/>
            <w:shd w:val="clear" w:color="auto" w:fill="auto"/>
            <w:vAlign w:val="center"/>
          </w:tcPr>
          <w:p w:rsidR="00566C2E" w:rsidRPr="00EC42C6" w:rsidRDefault="00566C2E" w:rsidP="00566C2E">
            <w:pPr>
              <w:rPr>
                <w:color w:val="7030A0"/>
                <w:sz w:val="24"/>
                <w:szCs w:val="24"/>
              </w:rPr>
            </w:pPr>
          </w:p>
        </w:tc>
        <w:tc>
          <w:tcPr>
            <w:tcW w:w="2124" w:type="dxa"/>
            <w:vMerge/>
            <w:shd w:val="clear" w:color="auto" w:fill="auto"/>
            <w:vAlign w:val="center"/>
          </w:tcPr>
          <w:p w:rsidR="00566C2E" w:rsidRPr="00EC42C6" w:rsidRDefault="00566C2E" w:rsidP="00566C2E">
            <w:pPr>
              <w:rPr>
                <w:color w:val="000000"/>
                <w:sz w:val="24"/>
                <w:szCs w:val="24"/>
              </w:rPr>
            </w:pPr>
          </w:p>
        </w:tc>
        <w:tc>
          <w:tcPr>
            <w:tcW w:w="1700" w:type="dxa"/>
            <w:vMerge w:val="restart"/>
            <w:shd w:val="clear" w:color="auto" w:fill="auto"/>
            <w:vAlign w:val="center"/>
          </w:tcPr>
          <w:p w:rsidR="00566C2E" w:rsidRPr="00EC42C6" w:rsidRDefault="00A819F3" w:rsidP="00566C2E">
            <w:pPr>
              <w:jc w:val="center"/>
              <w:rPr>
                <w:color w:val="000000"/>
                <w:sz w:val="24"/>
                <w:szCs w:val="24"/>
              </w:rPr>
            </w:pPr>
            <w:r>
              <w:rPr>
                <w:color w:val="000000"/>
                <w:sz w:val="24"/>
                <w:szCs w:val="24"/>
              </w:rPr>
              <w:t>о</w:t>
            </w:r>
            <w:r w:rsidR="00566C2E" w:rsidRPr="00EC42C6">
              <w:rPr>
                <w:color w:val="000000"/>
                <w:sz w:val="24"/>
                <w:szCs w:val="24"/>
              </w:rPr>
              <w:t>тдел жили</w:t>
            </w:r>
            <w:r w:rsidR="00566C2E" w:rsidRPr="00EC42C6">
              <w:rPr>
                <w:color w:val="000000"/>
                <w:sz w:val="24"/>
                <w:szCs w:val="24"/>
              </w:rPr>
              <w:t>щ</w:t>
            </w:r>
            <w:r w:rsidR="00566C2E" w:rsidRPr="00EC42C6">
              <w:rPr>
                <w:color w:val="000000"/>
                <w:sz w:val="24"/>
                <w:szCs w:val="24"/>
              </w:rPr>
              <w:lastRenderedPageBreak/>
              <w:t>но-коммунальн</w:t>
            </w:r>
            <w:r w:rsidR="00566C2E" w:rsidRPr="00EC42C6">
              <w:rPr>
                <w:color w:val="000000"/>
                <w:sz w:val="24"/>
                <w:szCs w:val="24"/>
              </w:rPr>
              <w:t>о</w:t>
            </w:r>
            <w:r w:rsidR="00566C2E" w:rsidRPr="00EC42C6">
              <w:rPr>
                <w:color w:val="000000"/>
                <w:sz w:val="24"/>
                <w:szCs w:val="24"/>
              </w:rPr>
              <w:t>го хозяйства и строительства</w:t>
            </w:r>
            <w:r w:rsidRPr="00EC42C6">
              <w:rPr>
                <w:sz w:val="24"/>
                <w:szCs w:val="20"/>
              </w:rPr>
              <w:t xml:space="preserve"> администр</w:t>
            </w:r>
            <w:r w:rsidRPr="00EC42C6">
              <w:rPr>
                <w:sz w:val="24"/>
                <w:szCs w:val="20"/>
              </w:rPr>
              <w:t>а</w:t>
            </w:r>
            <w:r w:rsidRPr="00EC42C6">
              <w:rPr>
                <w:sz w:val="24"/>
                <w:szCs w:val="20"/>
              </w:rPr>
              <w:t>ции района</w:t>
            </w:r>
          </w:p>
        </w:tc>
        <w:tc>
          <w:tcPr>
            <w:tcW w:w="1277"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lastRenderedPageBreak/>
              <w:t xml:space="preserve">до 31.12 </w:t>
            </w:r>
            <w:r w:rsidRPr="00EC42C6">
              <w:rPr>
                <w:color w:val="000000"/>
                <w:sz w:val="24"/>
                <w:szCs w:val="24"/>
              </w:rPr>
              <w:lastRenderedPageBreak/>
              <w:t>2016 года</w:t>
            </w:r>
          </w:p>
        </w:tc>
        <w:tc>
          <w:tcPr>
            <w:tcW w:w="2552" w:type="dxa"/>
            <w:vMerge w:val="restart"/>
            <w:shd w:val="clear" w:color="auto" w:fill="auto"/>
            <w:vAlign w:val="center"/>
          </w:tcPr>
          <w:p w:rsidR="00566C2E" w:rsidRPr="00EC42C6" w:rsidRDefault="00A819F3" w:rsidP="00A819F3">
            <w:pPr>
              <w:jc w:val="both"/>
              <w:rPr>
                <w:color w:val="000000"/>
                <w:sz w:val="24"/>
                <w:szCs w:val="24"/>
              </w:rPr>
            </w:pPr>
            <w:r>
              <w:rPr>
                <w:color w:val="000000"/>
                <w:sz w:val="24"/>
                <w:szCs w:val="24"/>
              </w:rPr>
              <w:lastRenderedPageBreak/>
              <w:t>п</w:t>
            </w:r>
            <w:r w:rsidR="00566C2E" w:rsidRPr="00EC42C6">
              <w:rPr>
                <w:color w:val="000000"/>
                <w:sz w:val="24"/>
                <w:szCs w:val="24"/>
              </w:rPr>
              <w:t>остановление адм</w:t>
            </w:r>
            <w:r w:rsidR="00566C2E" w:rsidRPr="00EC42C6">
              <w:rPr>
                <w:color w:val="000000"/>
                <w:sz w:val="24"/>
                <w:szCs w:val="24"/>
              </w:rPr>
              <w:t>и</w:t>
            </w:r>
            <w:r w:rsidR="00566C2E" w:rsidRPr="00EC42C6">
              <w:rPr>
                <w:color w:val="000000"/>
                <w:sz w:val="24"/>
                <w:szCs w:val="24"/>
              </w:rPr>
              <w:lastRenderedPageBreak/>
              <w:t>нистрации района от 02.12.2013 № 2553 «Об утверждении муниц</w:t>
            </w:r>
            <w:r w:rsidR="00566C2E" w:rsidRPr="00EC42C6">
              <w:rPr>
                <w:color w:val="000000"/>
                <w:sz w:val="24"/>
                <w:szCs w:val="24"/>
              </w:rPr>
              <w:t>и</w:t>
            </w:r>
            <w:r w:rsidR="00566C2E" w:rsidRPr="00EC42C6">
              <w:rPr>
                <w:color w:val="000000"/>
                <w:sz w:val="24"/>
                <w:szCs w:val="24"/>
              </w:rPr>
              <w:t>пальной программы «Развитие жилищно-коммунального ко</w:t>
            </w:r>
            <w:r w:rsidR="00566C2E" w:rsidRPr="00EC42C6">
              <w:rPr>
                <w:color w:val="000000"/>
                <w:sz w:val="24"/>
                <w:szCs w:val="24"/>
              </w:rPr>
              <w:t>м</w:t>
            </w:r>
            <w:r w:rsidR="00566C2E" w:rsidRPr="00EC42C6">
              <w:rPr>
                <w:color w:val="000000"/>
                <w:sz w:val="24"/>
                <w:szCs w:val="24"/>
              </w:rPr>
              <w:t>плекса и повышение энергетической эффе</w:t>
            </w:r>
            <w:r w:rsidR="00566C2E" w:rsidRPr="00EC42C6">
              <w:rPr>
                <w:color w:val="000000"/>
                <w:sz w:val="24"/>
                <w:szCs w:val="24"/>
              </w:rPr>
              <w:t>к</w:t>
            </w:r>
            <w:r w:rsidR="00566C2E" w:rsidRPr="00EC42C6">
              <w:rPr>
                <w:color w:val="000000"/>
                <w:sz w:val="24"/>
                <w:szCs w:val="24"/>
              </w:rPr>
              <w:t>тивности вНижнева</w:t>
            </w:r>
            <w:r w:rsidR="00566C2E" w:rsidRPr="00EC42C6">
              <w:rPr>
                <w:color w:val="000000"/>
                <w:sz w:val="24"/>
                <w:szCs w:val="24"/>
              </w:rPr>
              <w:t>р</w:t>
            </w:r>
            <w:r w:rsidR="00566C2E" w:rsidRPr="00EC42C6">
              <w:rPr>
                <w:color w:val="000000"/>
                <w:sz w:val="24"/>
                <w:szCs w:val="24"/>
              </w:rPr>
              <w:t>товском районе на 2014−2020 годы» (с изменениями)</w:t>
            </w:r>
          </w:p>
        </w:tc>
        <w:tc>
          <w:tcPr>
            <w:tcW w:w="2125" w:type="dxa"/>
            <w:gridSpan w:val="3"/>
            <w:shd w:val="clear" w:color="auto" w:fill="auto"/>
            <w:vAlign w:val="center"/>
          </w:tcPr>
          <w:p w:rsidR="00566C2E" w:rsidRPr="00EC42C6" w:rsidRDefault="00A819F3" w:rsidP="00A819F3">
            <w:pPr>
              <w:jc w:val="both"/>
              <w:rPr>
                <w:color w:val="000000"/>
                <w:sz w:val="24"/>
                <w:szCs w:val="24"/>
              </w:rPr>
            </w:pPr>
            <w:r>
              <w:rPr>
                <w:color w:val="000000"/>
                <w:sz w:val="24"/>
                <w:szCs w:val="24"/>
              </w:rPr>
              <w:lastRenderedPageBreak/>
              <w:t>с</w:t>
            </w:r>
            <w:r w:rsidR="00566C2E" w:rsidRPr="00EC42C6">
              <w:rPr>
                <w:color w:val="000000"/>
                <w:sz w:val="24"/>
                <w:szCs w:val="24"/>
              </w:rPr>
              <w:t>нижение расх</w:t>
            </w:r>
            <w:r w:rsidR="00566C2E" w:rsidRPr="00EC42C6">
              <w:rPr>
                <w:color w:val="000000"/>
                <w:sz w:val="24"/>
                <w:szCs w:val="24"/>
              </w:rPr>
              <w:t>о</w:t>
            </w:r>
            <w:r w:rsidR="00566C2E" w:rsidRPr="00EC42C6">
              <w:rPr>
                <w:color w:val="000000"/>
                <w:sz w:val="24"/>
                <w:szCs w:val="24"/>
              </w:rPr>
              <w:lastRenderedPageBreak/>
              <w:t>дов на энергон</w:t>
            </w:r>
            <w:r w:rsidR="00566C2E" w:rsidRPr="00EC42C6">
              <w:rPr>
                <w:color w:val="000000"/>
                <w:sz w:val="24"/>
                <w:szCs w:val="24"/>
              </w:rPr>
              <w:t>о</w:t>
            </w:r>
            <w:r>
              <w:rPr>
                <w:color w:val="000000"/>
                <w:sz w:val="24"/>
                <w:szCs w:val="24"/>
              </w:rPr>
              <w:t>сители;</w:t>
            </w:r>
          </w:p>
          <w:p w:rsidR="00566C2E" w:rsidRPr="00EC42C6" w:rsidRDefault="00566C2E" w:rsidP="00A819F3">
            <w:pPr>
              <w:jc w:val="both"/>
              <w:rPr>
                <w:color w:val="000000"/>
                <w:sz w:val="24"/>
                <w:szCs w:val="24"/>
              </w:rPr>
            </w:pPr>
            <w:r w:rsidRPr="00EC42C6">
              <w:rPr>
                <w:color w:val="000000"/>
                <w:sz w:val="24"/>
                <w:szCs w:val="24"/>
              </w:rPr>
              <w:t>газификация п. Аган</w:t>
            </w:r>
            <w:r w:rsidR="00A819F3">
              <w:rPr>
                <w:color w:val="000000"/>
                <w:sz w:val="24"/>
                <w:szCs w:val="24"/>
              </w:rPr>
              <w:t>а</w:t>
            </w:r>
            <w:r w:rsidRPr="00EC42C6">
              <w:rPr>
                <w:color w:val="000000"/>
                <w:sz w:val="24"/>
                <w:szCs w:val="24"/>
              </w:rPr>
              <w:t>, %</w:t>
            </w:r>
          </w:p>
        </w:tc>
        <w:tc>
          <w:tcPr>
            <w:tcW w:w="856" w:type="dxa"/>
            <w:gridSpan w:val="2"/>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lastRenderedPageBreak/>
              <w:t> </w:t>
            </w:r>
          </w:p>
        </w:tc>
        <w:tc>
          <w:tcPr>
            <w:tcW w:w="995"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 </w:t>
            </w:r>
          </w:p>
        </w:tc>
        <w:tc>
          <w:tcPr>
            <w:tcW w:w="852"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92,6</w:t>
            </w:r>
          </w:p>
        </w:tc>
        <w:tc>
          <w:tcPr>
            <w:tcW w:w="851"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w:t>
            </w:r>
          </w:p>
        </w:tc>
        <w:tc>
          <w:tcPr>
            <w:tcW w:w="851"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w:t>
            </w:r>
          </w:p>
        </w:tc>
        <w:tc>
          <w:tcPr>
            <w:tcW w:w="850"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12,50</w:t>
            </w:r>
          </w:p>
        </w:tc>
      </w:tr>
      <w:tr w:rsidR="00566C2E" w:rsidRPr="00EC42C6" w:rsidTr="00A819F3">
        <w:tblPrEx>
          <w:tblCellSpacing w:w="5" w:type="nil"/>
          <w:tblCellMar>
            <w:left w:w="75" w:type="dxa"/>
            <w:right w:w="75" w:type="dxa"/>
          </w:tblCellMar>
          <w:tblLook w:val="0000"/>
        </w:tblPrEx>
        <w:trPr>
          <w:gridBefore w:val="1"/>
          <w:wBefore w:w="33" w:type="dxa"/>
          <w:tblCellSpacing w:w="5" w:type="nil"/>
          <w:jc w:val="right"/>
        </w:trPr>
        <w:tc>
          <w:tcPr>
            <w:tcW w:w="605" w:type="dxa"/>
            <w:vMerge/>
            <w:shd w:val="clear" w:color="auto" w:fill="auto"/>
            <w:vAlign w:val="center"/>
          </w:tcPr>
          <w:p w:rsidR="00566C2E" w:rsidRPr="00EC42C6" w:rsidRDefault="00566C2E" w:rsidP="00566C2E">
            <w:pPr>
              <w:rPr>
                <w:color w:val="7030A0"/>
                <w:sz w:val="24"/>
                <w:szCs w:val="24"/>
              </w:rPr>
            </w:pPr>
          </w:p>
        </w:tc>
        <w:tc>
          <w:tcPr>
            <w:tcW w:w="2124" w:type="dxa"/>
            <w:vMerge/>
            <w:shd w:val="clear" w:color="auto" w:fill="auto"/>
            <w:vAlign w:val="center"/>
          </w:tcPr>
          <w:p w:rsidR="00566C2E" w:rsidRPr="00EC42C6" w:rsidRDefault="00566C2E" w:rsidP="00566C2E">
            <w:pPr>
              <w:rPr>
                <w:color w:val="000000"/>
                <w:sz w:val="24"/>
                <w:szCs w:val="24"/>
              </w:rPr>
            </w:pPr>
          </w:p>
        </w:tc>
        <w:tc>
          <w:tcPr>
            <w:tcW w:w="1700" w:type="dxa"/>
            <w:vMerge/>
            <w:shd w:val="clear" w:color="auto" w:fill="auto"/>
            <w:vAlign w:val="center"/>
          </w:tcPr>
          <w:p w:rsidR="00566C2E" w:rsidRPr="00EC42C6" w:rsidRDefault="00566C2E" w:rsidP="00566C2E">
            <w:pPr>
              <w:jc w:val="center"/>
              <w:rPr>
                <w:color w:val="000000"/>
                <w:sz w:val="24"/>
                <w:szCs w:val="24"/>
              </w:rPr>
            </w:pPr>
          </w:p>
        </w:tc>
        <w:tc>
          <w:tcPr>
            <w:tcW w:w="1277" w:type="dxa"/>
            <w:shd w:val="clear" w:color="auto" w:fill="auto"/>
          </w:tcPr>
          <w:p w:rsidR="00566C2E" w:rsidRPr="00EC42C6" w:rsidRDefault="00566C2E" w:rsidP="00A819F3">
            <w:pPr>
              <w:jc w:val="center"/>
              <w:rPr>
                <w:color w:val="000000"/>
                <w:sz w:val="24"/>
                <w:szCs w:val="24"/>
              </w:rPr>
            </w:pPr>
            <w:r w:rsidRPr="00EC42C6">
              <w:rPr>
                <w:color w:val="000000"/>
                <w:sz w:val="24"/>
                <w:szCs w:val="24"/>
              </w:rPr>
              <w:t>до 31.12.2015</w:t>
            </w:r>
          </w:p>
        </w:tc>
        <w:tc>
          <w:tcPr>
            <w:tcW w:w="2552" w:type="dxa"/>
            <w:vMerge/>
            <w:shd w:val="clear" w:color="auto" w:fill="auto"/>
          </w:tcPr>
          <w:p w:rsidR="00566C2E" w:rsidRPr="00EC42C6" w:rsidRDefault="00566C2E" w:rsidP="00A819F3">
            <w:pPr>
              <w:jc w:val="center"/>
              <w:rPr>
                <w:color w:val="000000"/>
                <w:sz w:val="24"/>
                <w:szCs w:val="24"/>
              </w:rPr>
            </w:pPr>
          </w:p>
        </w:tc>
        <w:tc>
          <w:tcPr>
            <w:tcW w:w="2125" w:type="dxa"/>
            <w:gridSpan w:val="3"/>
            <w:shd w:val="clear" w:color="auto" w:fill="auto"/>
          </w:tcPr>
          <w:p w:rsidR="00566C2E" w:rsidRPr="00EC42C6" w:rsidRDefault="00A819F3" w:rsidP="00A819F3">
            <w:pPr>
              <w:jc w:val="both"/>
              <w:rPr>
                <w:color w:val="000000"/>
                <w:sz w:val="24"/>
                <w:szCs w:val="24"/>
              </w:rPr>
            </w:pPr>
            <w:r>
              <w:rPr>
                <w:color w:val="000000"/>
                <w:sz w:val="24"/>
                <w:szCs w:val="24"/>
              </w:rPr>
              <w:t>у</w:t>
            </w:r>
            <w:r w:rsidR="00566C2E" w:rsidRPr="00EC42C6">
              <w:rPr>
                <w:color w:val="000000"/>
                <w:sz w:val="24"/>
                <w:szCs w:val="24"/>
              </w:rPr>
              <w:t>становка энерг</w:t>
            </w:r>
            <w:r w:rsidR="00566C2E" w:rsidRPr="00EC42C6">
              <w:rPr>
                <w:color w:val="000000"/>
                <w:sz w:val="24"/>
                <w:szCs w:val="24"/>
              </w:rPr>
              <w:t>о</w:t>
            </w:r>
            <w:r w:rsidR="00566C2E" w:rsidRPr="00EC42C6">
              <w:rPr>
                <w:color w:val="000000"/>
                <w:sz w:val="24"/>
                <w:szCs w:val="24"/>
              </w:rPr>
              <w:t>сберегающего оборудования (з</w:t>
            </w:r>
            <w:r w:rsidR="00566C2E" w:rsidRPr="00EC42C6">
              <w:rPr>
                <w:color w:val="000000"/>
                <w:sz w:val="24"/>
                <w:szCs w:val="24"/>
              </w:rPr>
              <w:t>а</w:t>
            </w:r>
            <w:r w:rsidR="00566C2E" w:rsidRPr="00EC42C6">
              <w:rPr>
                <w:color w:val="000000"/>
                <w:sz w:val="24"/>
                <w:szCs w:val="24"/>
              </w:rPr>
              <w:t>мена сетевых н</w:t>
            </w:r>
            <w:r w:rsidR="00566C2E" w:rsidRPr="00EC42C6">
              <w:rPr>
                <w:color w:val="000000"/>
                <w:sz w:val="24"/>
                <w:szCs w:val="24"/>
              </w:rPr>
              <w:t>а</w:t>
            </w:r>
            <w:r w:rsidR="00566C2E" w:rsidRPr="00EC42C6">
              <w:rPr>
                <w:color w:val="000000"/>
                <w:sz w:val="24"/>
                <w:szCs w:val="24"/>
              </w:rPr>
              <w:t>сосов на котел</w:t>
            </w:r>
            <w:r w:rsidR="00566C2E" w:rsidRPr="00EC42C6">
              <w:rPr>
                <w:color w:val="000000"/>
                <w:sz w:val="24"/>
                <w:szCs w:val="24"/>
              </w:rPr>
              <w:t>ь</w:t>
            </w:r>
            <w:r w:rsidR="00566C2E" w:rsidRPr="00EC42C6">
              <w:rPr>
                <w:color w:val="000000"/>
                <w:sz w:val="24"/>
                <w:szCs w:val="24"/>
              </w:rPr>
              <w:t>ных), %</w:t>
            </w:r>
          </w:p>
        </w:tc>
        <w:tc>
          <w:tcPr>
            <w:tcW w:w="856" w:type="dxa"/>
            <w:gridSpan w:val="2"/>
            <w:shd w:val="clear" w:color="auto" w:fill="auto"/>
          </w:tcPr>
          <w:p w:rsidR="00566C2E" w:rsidRPr="00EC42C6" w:rsidRDefault="00566C2E" w:rsidP="00A819F3">
            <w:pPr>
              <w:jc w:val="center"/>
              <w:rPr>
                <w:color w:val="000000"/>
                <w:sz w:val="24"/>
                <w:szCs w:val="24"/>
              </w:rPr>
            </w:pPr>
          </w:p>
        </w:tc>
        <w:tc>
          <w:tcPr>
            <w:tcW w:w="995" w:type="dxa"/>
            <w:shd w:val="clear" w:color="auto" w:fill="auto"/>
          </w:tcPr>
          <w:p w:rsidR="00566C2E" w:rsidRPr="00EC42C6" w:rsidRDefault="00566C2E" w:rsidP="00A819F3">
            <w:pPr>
              <w:jc w:val="center"/>
              <w:rPr>
                <w:color w:val="000000"/>
                <w:sz w:val="24"/>
                <w:szCs w:val="24"/>
              </w:rPr>
            </w:pPr>
          </w:p>
        </w:tc>
        <w:tc>
          <w:tcPr>
            <w:tcW w:w="852" w:type="dxa"/>
            <w:shd w:val="clear" w:color="auto" w:fill="auto"/>
          </w:tcPr>
          <w:p w:rsidR="00566C2E" w:rsidRPr="00EC42C6" w:rsidRDefault="00566C2E" w:rsidP="00A819F3">
            <w:pPr>
              <w:jc w:val="center"/>
              <w:rPr>
                <w:color w:val="000000"/>
                <w:sz w:val="24"/>
                <w:szCs w:val="24"/>
              </w:rPr>
            </w:pPr>
            <w:r w:rsidRPr="00EC42C6">
              <w:rPr>
                <w:color w:val="000000"/>
                <w:sz w:val="24"/>
                <w:szCs w:val="24"/>
              </w:rPr>
              <w:t>50</w:t>
            </w:r>
          </w:p>
        </w:tc>
        <w:tc>
          <w:tcPr>
            <w:tcW w:w="851" w:type="dxa"/>
            <w:shd w:val="clear" w:color="auto" w:fill="auto"/>
          </w:tcPr>
          <w:p w:rsidR="00566C2E" w:rsidRPr="00EC42C6" w:rsidRDefault="00566C2E" w:rsidP="00A819F3">
            <w:pPr>
              <w:jc w:val="center"/>
              <w:rPr>
                <w:color w:val="000000"/>
                <w:sz w:val="24"/>
                <w:szCs w:val="24"/>
              </w:rPr>
            </w:pPr>
            <w:r w:rsidRPr="00EC42C6">
              <w:rPr>
                <w:color w:val="000000"/>
                <w:sz w:val="24"/>
                <w:szCs w:val="24"/>
              </w:rPr>
              <w:t>-</w:t>
            </w:r>
          </w:p>
        </w:tc>
        <w:tc>
          <w:tcPr>
            <w:tcW w:w="851" w:type="dxa"/>
            <w:shd w:val="clear" w:color="auto" w:fill="auto"/>
          </w:tcPr>
          <w:p w:rsidR="00566C2E" w:rsidRPr="00EC42C6" w:rsidRDefault="00566C2E" w:rsidP="00A819F3">
            <w:pPr>
              <w:jc w:val="center"/>
              <w:rPr>
                <w:color w:val="000000"/>
                <w:sz w:val="24"/>
                <w:szCs w:val="24"/>
              </w:rPr>
            </w:pPr>
            <w:r w:rsidRPr="00EC42C6">
              <w:rPr>
                <w:color w:val="000000"/>
                <w:sz w:val="24"/>
                <w:szCs w:val="24"/>
              </w:rPr>
              <w:t>1,50</w:t>
            </w:r>
          </w:p>
        </w:tc>
        <w:tc>
          <w:tcPr>
            <w:tcW w:w="850" w:type="dxa"/>
            <w:shd w:val="clear" w:color="auto" w:fill="auto"/>
          </w:tcPr>
          <w:p w:rsidR="00566C2E" w:rsidRPr="00EC42C6" w:rsidRDefault="00566C2E" w:rsidP="00A819F3">
            <w:pPr>
              <w:jc w:val="center"/>
              <w:rPr>
                <w:color w:val="000000"/>
                <w:sz w:val="24"/>
                <w:szCs w:val="24"/>
              </w:rPr>
            </w:pPr>
            <w:r w:rsidRPr="00EC42C6">
              <w:rPr>
                <w:color w:val="000000"/>
                <w:sz w:val="24"/>
                <w:szCs w:val="24"/>
              </w:rPr>
              <w:t>1,50</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vMerge/>
            <w:shd w:val="clear" w:color="auto" w:fill="auto"/>
            <w:vAlign w:val="center"/>
          </w:tcPr>
          <w:p w:rsidR="00566C2E" w:rsidRPr="00EC42C6" w:rsidRDefault="00566C2E" w:rsidP="00566C2E">
            <w:pPr>
              <w:rPr>
                <w:color w:val="7030A0"/>
                <w:sz w:val="24"/>
                <w:szCs w:val="24"/>
              </w:rPr>
            </w:pPr>
          </w:p>
        </w:tc>
        <w:tc>
          <w:tcPr>
            <w:tcW w:w="2124" w:type="dxa"/>
            <w:vMerge/>
            <w:shd w:val="clear" w:color="auto" w:fill="auto"/>
            <w:vAlign w:val="center"/>
          </w:tcPr>
          <w:p w:rsidR="00566C2E" w:rsidRPr="00EC42C6" w:rsidRDefault="00566C2E" w:rsidP="00566C2E">
            <w:pPr>
              <w:rPr>
                <w:color w:val="000000"/>
                <w:sz w:val="24"/>
                <w:szCs w:val="24"/>
              </w:rPr>
            </w:pPr>
          </w:p>
        </w:tc>
        <w:tc>
          <w:tcPr>
            <w:tcW w:w="1700" w:type="dxa"/>
            <w:vMerge/>
            <w:shd w:val="clear" w:color="auto" w:fill="auto"/>
            <w:vAlign w:val="center"/>
          </w:tcPr>
          <w:p w:rsidR="00566C2E" w:rsidRPr="00EC42C6" w:rsidRDefault="00566C2E" w:rsidP="00566C2E">
            <w:pPr>
              <w:jc w:val="center"/>
              <w:rPr>
                <w:color w:val="000000"/>
                <w:sz w:val="24"/>
                <w:szCs w:val="24"/>
              </w:rPr>
            </w:pPr>
          </w:p>
        </w:tc>
        <w:tc>
          <w:tcPr>
            <w:tcW w:w="1277" w:type="dxa"/>
            <w:shd w:val="clear" w:color="auto" w:fill="auto"/>
            <w:vAlign w:val="center"/>
          </w:tcPr>
          <w:p w:rsidR="00566C2E" w:rsidRPr="00EC42C6" w:rsidRDefault="00566C2E" w:rsidP="00566C2E">
            <w:pPr>
              <w:jc w:val="center"/>
              <w:rPr>
                <w:color w:val="000000"/>
                <w:sz w:val="24"/>
                <w:szCs w:val="24"/>
              </w:rPr>
            </w:pPr>
          </w:p>
        </w:tc>
        <w:tc>
          <w:tcPr>
            <w:tcW w:w="2552" w:type="dxa"/>
            <w:vMerge/>
            <w:shd w:val="clear" w:color="auto" w:fill="auto"/>
            <w:vAlign w:val="center"/>
          </w:tcPr>
          <w:p w:rsidR="00566C2E" w:rsidRPr="00EC42C6" w:rsidRDefault="00566C2E" w:rsidP="00566C2E">
            <w:pPr>
              <w:jc w:val="center"/>
              <w:rPr>
                <w:color w:val="000000"/>
                <w:sz w:val="24"/>
                <w:szCs w:val="24"/>
              </w:rPr>
            </w:pPr>
          </w:p>
        </w:tc>
        <w:tc>
          <w:tcPr>
            <w:tcW w:w="2125" w:type="dxa"/>
            <w:gridSpan w:val="3"/>
            <w:shd w:val="clear" w:color="auto" w:fill="auto"/>
            <w:vAlign w:val="center"/>
          </w:tcPr>
          <w:p w:rsidR="00566C2E" w:rsidRPr="00EC42C6" w:rsidRDefault="00566C2E" w:rsidP="00566C2E">
            <w:pPr>
              <w:jc w:val="center"/>
              <w:rPr>
                <w:color w:val="000000"/>
                <w:sz w:val="24"/>
                <w:szCs w:val="24"/>
              </w:rPr>
            </w:pPr>
          </w:p>
        </w:tc>
        <w:tc>
          <w:tcPr>
            <w:tcW w:w="856" w:type="dxa"/>
            <w:gridSpan w:val="2"/>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 </w:t>
            </w:r>
          </w:p>
        </w:tc>
        <w:tc>
          <w:tcPr>
            <w:tcW w:w="995"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 </w:t>
            </w:r>
          </w:p>
        </w:tc>
        <w:tc>
          <w:tcPr>
            <w:tcW w:w="852" w:type="dxa"/>
            <w:shd w:val="clear" w:color="auto" w:fill="auto"/>
            <w:vAlign w:val="center"/>
          </w:tcPr>
          <w:p w:rsidR="00566C2E" w:rsidRPr="00EC42C6" w:rsidRDefault="00566C2E" w:rsidP="00566C2E">
            <w:pPr>
              <w:jc w:val="center"/>
              <w:rPr>
                <w:color w:val="000000"/>
                <w:sz w:val="24"/>
                <w:szCs w:val="24"/>
              </w:rPr>
            </w:pPr>
          </w:p>
        </w:tc>
        <w:tc>
          <w:tcPr>
            <w:tcW w:w="851" w:type="dxa"/>
            <w:shd w:val="clear" w:color="auto" w:fill="auto"/>
            <w:vAlign w:val="center"/>
          </w:tcPr>
          <w:p w:rsidR="00566C2E" w:rsidRPr="00EC42C6" w:rsidRDefault="00566C2E" w:rsidP="00566C2E">
            <w:pPr>
              <w:jc w:val="center"/>
              <w:rPr>
                <w:color w:val="000000"/>
                <w:sz w:val="24"/>
                <w:szCs w:val="24"/>
              </w:rPr>
            </w:pPr>
            <w:r w:rsidRPr="00EC42C6">
              <w:rPr>
                <w:color w:val="000000"/>
                <w:sz w:val="24"/>
                <w:szCs w:val="24"/>
              </w:rPr>
              <w:t>-</w:t>
            </w:r>
          </w:p>
        </w:tc>
        <w:tc>
          <w:tcPr>
            <w:tcW w:w="851" w:type="dxa"/>
            <w:shd w:val="clear" w:color="auto" w:fill="auto"/>
            <w:vAlign w:val="center"/>
          </w:tcPr>
          <w:p w:rsidR="00566C2E" w:rsidRPr="00EC42C6" w:rsidRDefault="00566C2E" w:rsidP="00566C2E">
            <w:pPr>
              <w:jc w:val="center"/>
              <w:rPr>
                <w:color w:val="000000"/>
                <w:sz w:val="24"/>
                <w:szCs w:val="24"/>
              </w:rPr>
            </w:pPr>
          </w:p>
        </w:tc>
        <w:tc>
          <w:tcPr>
            <w:tcW w:w="850" w:type="dxa"/>
            <w:shd w:val="clear" w:color="auto" w:fill="auto"/>
            <w:vAlign w:val="center"/>
          </w:tcPr>
          <w:p w:rsidR="00566C2E" w:rsidRPr="00EC42C6" w:rsidRDefault="00566C2E" w:rsidP="00566C2E">
            <w:pPr>
              <w:jc w:val="center"/>
              <w:rPr>
                <w:color w:val="000000"/>
                <w:sz w:val="24"/>
                <w:szCs w:val="24"/>
              </w:rPr>
            </w:pP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605"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2124" w:type="dxa"/>
            <w:shd w:val="clear" w:color="auto" w:fill="auto"/>
            <w:vAlign w:val="center"/>
          </w:tcPr>
          <w:p w:rsidR="00566C2E" w:rsidRPr="00EC42C6" w:rsidRDefault="00566C2E" w:rsidP="00A819F3">
            <w:pPr>
              <w:jc w:val="both"/>
              <w:rPr>
                <w:b/>
                <w:color w:val="000000"/>
                <w:sz w:val="24"/>
                <w:szCs w:val="24"/>
              </w:rPr>
            </w:pPr>
            <w:r w:rsidRPr="00EC42C6">
              <w:rPr>
                <w:b/>
                <w:color w:val="000000"/>
                <w:sz w:val="24"/>
                <w:szCs w:val="24"/>
              </w:rPr>
              <w:t>Всего по расх</w:t>
            </w:r>
            <w:r w:rsidRPr="00EC42C6">
              <w:rPr>
                <w:b/>
                <w:color w:val="000000"/>
                <w:sz w:val="24"/>
                <w:szCs w:val="24"/>
              </w:rPr>
              <w:t>о</w:t>
            </w:r>
            <w:r w:rsidRPr="00EC42C6">
              <w:rPr>
                <w:b/>
                <w:color w:val="000000"/>
                <w:sz w:val="24"/>
                <w:szCs w:val="24"/>
              </w:rPr>
              <w:t>дам</w:t>
            </w:r>
          </w:p>
        </w:tc>
        <w:tc>
          <w:tcPr>
            <w:tcW w:w="1700"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1277"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2552"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2125" w:type="dxa"/>
            <w:gridSpan w:val="3"/>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856" w:type="dxa"/>
            <w:gridSpan w:val="2"/>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995"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852" w:type="dxa"/>
            <w:shd w:val="clear" w:color="auto" w:fill="auto"/>
            <w:vAlign w:val="center"/>
          </w:tcPr>
          <w:p w:rsidR="00566C2E" w:rsidRPr="00EC42C6" w:rsidRDefault="00566C2E" w:rsidP="00566C2E">
            <w:pPr>
              <w:rPr>
                <w:b/>
                <w:color w:val="000000"/>
                <w:sz w:val="24"/>
                <w:szCs w:val="24"/>
              </w:rPr>
            </w:pPr>
            <w:r w:rsidRPr="00EC42C6">
              <w:rPr>
                <w:b/>
                <w:color w:val="000000"/>
                <w:sz w:val="24"/>
                <w:szCs w:val="24"/>
              </w:rPr>
              <w:t> </w:t>
            </w:r>
          </w:p>
        </w:tc>
        <w:tc>
          <w:tcPr>
            <w:tcW w:w="851" w:type="dxa"/>
            <w:shd w:val="clear" w:color="auto" w:fill="auto"/>
            <w:vAlign w:val="center"/>
          </w:tcPr>
          <w:p w:rsidR="00566C2E" w:rsidRPr="00EC42C6" w:rsidRDefault="00566C2E" w:rsidP="00566C2E">
            <w:pPr>
              <w:jc w:val="right"/>
              <w:rPr>
                <w:b/>
                <w:bCs/>
                <w:color w:val="000000"/>
                <w:sz w:val="24"/>
                <w:szCs w:val="24"/>
              </w:rPr>
            </w:pPr>
            <w:r w:rsidRPr="00EC42C6">
              <w:rPr>
                <w:b/>
                <w:bCs/>
                <w:color w:val="000000"/>
                <w:sz w:val="24"/>
                <w:szCs w:val="24"/>
              </w:rPr>
              <w:t>106,49</w:t>
            </w:r>
          </w:p>
        </w:tc>
        <w:tc>
          <w:tcPr>
            <w:tcW w:w="851" w:type="dxa"/>
            <w:shd w:val="clear" w:color="auto" w:fill="auto"/>
            <w:vAlign w:val="center"/>
          </w:tcPr>
          <w:p w:rsidR="00566C2E" w:rsidRPr="00EC42C6" w:rsidRDefault="00566C2E" w:rsidP="00566C2E">
            <w:pPr>
              <w:jc w:val="right"/>
              <w:rPr>
                <w:b/>
                <w:bCs/>
                <w:color w:val="000000"/>
                <w:sz w:val="24"/>
                <w:szCs w:val="24"/>
              </w:rPr>
            </w:pPr>
            <w:r w:rsidRPr="00EC42C6">
              <w:rPr>
                <w:b/>
                <w:bCs/>
                <w:color w:val="000000"/>
                <w:sz w:val="24"/>
                <w:szCs w:val="24"/>
              </w:rPr>
              <w:t>117,13</w:t>
            </w:r>
          </w:p>
        </w:tc>
        <w:tc>
          <w:tcPr>
            <w:tcW w:w="850" w:type="dxa"/>
            <w:shd w:val="clear" w:color="auto" w:fill="auto"/>
            <w:vAlign w:val="center"/>
          </w:tcPr>
          <w:p w:rsidR="00566C2E" w:rsidRPr="00EC42C6" w:rsidRDefault="00566C2E" w:rsidP="00566C2E">
            <w:pPr>
              <w:jc w:val="right"/>
              <w:rPr>
                <w:b/>
                <w:bCs/>
                <w:color w:val="000000"/>
                <w:sz w:val="24"/>
                <w:szCs w:val="24"/>
              </w:rPr>
            </w:pPr>
            <w:r w:rsidRPr="00EC42C6">
              <w:rPr>
                <w:b/>
                <w:bCs/>
                <w:color w:val="000000"/>
                <w:sz w:val="24"/>
                <w:szCs w:val="24"/>
              </w:rPr>
              <w:t>42,16</w:t>
            </w:r>
          </w:p>
        </w:tc>
      </w:tr>
      <w:tr w:rsidR="00566C2E" w:rsidRPr="00EC42C6" w:rsidTr="00EC42C6">
        <w:tblPrEx>
          <w:tblCellSpacing w:w="5" w:type="nil"/>
          <w:tblCellMar>
            <w:left w:w="75" w:type="dxa"/>
            <w:right w:w="75" w:type="dxa"/>
          </w:tblCellMar>
          <w:tblLook w:val="0000"/>
        </w:tblPrEx>
        <w:trPr>
          <w:gridBefore w:val="1"/>
          <w:wBefore w:w="33" w:type="dxa"/>
          <w:tblCellSpacing w:w="5" w:type="nil"/>
          <w:jc w:val="right"/>
        </w:trPr>
        <w:tc>
          <w:tcPr>
            <w:tcW w:w="15638" w:type="dxa"/>
            <w:gridSpan w:val="15"/>
            <w:shd w:val="clear" w:color="auto" w:fill="auto"/>
          </w:tcPr>
          <w:p w:rsidR="00566C2E" w:rsidRPr="00EC42C6" w:rsidRDefault="00566C2E" w:rsidP="00566C2E">
            <w:pPr>
              <w:autoSpaceDE w:val="0"/>
              <w:autoSpaceDN w:val="0"/>
              <w:adjustRightInd w:val="0"/>
              <w:jc w:val="center"/>
              <w:rPr>
                <w:sz w:val="24"/>
                <w:szCs w:val="24"/>
              </w:rPr>
            </w:pPr>
            <w:r w:rsidRPr="00EC42C6">
              <w:rPr>
                <w:b/>
                <w:sz w:val="24"/>
                <w:szCs w:val="24"/>
              </w:rPr>
              <w:t>III. Мероприятия по сокращению муниципального долга и расходов на его обслуживание</w:t>
            </w:r>
          </w:p>
        </w:tc>
      </w:tr>
      <w:tr w:rsidR="00566C2E" w:rsidRPr="00EC42C6" w:rsidTr="00A819F3">
        <w:tblPrEx>
          <w:tblCellSpacing w:w="5" w:type="nil"/>
          <w:tblCellMar>
            <w:left w:w="75" w:type="dxa"/>
            <w:right w:w="75" w:type="dxa"/>
          </w:tblCellMar>
          <w:tblLook w:val="0000"/>
        </w:tblPrEx>
        <w:trPr>
          <w:gridBefore w:val="1"/>
          <w:wBefore w:w="33" w:type="dxa"/>
          <w:tblCellSpacing w:w="5" w:type="nil"/>
          <w:jc w:val="right"/>
        </w:trPr>
        <w:tc>
          <w:tcPr>
            <w:tcW w:w="605" w:type="dxa"/>
          </w:tcPr>
          <w:p w:rsidR="00566C2E" w:rsidRPr="008F176C" w:rsidRDefault="00A819F3" w:rsidP="00A819F3">
            <w:pPr>
              <w:widowControl w:val="0"/>
              <w:autoSpaceDE w:val="0"/>
              <w:autoSpaceDN w:val="0"/>
              <w:adjustRightInd w:val="0"/>
              <w:jc w:val="center"/>
              <w:rPr>
                <w:sz w:val="24"/>
                <w:szCs w:val="24"/>
              </w:rPr>
            </w:pPr>
            <w:r w:rsidRPr="008F176C">
              <w:rPr>
                <w:sz w:val="24"/>
                <w:szCs w:val="24"/>
              </w:rPr>
              <w:t>3.</w:t>
            </w:r>
            <w:r w:rsidR="00566C2E" w:rsidRPr="008F176C">
              <w:rPr>
                <w:sz w:val="24"/>
                <w:szCs w:val="24"/>
              </w:rPr>
              <w:t>1</w:t>
            </w:r>
            <w:r w:rsidRPr="008F176C">
              <w:rPr>
                <w:sz w:val="24"/>
                <w:szCs w:val="24"/>
              </w:rPr>
              <w:t>.</w:t>
            </w:r>
          </w:p>
        </w:tc>
        <w:tc>
          <w:tcPr>
            <w:tcW w:w="2124" w:type="dxa"/>
          </w:tcPr>
          <w:p w:rsidR="00566C2E" w:rsidRPr="00EC42C6" w:rsidRDefault="00566C2E" w:rsidP="00A819F3">
            <w:pPr>
              <w:jc w:val="both"/>
              <w:rPr>
                <w:sz w:val="24"/>
                <w:szCs w:val="24"/>
              </w:rPr>
            </w:pPr>
            <w:proofErr w:type="gramStart"/>
            <w:r w:rsidRPr="00EC42C6">
              <w:rPr>
                <w:sz w:val="24"/>
                <w:szCs w:val="24"/>
              </w:rPr>
              <w:t>Контроль за</w:t>
            </w:r>
            <w:proofErr w:type="gramEnd"/>
            <w:r w:rsidRPr="00EC42C6">
              <w:rPr>
                <w:sz w:val="24"/>
                <w:szCs w:val="24"/>
              </w:rPr>
              <w:t xml:space="preserve"> сво</w:t>
            </w:r>
            <w:r w:rsidRPr="00EC42C6">
              <w:rPr>
                <w:sz w:val="24"/>
                <w:szCs w:val="24"/>
              </w:rPr>
              <w:t>е</w:t>
            </w:r>
            <w:r w:rsidRPr="00EC42C6">
              <w:rPr>
                <w:sz w:val="24"/>
                <w:szCs w:val="24"/>
              </w:rPr>
              <w:t>временным пог</w:t>
            </w:r>
            <w:r w:rsidRPr="00EC42C6">
              <w:rPr>
                <w:sz w:val="24"/>
                <w:szCs w:val="24"/>
              </w:rPr>
              <w:t>а</w:t>
            </w:r>
            <w:r w:rsidRPr="00EC42C6">
              <w:rPr>
                <w:sz w:val="24"/>
                <w:szCs w:val="24"/>
              </w:rPr>
              <w:t>шением муниц</w:t>
            </w:r>
            <w:r w:rsidRPr="00EC42C6">
              <w:rPr>
                <w:sz w:val="24"/>
                <w:szCs w:val="24"/>
              </w:rPr>
              <w:t>и</w:t>
            </w:r>
            <w:r w:rsidRPr="00EC42C6">
              <w:rPr>
                <w:sz w:val="24"/>
                <w:szCs w:val="24"/>
              </w:rPr>
              <w:t>пального долга и расходов наего</w:t>
            </w:r>
          </w:p>
          <w:p w:rsidR="00566C2E" w:rsidRPr="00EC42C6" w:rsidRDefault="00566C2E" w:rsidP="00A819F3">
            <w:pPr>
              <w:tabs>
                <w:tab w:val="left" w:pos="0"/>
              </w:tabs>
              <w:jc w:val="both"/>
              <w:rPr>
                <w:color w:val="7030A0"/>
                <w:sz w:val="24"/>
                <w:szCs w:val="24"/>
              </w:rPr>
            </w:pPr>
            <w:r w:rsidRPr="00EC42C6">
              <w:rPr>
                <w:sz w:val="24"/>
                <w:szCs w:val="24"/>
              </w:rPr>
              <w:t>содержание</w:t>
            </w:r>
          </w:p>
        </w:tc>
        <w:tc>
          <w:tcPr>
            <w:tcW w:w="1700" w:type="dxa"/>
          </w:tcPr>
          <w:p w:rsidR="00566C2E" w:rsidRPr="00EC42C6" w:rsidRDefault="00566C2E" w:rsidP="00A819F3">
            <w:pPr>
              <w:jc w:val="center"/>
              <w:rPr>
                <w:sz w:val="24"/>
                <w:szCs w:val="24"/>
              </w:rPr>
            </w:pPr>
            <w:r w:rsidRPr="00EC42C6">
              <w:rPr>
                <w:sz w:val="24"/>
                <w:szCs w:val="24"/>
              </w:rPr>
              <w:t>департамент финансов а</w:t>
            </w:r>
            <w:r w:rsidRPr="00EC42C6">
              <w:rPr>
                <w:sz w:val="24"/>
                <w:szCs w:val="24"/>
              </w:rPr>
              <w:t>д</w:t>
            </w:r>
            <w:r w:rsidRPr="00EC42C6">
              <w:rPr>
                <w:sz w:val="24"/>
                <w:szCs w:val="24"/>
              </w:rPr>
              <w:t>министрации района;</w:t>
            </w:r>
          </w:p>
          <w:p w:rsidR="00566C2E" w:rsidRPr="00EC42C6" w:rsidRDefault="00566C2E" w:rsidP="00A819F3">
            <w:pPr>
              <w:jc w:val="center"/>
              <w:rPr>
                <w:sz w:val="24"/>
                <w:szCs w:val="24"/>
              </w:rPr>
            </w:pPr>
            <w:r w:rsidRPr="00EC42C6">
              <w:rPr>
                <w:sz w:val="24"/>
                <w:szCs w:val="24"/>
              </w:rPr>
              <w:t>отдел потр</w:t>
            </w:r>
            <w:r w:rsidRPr="00EC42C6">
              <w:rPr>
                <w:sz w:val="24"/>
                <w:szCs w:val="24"/>
              </w:rPr>
              <w:t>е</w:t>
            </w:r>
            <w:r w:rsidRPr="00EC42C6">
              <w:rPr>
                <w:sz w:val="24"/>
                <w:szCs w:val="24"/>
              </w:rPr>
              <w:t>бительского рынка и защ</w:t>
            </w:r>
            <w:r w:rsidRPr="00EC42C6">
              <w:rPr>
                <w:sz w:val="24"/>
                <w:szCs w:val="24"/>
              </w:rPr>
              <w:t>и</w:t>
            </w:r>
            <w:r w:rsidRPr="00EC42C6">
              <w:rPr>
                <w:sz w:val="24"/>
                <w:szCs w:val="24"/>
              </w:rPr>
              <w:t>ты прав п</w:t>
            </w:r>
            <w:r w:rsidRPr="00EC42C6">
              <w:rPr>
                <w:sz w:val="24"/>
                <w:szCs w:val="24"/>
              </w:rPr>
              <w:t>о</w:t>
            </w:r>
            <w:r w:rsidRPr="00EC42C6">
              <w:rPr>
                <w:sz w:val="24"/>
                <w:szCs w:val="24"/>
              </w:rPr>
              <w:t>требителей</w:t>
            </w:r>
          </w:p>
          <w:p w:rsidR="00566C2E" w:rsidRPr="00EC42C6" w:rsidRDefault="00566C2E" w:rsidP="00A819F3">
            <w:pPr>
              <w:jc w:val="center"/>
              <w:rPr>
                <w:sz w:val="24"/>
                <w:szCs w:val="24"/>
              </w:rPr>
            </w:pPr>
            <w:r w:rsidRPr="00EC42C6">
              <w:rPr>
                <w:sz w:val="24"/>
                <w:szCs w:val="24"/>
              </w:rPr>
              <w:t>администр</w:t>
            </w:r>
            <w:r w:rsidRPr="00EC42C6">
              <w:rPr>
                <w:sz w:val="24"/>
                <w:szCs w:val="24"/>
              </w:rPr>
              <w:t>а</w:t>
            </w:r>
            <w:r w:rsidRPr="00EC42C6">
              <w:rPr>
                <w:sz w:val="24"/>
                <w:szCs w:val="24"/>
              </w:rPr>
              <w:t>ции района</w:t>
            </w:r>
          </w:p>
        </w:tc>
        <w:tc>
          <w:tcPr>
            <w:tcW w:w="1277" w:type="dxa"/>
          </w:tcPr>
          <w:p w:rsidR="00566C2E" w:rsidRPr="00EC42C6" w:rsidRDefault="00A819F3" w:rsidP="00A819F3">
            <w:pPr>
              <w:tabs>
                <w:tab w:val="left" w:pos="0"/>
              </w:tabs>
              <w:jc w:val="center"/>
              <w:rPr>
                <w:sz w:val="24"/>
                <w:szCs w:val="24"/>
              </w:rPr>
            </w:pPr>
            <w:r>
              <w:rPr>
                <w:sz w:val="24"/>
                <w:szCs w:val="24"/>
              </w:rPr>
              <w:t>Е</w:t>
            </w:r>
            <w:r w:rsidR="00566C2E" w:rsidRPr="00EC42C6">
              <w:rPr>
                <w:sz w:val="24"/>
                <w:szCs w:val="24"/>
              </w:rPr>
              <w:t>жегодно</w:t>
            </w:r>
            <w:r>
              <w:rPr>
                <w:sz w:val="24"/>
                <w:szCs w:val="24"/>
              </w:rPr>
              <w:t>,</w:t>
            </w:r>
            <w:r w:rsidR="00566C2E" w:rsidRPr="00EC42C6">
              <w:rPr>
                <w:sz w:val="24"/>
                <w:szCs w:val="24"/>
              </w:rPr>
              <w:t xml:space="preserve"> до 31 д</w:t>
            </w:r>
            <w:r w:rsidR="00566C2E" w:rsidRPr="00EC42C6">
              <w:rPr>
                <w:sz w:val="24"/>
                <w:szCs w:val="24"/>
              </w:rPr>
              <w:t>е</w:t>
            </w:r>
            <w:r w:rsidR="00566C2E" w:rsidRPr="00EC42C6">
              <w:rPr>
                <w:sz w:val="24"/>
                <w:szCs w:val="24"/>
              </w:rPr>
              <w:t>кабря</w:t>
            </w:r>
          </w:p>
        </w:tc>
        <w:tc>
          <w:tcPr>
            <w:tcW w:w="2552" w:type="dxa"/>
          </w:tcPr>
          <w:p w:rsidR="00566C2E" w:rsidRPr="00EC42C6" w:rsidRDefault="00566C2E" w:rsidP="00A819F3">
            <w:pPr>
              <w:jc w:val="center"/>
              <w:rPr>
                <w:sz w:val="24"/>
                <w:szCs w:val="24"/>
              </w:rPr>
            </w:pPr>
            <w:r w:rsidRPr="00EC42C6">
              <w:rPr>
                <w:sz w:val="24"/>
                <w:szCs w:val="24"/>
              </w:rPr>
              <w:t>-</w:t>
            </w:r>
          </w:p>
        </w:tc>
        <w:tc>
          <w:tcPr>
            <w:tcW w:w="1984" w:type="dxa"/>
            <w:gridSpan w:val="2"/>
          </w:tcPr>
          <w:p w:rsidR="00566C2E" w:rsidRPr="00EC42C6" w:rsidRDefault="00A819F3" w:rsidP="00A819F3">
            <w:pPr>
              <w:tabs>
                <w:tab w:val="left" w:pos="0"/>
              </w:tabs>
              <w:jc w:val="both"/>
              <w:rPr>
                <w:sz w:val="24"/>
                <w:szCs w:val="24"/>
              </w:rPr>
            </w:pPr>
            <w:r>
              <w:rPr>
                <w:sz w:val="24"/>
                <w:szCs w:val="24"/>
              </w:rPr>
              <w:t>п</w:t>
            </w:r>
            <w:r w:rsidR="00566C2E" w:rsidRPr="00EC42C6">
              <w:rPr>
                <w:sz w:val="24"/>
                <w:szCs w:val="24"/>
              </w:rPr>
              <w:t>огашение мун</w:t>
            </w:r>
            <w:r w:rsidR="00566C2E" w:rsidRPr="00EC42C6">
              <w:rPr>
                <w:sz w:val="24"/>
                <w:szCs w:val="24"/>
              </w:rPr>
              <w:t>и</w:t>
            </w:r>
            <w:r w:rsidR="00566C2E" w:rsidRPr="00EC42C6">
              <w:rPr>
                <w:sz w:val="24"/>
                <w:szCs w:val="24"/>
              </w:rPr>
              <w:t>ципального долга и расходов на его содержание</w:t>
            </w:r>
          </w:p>
        </w:tc>
        <w:tc>
          <w:tcPr>
            <w:tcW w:w="997" w:type="dxa"/>
            <w:gridSpan w:val="3"/>
          </w:tcPr>
          <w:p w:rsidR="00566C2E" w:rsidRPr="00EC42C6" w:rsidRDefault="00566C2E" w:rsidP="00A819F3">
            <w:pPr>
              <w:tabs>
                <w:tab w:val="left" w:pos="0"/>
              </w:tabs>
              <w:jc w:val="center"/>
              <w:rPr>
                <w:sz w:val="24"/>
                <w:szCs w:val="24"/>
              </w:rPr>
            </w:pPr>
            <w:r w:rsidRPr="00EC42C6">
              <w:rPr>
                <w:sz w:val="24"/>
                <w:szCs w:val="24"/>
              </w:rPr>
              <w:t>100%</w:t>
            </w:r>
          </w:p>
        </w:tc>
        <w:tc>
          <w:tcPr>
            <w:tcW w:w="995" w:type="dxa"/>
          </w:tcPr>
          <w:p w:rsidR="00566C2E" w:rsidRPr="00EC42C6" w:rsidRDefault="00566C2E" w:rsidP="00A819F3">
            <w:pPr>
              <w:jc w:val="center"/>
              <w:rPr>
                <w:sz w:val="24"/>
                <w:szCs w:val="24"/>
              </w:rPr>
            </w:pPr>
            <w:r w:rsidRPr="00EC42C6">
              <w:rPr>
                <w:sz w:val="24"/>
                <w:szCs w:val="24"/>
              </w:rPr>
              <w:t>100%</w:t>
            </w:r>
          </w:p>
        </w:tc>
        <w:tc>
          <w:tcPr>
            <w:tcW w:w="852" w:type="dxa"/>
          </w:tcPr>
          <w:p w:rsidR="00566C2E" w:rsidRPr="00EC42C6" w:rsidRDefault="00566C2E" w:rsidP="00A819F3">
            <w:pPr>
              <w:jc w:val="center"/>
              <w:rPr>
                <w:sz w:val="24"/>
                <w:szCs w:val="24"/>
              </w:rPr>
            </w:pPr>
            <w:r w:rsidRPr="00EC42C6">
              <w:rPr>
                <w:sz w:val="24"/>
                <w:szCs w:val="24"/>
              </w:rPr>
              <w:t>100%</w:t>
            </w:r>
          </w:p>
        </w:tc>
        <w:tc>
          <w:tcPr>
            <w:tcW w:w="851" w:type="dxa"/>
            <w:shd w:val="clear" w:color="auto" w:fill="auto"/>
          </w:tcPr>
          <w:p w:rsidR="00566C2E" w:rsidRPr="00EC42C6" w:rsidRDefault="00566C2E" w:rsidP="00A819F3">
            <w:pPr>
              <w:tabs>
                <w:tab w:val="left" w:pos="0"/>
              </w:tabs>
              <w:jc w:val="center"/>
              <w:rPr>
                <w:sz w:val="24"/>
                <w:szCs w:val="24"/>
              </w:rPr>
            </w:pPr>
            <w:r w:rsidRPr="00EC42C6">
              <w:rPr>
                <w:sz w:val="24"/>
                <w:szCs w:val="24"/>
              </w:rPr>
              <w:t>-</w:t>
            </w:r>
          </w:p>
        </w:tc>
        <w:tc>
          <w:tcPr>
            <w:tcW w:w="851" w:type="dxa"/>
          </w:tcPr>
          <w:p w:rsidR="00566C2E" w:rsidRPr="00EC42C6" w:rsidRDefault="00566C2E" w:rsidP="00A819F3">
            <w:pPr>
              <w:jc w:val="center"/>
              <w:rPr>
                <w:sz w:val="24"/>
                <w:szCs w:val="24"/>
              </w:rPr>
            </w:pPr>
            <w:r w:rsidRPr="00EC42C6">
              <w:rPr>
                <w:sz w:val="24"/>
                <w:szCs w:val="24"/>
              </w:rPr>
              <w:t>-</w:t>
            </w:r>
          </w:p>
        </w:tc>
        <w:tc>
          <w:tcPr>
            <w:tcW w:w="850" w:type="dxa"/>
          </w:tcPr>
          <w:p w:rsidR="00566C2E" w:rsidRPr="00EC42C6" w:rsidRDefault="00566C2E" w:rsidP="00A819F3">
            <w:pPr>
              <w:jc w:val="center"/>
              <w:rPr>
                <w:sz w:val="24"/>
                <w:szCs w:val="24"/>
              </w:rPr>
            </w:pPr>
            <w:r w:rsidRPr="00EC42C6">
              <w:rPr>
                <w:sz w:val="24"/>
                <w:szCs w:val="24"/>
              </w:rPr>
              <w:t>-</w:t>
            </w:r>
          </w:p>
        </w:tc>
      </w:tr>
    </w:tbl>
    <w:p w:rsidR="00566C2E" w:rsidRPr="00566C2E" w:rsidRDefault="00566C2E" w:rsidP="00566C2E">
      <w:pPr>
        <w:tabs>
          <w:tab w:val="left" w:pos="13325"/>
        </w:tabs>
        <w:jc w:val="both"/>
        <w:rPr>
          <w:b/>
          <w:sz w:val="24"/>
          <w:szCs w:val="24"/>
        </w:rPr>
      </w:pPr>
    </w:p>
    <w:p w:rsidR="00566C2E" w:rsidRPr="00566C2E" w:rsidRDefault="00566C2E" w:rsidP="00566C2E">
      <w:pPr>
        <w:tabs>
          <w:tab w:val="left" w:pos="13325"/>
        </w:tabs>
        <w:jc w:val="both"/>
        <w:rPr>
          <w:sz w:val="20"/>
          <w:szCs w:val="20"/>
        </w:rPr>
      </w:pPr>
      <w:r w:rsidRPr="00566C2E">
        <w:rPr>
          <w:sz w:val="20"/>
          <w:szCs w:val="20"/>
        </w:rPr>
        <w:t>* Мероприятие выполнено, бюджетный эффект достигнут при формировании бюджета района.</w:t>
      </w:r>
    </w:p>
    <w:p w:rsidR="00566C2E" w:rsidRPr="00566C2E" w:rsidRDefault="00566C2E" w:rsidP="00566C2E">
      <w:pPr>
        <w:tabs>
          <w:tab w:val="left" w:pos="13325"/>
        </w:tabs>
        <w:jc w:val="both"/>
        <w:rPr>
          <w:sz w:val="20"/>
          <w:szCs w:val="20"/>
        </w:rPr>
      </w:pPr>
      <w:r w:rsidRPr="00566C2E">
        <w:rPr>
          <w:sz w:val="20"/>
          <w:szCs w:val="20"/>
        </w:rPr>
        <w:t>** Наименование показателей и их значения будут уточнены после внесения изменений в муниципальные программы района.</w:t>
      </w:r>
    </w:p>
    <w:p w:rsidR="00566C2E" w:rsidRPr="00566C2E" w:rsidRDefault="00566C2E" w:rsidP="00566C2E">
      <w:pPr>
        <w:tabs>
          <w:tab w:val="left" w:pos="13325"/>
        </w:tabs>
        <w:jc w:val="center"/>
        <w:rPr>
          <w:b/>
          <w:color w:val="548DD4" w:themeColor="text2" w:themeTint="99"/>
        </w:rPr>
      </w:pPr>
    </w:p>
    <w:p w:rsidR="00566C2E" w:rsidRDefault="00566C2E" w:rsidP="00076E6B">
      <w:pPr>
        <w:tabs>
          <w:tab w:val="left" w:pos="13325"/>
        </w:tabs>
        <w:rPr>
          <w:b/>
          <w:color w:val="548DD4" w:themeColor="text2" w:themeTint="99"/>
        </w:rPr>
      </w:pPr>
    </w:p>
    <w:p w:rsidR="00076E6B" w:rsidRDefault="00076E6B" w:rsidP="00076E6B">
      <w:pPr>
        <w:tabs>
          <w:tab w:val="left" w:pos="13325"/>
        </w:tabs>
        <w:rPr>
          <w:b/>
          <w:color w:val="548DD4" w:themeColor="text2" w:themeTint="99"/>
        </w:rPr>
      </w:pPr>
    </w:p>
    <w:p w:rsidR="00076E6B" w:rsidRDefault="00076E6B" w:rsidP="00076E6B">
      <w:pPr>
        <w:tabs>
          <w:tab w:val="left" w:pos="13325"/>
        </w:tabs>
        <w:rPr>
          <w:b/>
          <w:color w:val="548DD4" w:themeColor="text2" w:themeTint="99"/>
        </w:rPr>
      </w:pPr>
    </w:p>
    <w:p w:rsidR="00076E6B" w:rsidRDefault="00076E6B" w:rsidP="00076E6B">
      <w:pPr>
        <w:tabs>
          <w:tab w:val="left" w:pos="13325"/>
        </w:tabs>
        <w:rPr>
          <w:b/>
          <w:color w:val="548DD4" w:themeColor="text2" w:themeTint="99"/>
        </w:rPr>
      </w:pPr>
    </w:p>
    <w:p w:rsidR="00076E6B" w:rsidRPr="00566C2E" w:rsidRDefault="00076E6B" w:rsidP="00076E6B">
      <w:pPr>
        <w:tabs>
          <w:tab w:val="left" w:pos="13325"/>
        </w:tabs>
        <w:rPr>
          <w:b/>
          <w:color w:val="548DD4" w:themeColor="text2" w:themeTint="99"/>
        </w:rPr>
      </w:pPr>
    </w:p>
    <w:p w:rsidR="00566C2E" w:rsidRPr="00566C2E" w:rsidRDefault="00566C2E" w:rsidP="00076E6B">
      <w:pPr>
        <w:tabs>
          <w:tab w:val="left" w:pos="13325"/>
        </w:tabs>
        <w:ind w:left="10065"/>
        <w:jc w:val="both"/>
      </w:pPr>
      <w:r w:rsidRPr="00566C2E">
        <w:t>Приложение 2 к постановлению</w:t>
      </w:r>
    </w:p>
    <w:p w:rsidR="00566C2E" w:rsidRPr="00566C2E" w:rsidRDefault="00566C2E" w:rsidP="00076E6B">
      <w:pPr>
        <w:tabs>
          <w:tab w:val="left" w:pos="13325"/>
        </w:tabs>
        <w:ind w:left="10065"/>
        <w:jc w:val="both"/>
      </w:pPr>
      <w:r w:rsidRPr="00566C2E">
        <w:t>администрации района</w:t>
      </w:r>
    </w:p>
    <w:p w:rsidR="00566C2E" w:rsidRPr="00566C2E" w:rsidRDefault="00566C2E" w:rsidP="00076E6B">
      <w:pPr>
        <w:tabs>
          <w:tab w:val="left" w:pos="13325"/>
        </w:tabs>
        <w:ind w:left="10065"/>
        <w:jc w:val="both"/>
      </w:pPr>
      <w:r w:rsidRPr="00566C2E">
        <w:t xml:space="preserve">от </w:t>
      </w:r>
      <w:r w:rsidR="00267E07">
        <w:t>02.02.2015</w:t>
      </w:r>
      <w:r w:rsidRPr="00566C2E">
        <w:t xml:space="preserve"> № </w:t>
      </w:r>
      <w:r w:rsidR="00267E07">
        <w:t>149</w:t>
      </w:r>
    </w:p>
    <w:p w:rsidR="00566C2E" w:rsidRPr="00566C2E" w:rsidRDefault="00566C2E" w:rsidP="00566C2E">
      <w:pPr>
        <w:widowControl w:val="0"/>
        <w:autoSpaceDE w:val="0"/>
        <w:autoSpaceDN w:val="0"/>
        <w:adjustRightInd w:val="0"/>
        <w:jc w:val="right"/>
        <w:outlineLvl w:val="0"/>
      </w:pPr>
    </w:p>
    <w:p w:rsidR="00566C2E" w:rsidRPr="00566C2E" w:rsidRDefault="00566C2E" w:rsidP="00566C2E">
      <w:pPr>
        <w:widowControl w:val="0"/>
        <w:autoSpaceDE w:val="0"/>
        <w:autoSpaceDN w:val="0"/>
        <w:adjustRightInd w:val="0"/>
        <w:jc w:val="center"/>
      </w:pPr>
    </w:p>
    <w:p w:rsidR="00566C2E" w:rsidRPr="00566C2E" w:rsidRDefault="008F176C" w:rsidP="00566C2E">
      <w:pPr>
        <w:widowControl w:val="0"/>
        <w:autoSpaceDE w:val="0"/>
        <w:autoSpaceDN w:val="0"/>
        <w:adjustRightInd w:val="0"/>
        <w:jc w:val="center"/>
        <w:rPr>
          <w:b/>
          <w:bCs/>
        </w:rPr>
      </w:pPr>
      <w:r>
        <w:rPr>
          <w:b/>
          <w:bCs/>
        </w:rPr>
        <w:t>П</w:t>
      </w:r>
      <w:r w:rsidRPr="00566C2E">
        <w:rPr>
          <w:b/>
          <w:bCs/>
        </w:rPr>
        <w:t>лан мероприятий, направленный на привлечение инвестиций</w:t>
      </w:r>
    </w:p>
    <w:p w:rsidR="00566C2E" w:rsidRPr="00566C2E" w:rsidRDefault="008F176C" w:rsidP="00566C2E">
      <w:pPr>
        <w:widowControl w:val="0"/>
        <w:autoSpaceDE w:val="0"/>
        <w:autoSpaceDN w:val="0"/>
        <w:adjustRightInd w:val="0"/>
        <w:jc w:val="center"/>
        <w:rPr>
          <w:b/>
          <w:bCs/>
        </w:rPr>
      </w:pPr>
      <w:r w:rsidRPr="00566C2E">
        <w:rPr>
          <w:b/>
          <w:bCs/>
        </w:rPr>
        <w:t xml:space="preserve">и наращивание </w:t>
      </w:r>
      <w:r>
        <w:rPr>
          <w:b/>
          <w:bCs/>
        </w:rPr>
        <w:t>налогового потенциала на 2015−</w:t>
      </w:r>
      <w:r w:rsidRPr="00566C2E">
        <w:rPr>
          <w:b/>
          <w:bCs/>
        </w:rPr>
        <w:t>2017 годы</w:t>
      </w:r>
    </w:p>
    <w:p w:rsidR="00566C2E" w:rsidRPr="00566C2E" w:rsidRDefault="00566C2E" w:rsidP="00566C2E">
      <w:pPr>
        <w:widowControl w:val="0"/>
        <w:autoSpaceDE w:val="0"/>
        <w:autoSpaceDN w:val="0"/>
        <w:adjustRightInd w:val="0"/>
        <w:jc w:val="center"/>
        <w:rPr>
          <w:b/>
          <w:bCs/>
        </w:rPr>
      </w:pPr>
    </w:p>
    <w:tbl>
      <w:tblPr>
        <w:tblW w:w="5000" w:type="pct"/>
        <w:tblCellMar>
          <w:top w:w="75" w:type="dxa"/>
          <w:left w:w="0" w:type="dxa"/>
          <w:bottom w:w="75" w:type="dxa"/>
          <w:right w:w="0" w:type="dxa"/>
        </w:tblCellMar>
        <w:tblLook w:val="0000"/>
      </w:tblPr>
      <w:tblGrid>
        <w:gridCol w:w="797"/>
        <w:gridCol w:w="3488"/>
        <w:gridCol w:w="4470"/>
        <w:gridCol w:w="1713"/>
        <w:gridCol w:w="4226"/>
      </w:tblGrid>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6C2E" w:rsidRPr="00566C2E" w:rsidRDefault="00566C2E" w:rsidP="00566C2E">
            <w:pPr>
              <w:widowControl w:val="0"/>
              <w:autoSpaceDE w:val="0"/>
              <w:autoSpaceDN w:val="0"/>
              <w:adjustRightInd w:val="0"/>
              <w:jc w:val="center"/>
              <w:rPr>
                <w:b/>
                <w:sz w:val="24"/>
                <w:szCs w:val="24"/>
              </w:rPr>
            </w:pP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b/>
                <w:sz w:val="24"/>
                <w:szCs w:val="24"/>
              </w:rPr>
            </w:pPr>
            <w:r w:rsidRPr="00566C2E">
              <w:rPr>
                <w:b/>
                <w:sz w:val="24"/>
                <w:szCs w:val="24"/>
              </w:rPr>
              <w:t>Наименование мероприятия</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b/>
                <w:sz w:val="24"/>
                <w:szCs w:val="24"/>
              </w:rPr>
            </w:pPr>
            <w:r w:rsidRPr="00566C2E">
              <w:rPr>
                <w:b/>
                <w:sz w:val="24"/>
                <w:szCs w:val="24"/>
              </w:rPr>
              <w:t>Результат реализации мероприятия</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b/>
                <w:sz w:val="24"/>
                <w:szCs w:val="24"/>
              </w:rPr>
            </w:pPr>
            <w:r w:rsidRPr="00566C2E">
              <w:rPr>
                <w:b/>
                <w:sz w:val="24"/>
                <w:szCs w:val="24"/>
              </w:rPr>
              <w:t>Срок выпо</w:t>
            </w:r>
            <w:r w:rsidRPr="00566C2E">
              <w:rPr>
                <w:b/>
                <w:sz w:val="24"/>
                <w:szCs w:val="24"/>
              </w:rPr>
              <w:t>л</w:t>
            </w:r>
            <w:r w:rsidRPr="00566C2E">
              <w:rPr>
                <w:b/>
                <w:sz w:val="24"/>
                <w:szCs w:val="24"/>
              </w:rPr>
              <w:t>нения</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b/>
                <w:sz w:val="24"/>
                <w:szCs w:val="24"/>
              </w:rPr>
            </w:pPr>
            <w:r w:rsidRPr="00566C2E">
              <w:rPr>
                <w:b/>
                <w:sz w:val="24"/>
                <w:szCs w:val="24"/>
              </w:rPr>
              <w:t>Ответственный исполнитель</w:t>
            </w: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1.</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Повышение квалификации м</w:t>
            </w:r>
            <w:r w:rsidRPr="00566C2E">
              <w:rPr>
                <w:sz w:val="24"/>
                <w:szCs w:val="24"/>
              </w:rPr>
              <w:t>у</w:t>
            </w:r>
            <w:r w:rsidRPr="00566C2E">
              <w:rPr>
                <w:sz w:val="24"/>
                <w:szCs w:val="24"/>
              </w:rPr>
              <w:t>ниципальных служащих адм</w:t>
            </w:r>
            <w:r w:rsidRPr="00566C2E">
              <w:rPr>
                <w:sz w:val="24"/>
                <w:szCs w:val="24"/>
              </w:rPr>
              <w:t>и</w:t>
            </w:r>
            <w:r w:rsidRPr="00566C2E">
              <w:rPr>
                <w:sz w:val="24"/>
                <w:szCs w:val="24"/>
              </w:rPr>
              <w:t>нистрации района</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proofErr w:type="gramStart"/>
            <w:r w:rsidRPr="00566C2E">
              <w:rPr>
                <w:sz w:val="24"/>
                <w:szCs w:val="24"/>
              </w:rPr>
              <w:t xml:space="preserve">письмо в </w:t>
            </w:r>
            <w:r w:rsidRPr="00566C2E">
              <w:rPr>
                <w:kern w:val="36"/>
                <w:sz w:val="24"/>
                <w:szCs w:val="24"/>
              </w:rPr>
              <w:t>Департамент государственной службы и кадровой политики Ханты-Мансийского автономного округ</w:t>
            </w:r>
            <w:r w:rsidR="008F176C">
              <w:rPr>
                <w:kern w:val="36"/>
                <w:sz w:val="24"/>
                <w:szCs w:val="24"/>
              </w:rPr>
              <w:t>а −</w:t>
            </w:r>
            <w:r w:rsidRPr="00566C2E">
              <w:rPr>
                <w:kern w:val="36"/>
                <w:sz w:val="24"/>
                <w:szCs w:val="24"/>
              </w:rPr>
              <w:t xml:space="preserve"> Ю</w:t>
            </w:r>
            <w:r w:rsidRPr="00566C2E">
              <w:rPr>
                <w:kern w:val="36"/>
                <w:sz w:val="24"/>
                <w:szCs w:val="24"/>
              </w:rPr>
              <w:t>г</w:t>
            </w:r>
            <w:r w:rsidRPr="00566C2E">
              <w:rPr>
                <w:kern w:val="36"/>
                <w:sz w:val="24"/>
                <w:szCs w:val="24"/>
              </w:rPr>
              <w:t>ры</w:t>
            </w:r>
            <w:r w:rsidRPr="00566C2E">
              <w:rPr>
                <w:sz w:val="24"/>
                <w:szCs w:val="24"/>
              </w:rPr>
              <w:t xml:space="preserve"> о выделении Нижневартовскому ра</w:t>
            </w:r>
            <w:r w:rsidRPr="00566C2E">
              <w:rPr>
                <w:sz w:val="24"/>
                <w:szCs w:val="24"/>
              </w:rPr>
              <w:t>й</w:t>
            </w:r>
            <w:r w:rsidRPr="00566C2E">
              <w:rPr>
                <w:sz w:val="24"/>
                <w:szCs w:val="24"/>
              </w:rPr>
              <w:t>ону квоты в количестве 9 единиц для обучения за счет средств бюджета Ханты-Мансийского автономного округа –  Ю</w:t>
            </w:r>
            <w:r w:rsidRPr="00566C2E">
              <w:rPr>
                <w:sz w:val="24"/>
                <w:szCs w:val="24"/>
              </w:rPr>
              <w:t>г</w:t>
            </w:r>
            <w:r w:rsidRPr="00566C2E">
              <w:rPr>
                <w:sz w:val="24"/>
                <w:szCs w:val="24"/>
              </w:rPr>
              <w:t>ры муниципальных служащих админис</w:t>
            </w:r>
            <w:r w:rsidRPr="00566C2E">
              <w:rPr>
                <w:sz w:val="24"/>
                <w:szCs w:val="24"/>
              </w:rPr>
              <w:t>т</w:t>
            </w:r>
            <w:r w:rsidRPr="00566C2E">
              <w:rPr>
                <w:sz w:val="24"/>
                <w:szCs w:val="24"/>
              </w:rPr>
              <w:t>рации района по вопросам разработки и реализации мер, направленных на разв</w:t>
            </w:r>
            <w:r w:rsidRPr="00566C2E">
              <w:rPr>
                <w:sz w:val="24"/>
                <w:szCs w:val="24"/>
              </w:rPr>
              <w:t>и</w:t>
            </w:r>
            <w:r w:rsidRPr="00566C2E">
              <w:rPr>
                <w:sz w:val="24"/>
                <w:szCs w:val="24"/>
              </w:rPr>
              <w:t>тие субъектов малого и среднего пре</w:t>
            </w:r>
            <w:r w:rsidRPr="00566C2E">
              <w:rPr>
                <w:sz w:val="24"/>
                <w:szCs w:val="24"/>
              </w:rPr>
              <w:t>д</w:t>
            </w:r>
            <w:r w:rsidRPr="00566C2E">
              <w:rPr>
                <w:sz w:val="24"/>
                <w:szCs w:val="24"/>
              </w:rPr>
              <w:t>принимательства, вопросам реализации инвестиционных проектов с использов</w:t>
            </w:r>
            <w:r w:rsidRPr="00566C2E">
              <w:rPr>
                <w:sz w:val="24"/>
                <w:szCs w:val="24"/>
              </w:rPr>
              <w:t>а</w:t>
            </w:r>
            <w:r w:rsidRPr="00566C2E">
              <w:rPr>
                <w:sz w:val="24"/>
                <w:szCs w:val="24"/>
              </w:rPr>
              <w:t>нием механизмов концессионных согл</w:t>
            </w:r>
            <w:r w:rsidRPr="00566C2E">
              <w:rPr>
                <w:sz w:val="24"/>
                <w:szCs w:val="24"/>
              </w:rPr>
              <w:t>а</w:t>
            </w:r>
            <w:r w:rsidRPr="00566C2E">
              <w:rPr>
                <w:sz w:val="24"/>
                <w:szCs w:val="24"/>
              </w:rPr>
              <w:t>шений в соответствии</w:t>
            </w:r>
            <w:proofErr w:type="gramEnd"/>
            <w:r w:rsidRPr="00566C2E">
              <w:rPr>
                <w:sz w:val="24"/>
                <w:szCs w:val="24"/>
              </w:rPr>
              <w:t xml:space="preserve"> с положениями Федерального </w:t>
            </w:r>
            <w:hyperlink r:id="rId10" w:history="1">
              <w:r w:rsidRPr="00566C2E">
                <w:rPr>
                  <w:sz w:val="24"/>
                  <w:szCs w:val="24"/>
                </w:rPr>
                <w:t>закона</w:t>
              </w:r>
            </w:hyperlink>
            <w:r w:rsidRPr="00566C2E">
              <w:rPr>
                <w:sz w:val="24"/>
                <w:szCs w:val="24"/>
              </w:rPr>
              <w:t xml:space="preserve"> от 21.07. 2005 № 115-ФЗ «О концессионных соглашениях», а также по вопросам реализации </w:t>
            </w:r>
            <w:hyperlink r:id="rId11" w:history="1">
              <w:r w:rsidRPr="00566C2E">
                <w:rPr>
                  <w:sz w:val="24"/>
                  <w:szCs w:val="24"/>
                </w:rPr>
                <w:t>Закона</w:t>
              </w:r>
            </w:hyperlink>
            <w:r w:rsidRPr="00566C2E">
              <w:rPr>
                <w:sz w:val="24"/>
                <w:szCs w:val="24"/>
              </w:rPr>
              <w:t xml:space="preserve"> Ханты-</w:t>
            </w:r>
            <w:r w:rsidR="008F176C">
              <w:rPr>
                <w:sz w:val="24"/>
                <w:szCs w:val="24"/>
              </w:rPr>
              <w:t>Мансийского автономного округа −</w:t>
            </w:r>
            <w:r w:rsidRPr="00566C2E">
              <w:rPr>
                <w:sz w:val="24"/>
                <w:szCs w:val="24"/>
              </w:rPr>
              <w:t xml:space="preserve"> Югры от 18.10.2010 № 155-оз «Об уч</w:t>
            </w:r>
            <w:r w:rsidRPr="00566C2E">
              <w:rPr>
                <w:sz w:val="24"/>
                <w:szCs w:val="24"/>
              </w:rPr>
              <w:t>а</w:t>
            </w:r>
            <w:r w:rsidRPr="00566C2E">
              <w:rPr>
                <w:sz w:val="24"/>
                <w:szCs w:val="24"/>
              </w:rPr>
              <w:lastRenderedPageBreak/>
              <w:t>стии Ханты-Мансийского автономно</w:t>
            </w:r>
            <w:r w:rsidR="008F176C">
              <w:rPr>
                <w:sz w:val="24"/>
                <w:szCs w:val="24"/>
              </w:rPr>
              <w:t>го округа −</w:t>
            </w:r>
            <w:r w:rsidRPr="00566C2E">
              <w:rPr>
                <w:sz w:val="24"/>
                <w:szCs w:val="24"/>
              </w:rPr>
              <w:t xml:space="preserve"> Югры в государственно-частном партнерстве»</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lastRenderedPageBreak/>
              <w:t>до 1 марта 2015 года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bCs/>
                <w:sz w:val="24"/>
                <w:szCs w:val="24"/>
              </w:rPr>
              <w:t>отдел муниципальной службы и кадров администрации района</w:t>
            </w: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lastRenderedPageBreak/>
              <w:t>2.</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Подготовить </w:t>
            </w:r>
            <w:hyperlink r:id="rId12" w:history="1">
              <w:r w:rsidRPr="00566C2E">
                <w:rPr>
                  <w:sz w:val="24"/>
                  <w:szCs w:val="24"/>
                </w:rPr>
                <w:t>распоряжение</w:t>
              </w:r>
            </w:hyperlink>
            <w:r w:rsidRPr="00566C2E">
              <w:rPr>
                <w:sz w:val="24"/>
                <w:szCs w:val="24"/>
              </w:rPr>
              <w:t xml:space="preserve"> а</w:t>
            </w:r>
            <w:r w:rsidRPr="00566C2E">
              <w:rPr>
                <w:sz w:val="24"/>
                <w:szCs w:val="24"/>
              </w:rPr>
              <w:t>д</w:t>
            </w:r>
            <w:r w:rsidRPr="00566C2E">
              <w:rPr>
                <w:sz w:val="24"/>
                <w:szCs w:val="24"/>
              </w:rPr>
              <w:t>министрации района «О плане мероприятий по реализации («дорожной карты») «Развитие конкуренции вХанты-Мансийском автономном округе – Югре» на территории района»</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распоряжение администрации района</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до 1 марта 2015 года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комитет экономики администрации района</w:t>
            </w: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3.</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Опубликование на веб-сайте администрации района и в И</w:t>
            </w:r>
            <w:r w:rsidRPr="00566C2E">
              <w:rPr>
                <w:sz w:val="24"/>
                <w:szCs w:val="24"/>
              </w:rPr>
              <w:t>н</w:t>
            </w:r>
            <w:r w:rsidRPr="00566C2E">
              <w:rPr>
                <w:sz w:val="24"/>
                <w:szCs w:val="24"/>
              </w:rPr>
              <w:t>вестиционном паспорте Нижн</w:t>
            </w:r>
            <w:r w:rsidRPr="00566C2E">
              <w:rPr>
                <w:sz w:val="24"/>
                <w:szCs w:val="24"/>
              </w:rPr>
              <w:t>е</w:t>
            </w:r>
            <w:r w:rsidRPr="00566C2E">
              <w:rPr>
                <w:sz w:val="24"/>
                <w:szCs w:val="24"/>
              </w:rPr>
              <w:t>вартовского района (Инвест</w:t>
            </w:r>
            <w:r w:rsidRPr="00566C2E">
              <w:rPr>
                <w:sz w:val="24"/>
                <w:szCs w:val="24"/>
              </w:rPr>
              <w:t>и</w:t>
            </w:r>
            <w:r w:rsidRPr="00566C2E">
              <w:rPr>
                <w:sz w:val="24"/>
                <w:szCs w:val="24"/>
              </w:rPr>
              <w:t>ци</w:t>
            </w:r>
            <w:r w:rsidR="008F176C">
              <w:rPr>
                <w:sz w:val="24"/>
                <w:szCs w:val="24"/>
              </w:rPr>
              <w:t>онный паспорт</w:t>
            </w:r>
            <w:r w:rsidRPr="00566C2E">
              <w:rPr>
                <w:sz w:val="24"/>
                <w:szCs w:val="24"/>
              </w:rPr>
              <w:t>) информации о находящихся в муниципал</w:t>
            </w:r>
            <w:r w:rsidRPr="00566C2E">
              <w:rPr>
                <w:sz w:val="24"/>
                <w:szCs w:val="24"/>
              </w:rPr>
              <w:t>ь</w:t>
            </w:r>
            <w:r w:rsidRPr="00566C2E">
              <w:rPr>
                <w:sz w:val="24"/>
                <w:szCs w:val="24"/>
              </w:rPr>
              <w:t>ной собственности земельных участках, обеспеченных град</w:t>
            </w:r>
            <w:r w:rsidRPr="00566C2E">
              <w:rPr>
                <w:sz w:val="24"/>
                <w:szCs w:val="24"/>
              </w:rPr>
              <w:t>о</w:t>
            </w:r>
            <w:r w:rsidRPr="00566C2E">
              <w:rPr>
                <w:sz w:val="24"/>
                <w:szCs w:val="24"/>
              </w:rPr>
              <w:t>строительной документацией и предлагаемых для реализации инвестиционных проектов</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информационное сообщение на ве</w:t>
            </w:r>
            <w:r w:rsidR="008F176C">
              <w:rPr>
                <w:sz w:val="24"/>
                <w:szCs w:val="24"/>
              </w:rPr>
              <w:t xml:space="preserve">б-сайте администрации района и </w:t>
            </w:r>
            <w:r w:rsidRPr="00566C2E">
              <w:rPr>
                <w:sz w:val="24"/>
                <w:szCs w:val="24"/>
              </w:rPr>
              <w:t>Инвестицио</w:t>
            </w:r>
            <w:r w:rsidRPr="00566C2E">
              <w:rPr>
                <w:sz w:val="24"/>
                <w:szCs w:val="24"/>
              </w:rPr>
              <w:t>н</w:t>
            </w:r>
            <w:r w:rsidRPr="00566C2E">
              <w:rPr>
                <w:sz w:val="24"/>
                <w:szCs w:val="24"/>
              </w:rPr>
              <w:t>ном паспорте</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566C2E" w:rsidP="008F176C">
            <w:pPr>
              <w:widowControl w:val="0"/>
              <w:autoSpaceDE w:val="0"/>
              <w:autoSpaceDN w:val="0"/>
              <w:adjustRightInd w:val="0"/>
              <w:jc w:val="center"/>
              <w:rPr>
                <w:sz w:val="24"/>
                <w:szCs w:val="24"/>
              </w:rPr>
            </w:pPr>
            <w:r w:rsidRPr="00566C2E">
              <w:rPr>
                <w:sz w:val="24"/>
                <w:szCs w:val="24"/>
              </w:rPr>
              <w:t xml:space="preserve">ежегодно, </w:t>
            </w:r>
          </w:p>
          <w:p w:rsidR="00566C2E" w:rsidRPr="00566C2E" w:rsidRDefault="00566C2E" w:rsidP="008F176C">
            <w:pPr>
              <w:widowControl w:val="0"/>
              <w:autoSpaceDE w:val="0"/>
              <w:autoSpaceDN w:val="0"/>
              <w:adjustRightInd w:val="0"/>
              <w:jc w:val="center"/>
              <w:rPr>
                <w:sz w:val="24"/>
                <w:szCs w:val="24"/>
              </w:rPr>
            </w:pPr>
            <w:r w:rsidRPr="00566C2E">
              <w:rPr>
                <w:sz w:val="24"/>
                <w:szCs w:val="24"/>
              </w:rPr>
              <w:t>до 1 марта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8F176C" w:rsidP="008F176C">
            <w:pPr>
              <w:widowControl w:val="0"/>
              <w:autoSpaceDE w:val="0"/>
              <w:autoSpaceDN w:val="0"/>
              <w:adjustRightInd w:val="0"/>
              <w:rPr>
                <w:bCs/>
                <w:sz w:val="24"/>
                <w:szCs w:val="24"/>
              </w:rPr>
            </w:pPr>
            <w:r>
              <w:rPr>
                <w:bCs/>
                <w:sz w:val="24"/>
                <w:szCs w:val="24"/>
              </w:rPr>
              <w:t>муниципальное бюджетное учрежд</w:t>
            </w:r>
            <w:r>
              <w:rPr>
                <w:bCs/>
                <w:sz w:val="24"/>
                <w:szCs w:val="24"/>
              </w:rPr>
              <w:t>е</w:t>
            </w:r>
            <w:r>
              <w:rPr>
                <w:bCs/>
                <w:sz w:val="24"/>
                <w:szCs w:val="24"/>
              </w:rPr>
              <w:t>ние</w:t>
            </w:r>
            <w:r w:rsidR="00566C2E" w:rsidRPr="00566C2E">
              <w:rPr>
                <w:bCs/>
                <w:sz w:val="24"/>
                <w:szCs w:val="24"/>
              </w:rPr>
              <w:t xml:space="preserve"> Нижневартовского района «Упра</w:t>
            </w:r>
            <w:r w:rsidR="00566C2E" w:rsidRPr="00566C2E">
              <w:rPr>
                <w:bCs/>
                <w:sz w:val="24"/>
                <w:szCs w:val="24"/>
              </w:rPr>
              <w:t>в</w:t>
            </w:r>
            <w:r w:rsidR="00566C2E" w:rsidRPr="00566C2E">
              <w:rPr>
                <w:bCs/>
                <w:sz w:val="24"/>
                <w:szCs w:val="24"/>
              </w:rPr>
              <w:t>ление имущественными и земельными ресурсами»;</w:t>
            </w:r>
          </w:p>
          <w:p w:rsidR="00566C2E" w:rsidRPr="00566C2E" w:rsidRDefault="00566C2E" w:rsidP="008F176C">
            <w:pPr>
              <w:widowControl w:val="0"/>
              <w:autoSpaceDE w:val="0"/>
              <w:autoSpaceDN w:val="0"/>
              <w:adjustRightInd w:val="0"/>
              <w:jc w:val="center"/>
              <w:rPr>
                <w:sz w:val="24"/>
                <w:szCs w:val="24"/>
              </w:rPr>
            </w:pPr>
            <w:r w:rsidRPr="00566C2E">
              <w:rPr>
                <w:bCs/>
                <w:sz w:val="24"/>
                <w:szCs w:val="24"/>
              </w:rPr>
              <w:t>отдел по информатизации и сетевым ресурсам администрации района;</w:t>
            </w:r>
          </w:p>
          <w:p w:rsidR="00566C2E" w:rsidRPr="00566C2E" w:rsidRDefault="00566C2E" w:rsidP="008F176C">
            <w:pPr>
              <w:widowControl w:val="0"/>
              <w:autoSpaceDE w:val="0"/>
              <w:autoSpaceDN w:val="0"/>
              <w:adjustRightInd w:val="0"/>
              <w:jc w:val="center"/>
              <w:rPr>
                <w:sz w:val="24"/>
                <w:szCs w:val="24"/>
              </w:rPr>
            </w:pPr>
            <w:r w:rsidRPr="00566C2E">
              <w:rPr>
                <w:sz w:val="24"/>
                <w:szCs w:val="24"/>
              </w:rPr>
              <w:t>комитет экономики администрации района</w:t>
            </w: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4.</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Опубликование на веб-сайте администрации района </w:t>
            </w:r>
            <w:r w:rsidR="00E4685B">
              <w:rPr>
                <w:sz w:val="24"/>
                <w:szCs w:val="24"/>
              </w:rPr>
              <w:t>в разд</w:t>
            </w:r>
            <w:r w:rsidR="00E4685B">
              <w:rPr>
                <w:sz w:val="24"/>
                <w:szCs w:val="24"/>
              </w:rPr>
              <w:t>е</w:t>
            </w:r>
            <w:r w:rsidR="001F4A46">
              <w:rPr>
                <w:sz w:val="24"/>
                <w:szCs w:val="24"/>
              </w:rPr>
              <w:t>ле «Инве</w:t>
            </w:r>
            <w:r w:rsidR="008F176C">
              <w:rPr>
                <w:sz w:val="24"/>
                <w:szCs w:val="24"/>
              </w:rPr>
              <w:t xml:space="preserve">стиции» </w:t>
            </w:r>
            <w:r w:rsidRPr="00566C2E">
              <w:rPr>
                <w:sz w:val="24"/>
                <w:szCs w:val="24"/>
              </w:rPr>
              <w:t>муниципал</w:t>
            </w:r>
            <w:r w:rsidRPr="00566C2E">
              <w:rPr>
                <w:sz w:val="24"/>
                <w:szCs w:val="24"/>
              </w:rPr>
              <w:t>ь</w:t>
            </w:r>
            <w:r w:rsidRPr="00566C2E">
              <w:rPr>
                <w:sz w:val="24"/>
                <w:szCs w:val="24"/>
              </w:rPr>
              <w:t>ных программ района: «Разв</w:t>
            </w:r>
            <w:r w:rsidRPr="00566C2E">
              <w:rPr>
                <w:sz w:val="24"/>
                <w:szCs w:val="24"/>
              </w:rPr>
              <w:t>и</w:t>
            </w:r>
            <w:r w:rsidRPr="00566C2E">
              <w:rPr>
                <w:sz w:val="24"/>
                <w:szCs w:val="24"/>
              </w:rPr>
              <w:t>тие транспортной системы Нижневартовского района на 2014–2020 годы»;</w:t>
            </w:r>
          </w:p>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«Развитие культуры и туризма вНижневартовском </w:t>
            </w:r>
            <w:proofErr w:type="gramStart"/>
            <w:r w:rsidRPr="00566C2E">
              <w:rPr>
                <w:sz w:val="24"/>
                <w:szCs w:val="24"/>
              </w:rPr>
              <w:t>районе</w:t>
            </w:r>
            <w:proofErr w:type="gramEnd"/>
            <w:r w:rsidRPr="00566C2E">
              <w:rPr>
                <w:sz w:val="24"/>
                <w:szCs w:val="24"/>
              </w:rPr>
              <w:t xml:space="preserve"> на 2014–2020 годы»;</w:t>
            </w:r>
          </w:p>
          <w:p w:rsidR="00566C2E" w:rsidRPr="00566C2E" w:rsidRDefault="00566C2E" w:rsidP="008F176C">
            <w:pPr>
              <w:widowControl w:val="0"/>
              <w:autoSpaceDE w:val="0"/>
              <w:autoSpaceDN w:val="0"/>
              <w:adjustRightInd w:val="0"/>
              <w:jc w:val="both"/>
              <w:rPr>
                <w:sz w:val="24"/>
                <w:szCs w:val="24"/>
              </w:rPr>
            </w:pPr>
            <w:r w:rsidRPr="00566C2E">
              <w:rPr>
                <w:sz w:val="24"/>
                <w:szCs w:val="24"/>
              </w:rPr>
              <w:lastRenderedPageBreak/>
              <w:t>«Развитие образования вНижн</w:t>
            </w:r>
            <w:r w:rsidRPr="00566C2E">
              <w:rPr>
                <w:sz w:val="24"/>
                <w:szCs w:val="24"/>
              </w:rPr>
              <w:t>е</w:t>
            </w:r>
            <w:r w:rsidRPr="00566C2E">
              <w:rPr>
                <w:sz w:val="24"/>
                <w:szCs w:val="24"/>
              </w:rPr>
              <w:t xml:space="preserve">вартовском </w:t>
            </w:r>
            <w:proofErr w:type="gramStart"/>
            <w:r w:rsidRPr="00566C2E">
              <w:rPr>
                <w:sz w:val="24"/>
                <w:szCs w:val="24"/>
              </w:rPr>
              <w:t>районе</w:t>
            </w:r>
            <w:proofErr w:type="gramEnd"/>
            <w:r w:rsidRPr="00566C2E">
              <w:rPr>
                <w:sz w:val="24"/>
                <w:szCs w:val="24"/>
              </w:rPr>
              <w:t xml:space="preserve"> на 2014–2020 годы»;</w:t>
            </w:r>
          </w:p>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«Развитие </w:t>
            </w:r>
            <w:proofErr w:type="gramStart"/>
            <w:r w:rsidRPr="00566C2E">
              <w:rPr>
                <w:sz w:val="24"/>
                <w:szCs w:val="24"/>
              </w:rPr>
              <w:t>физической</w:t>
            </w:r>
            <w:proofErr w:type="gramEnd"/>
            <w:r w:rsidRPr="00566C2E">
              <w:rPr>
                <w:sz w:val="24"/>
                <w:szCs w:val="24"/>
              </w:rPr>
              <w:t xml:space="preserve"> культуры и спорта вНижневартовском районе на 2014–2020 годы»</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color w:val="FF0000"/>
                <w:sz w:val="24"/>
                <w:szCs w:val="24"/>
              </w:rPr>
            </w:pPr>
            <w:r w:rsidRPr="00566C2E">
              <w:rPr>
                <w:sz w:val="24"/>
                <w:szCs w:val="24"/>
              </w:rPr>
              <w:lastRenderedPageBreak/>
              <w:t>информационное сообщение на веб-сайте администрации района</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8F176C" w:rsidP="008F176C">
            <w:pPr>
              <w:widowControl w:val="0"/>
              <w:autoSpaceDE w:val="0"/>
              <w:autoSpaceDN w:val="0"/>
              <w:adjustRightInd w:val="0"/>
              <w:jc w:val="center"/>
              <w:rPr>
                <w:sz w:val="24"/>
                <w:szCs w:val="24"/>
              </w:rPr>
            </w:pPr>
            <w:r>
              <w:rPr>
                <w:sz w:val="24"/>
                <w:szCs w:val="24"/>
              </w:rPr>
              <w:t>е</w:t>
            </w:r>
            <w:r w:rsidR="00566C2E" w:rsidRPr="00566C2E">
              <w:rPr>
                <w:sz w:val="24"/>
                <w:szCs w:val="24"/>
              </w:rPr>
              <w:t>жегодно</w:t>
            </w:r>
            <w:r>
              <w:rPr>
                <w:sz w:val="24"/>
                <w:szCs w:val="24"/>
              </w:rPr>
              <w:t>,</w:t>
            </w:r>
          </w:p>
          <w:p w:rsidR="00566C2E" w:rsidRPr="00566C2E" w:rsidRDefault="00566C2E" w:rsidP="008F176C">
            <w:pPr>
              <w:widowControl w:val="0"/>
              <w:autoSpaceDE w:val="0"/>
              <w:autoSpaceDN w:val="0"/>
              <w:adjustRightInd w:val="0"/>
              <w:jc w:val="center"/>
              <w:rPr>
                <w:sz w:val="24"/>
                <w:szCs w:val="24"/>
              </w:rPr>
            </w:pPr>
            <w:r w:rsidRPr="00566C2E">
              <w:rPr>
                <w:sz w:val="24"/>
                <w:szCs w:val="24"/>
              </w:rPr>
              <w:t>до 1 марта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отдел транспорта и связи администр</w:t>
            </w:r>
            <w:r w:rsidRPr="00566C2E">
              <w:rPr>
                <w:sz w:val="24"/>
                <w:szCs w:val="24"/>
              </w:rPr>
              <w:t>а</w:t>
            </w:r>
            <w:r w:rsidRPr="00566C2E">
              <w:rPr>
                <w:sz w:val="24"/>
                <w:szCs w:val="24"/>
              </w:rPr>
              <w:t>ции района;</w:t>
            </w:r>
          </w:p>
          <w:p w:rsidR="00566C2E" w:rsidRPr="00566C2E" w:rsidRDefault="00566C2E" w:rsidP="008F176C">
            <w:pPr>
              <w:jc w:val="center"/>
              <w:rPr>
                <w:sz w:val="24"/>
                <w:szCs w:val="24"/>
              </w:rPr>
            </w:pPr>
            <w:r w:rsidRPr="00566C2E">
              <w:rPr>
                <w:sz w:val="24"/>
                <w:szCs w:val="24"/>
              </w:rPr>
              <w:t>управление образования и молодежно</w:t>
            </w:r>
            <w:r w:rsidR="008F176C">
              <w:rPr>
                <w:sz w:val="24"/>
                <w:szCs w:val="24"/>
              </w:rPr>
              <w:t>й политики администрации района;</w:t>
            </w:r>
            <w:r w:rsidRPr="00566C2E">
              <w:rPr>
                <w:sz w:val="24"/>
                <w:szCs w:val="24"/>
              </w:rPr>
              <w:t xml:space="preserve"> управлени</w:t>
            </w:r>
            <w:r w:rsidR="008F176C">
              <w:rPr>
                <w:sz w:val="24"/>
                <w:szCs w:val="24"/>
              </w:rPr>
              <w:t>е культуры администрации района;</w:t>
            </w:r>
          </w:p>
          <w:p w:rsidR="00566C2E" w:rsidRPr="00566C2E" w:rsidRDefault="00566C2E" w:rsidP="008F176C">
            <w:pPr>
              <w:jc w:val="center"/>
              <w:rPr>
                <w:sz w:val="24"/>
                <w:szCs w:val="24"/>
              </w:rPr>
            </w:pPr>
            <w:r w:rsidRPr="00566C2E">
              <w:rPr>
                <w:sz w:val="24"/>
                <w:szCs w:val="24"/>
              </w:rPr>
              <w:t>отдел по физической культур</w:t>
            </w:r>
            <w:r w:rsidR="008F176C">
              <w:rPr>
                <w:sz w:val="24"/>
                <w:szCs w:val="24"/>
              </w:rPr>
              <w:t>е и спорту администрации района;</w:t>
            </w:r>
          </w:p>
          <w:p w:rsidR="00566C2E" w:rsidRPr="00566C2E" w:rsidRDefault="00566C2E" w:rsidP="008F176C">
            <w:pPr>
              <w:widowControl w:val="0"/>
              <w:autoSpaceDE w:val="0"/>
              <w:autoSpaceDN w:val="0"/>
              <w:adjustRightInd w:val="0"/>
              <w:jc w:val="center"/>
              <w:rPr>
                <w:sz w:val="24"/>
                <w:szCs w:val="24"/>
              </w:rPr>
            </w:pPr>
            <w:r w:rsidRPr="00566C2E">
              <w:rPr>
                <w:bCs/>
                <w:sz w:val="24"/>
                <w:szCs w:val="24"/>
              </w:rPr>
              <w:t>отдел по информатизации и сетевым ресурсам администрации района;</w:t>
            </w:r>
          </w:p>
          <w:p w:rsidR="00566C2E" w:rsidRPr="00566C2E" w:rsidRDefault="00566C2E" w:rsidP="008F176C">
            <w:pPr>
              <w:widowControl w:val="0"/>
              <w:autoSpaceDE w:val="0"/>
              <w:autoSpaceDN w:val="0"/>
              <w:adjustRightInd w:val="0"/>
              <w:jc w:val="center"/>
              <w:rPr>
                <w:sz w:val="24"/>
                <w:szCs w:val="24"/>
              </w:rPr>
            </w:pPr>
            <w:r w:rsidRPr="00566C2E">
              <w:rPr>
                <w:sz w:val="24"/>
                <w:szCs w:val="24"/>
              </w:rPr>
              <w:lastRenderedPageBreak/>
              <w:t>комитет экономики администрации района</w:t>
            </w:r>
          </w:p>
          <w:p w:rsidR="00566C2E" w:rsidRPr="00566C2E" w:rsidRDefault="00566C2E" w:rsidP="008F176C">
            <w:pPr>
              <w:widowControl w:val="0"/>
              <w:autoSpaceDE w:val="0"/>
              <w:autoSpaceDN w:val="0"/>
              <w:adjustRightInd w:val="0"/>
              <w:jc w:val="center"/>
              <w:rPr>
                <w:sz w:val="24"/>
                <w:szCs w:val="24"/>
              </w:rPr>
            </w:pP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lastRenderedPageBreak/>
              <w:t>5.</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Опубликование на веб-сайте администрации района </w:t>
            </w:r>
            <w:r w:rsidR="00E4685B">
              <w:rPr>
                <w:sz w:val="24"/>
                <w:szCs w:val="24"/>
              </w:rPr>
              <w:t>в разд</w:t>
            </w:r>
            <w:r w:rsidR="00E4685B">
              <w:rPr>
                <w:sz w:val="24"/>
                <w:szCs w:val="24"/>
              </w:rPr>
              <w:t>е</w:t>
            </w:r>
            <w:r w:rsidR="001F4A46">
              <w:rPr>
                <w:sz w:val="24"/>
                <w:szCs w:val="24"/>
              </w:rPr>
              <w:t xml:space="preserve">ле «Инвестиции» </w:t>
            </w:r>
            <w:r w:rsidRPr="00566C2E">
              <w:rPr>
                <w:sz w:val="24"/>
                <w:szCs w:val="24"/>
              </w:rPr>
              <w:t>утвержденных планов проведения аукционов по продаже и (или) предоста</w:t>
            </w:r>
            <w:r w:rsidRPr="00566C2E">
              <w:rPr>
                <w:sz w:val="24"/>
                <w:szCs w:val="24"/>
              </w:rPr>
              <w:t>в</w:t>
            </w:r>
            <w:r w:rsidRPr="00566C2E">
              <w:rPr>
                <w:sz w:val="24"/>
                <w:szCs w:val="24"/>
              </w:rPr>
              <w:t>лению в аренду земельных уч</w:t>
            </w:r>
            <w:r w:rsidRPr="00566C2E">
              <w:rPr>
                <w:sz w:val="24"/>
                <w:szCs w:val="24"/>
              </w:rPr>
              <w:t>а</w:t>
            </w:r>
            <w:r w:rsidRPr="00566C2E">
              <w:rPr>
                <w:sz w:val="24"/>
                <w:szCs w:val="24"/>
              </w:rPr>
              <w:t>стков, находящихся в муниц</w:t>
            </w:r>
            <w:r w:rsidRPr="00566C2E">
              <w:rPr>
                <w:sz w:val="24"/>
                <w:szCs w:val="24"/>
              </w:rPr>
              <w:t>и</w:t>
            </w:r>
            <w:r w:rsidRPr="00566C2E">
              <w:rPr>
                <w:sz w:val="24"/>
                <w:szCs w:val="24"/>
              </w:rPr>
              <w:t>пальной собственности и пре</w:t>
            </w:r>
            <w:r w:rsidRPr="00566C2E">
              <w:rPr>
                <w:sz w:val="24"/>
                <w:szCs w:val="24"/>
              </w:rPr>
              <w:t>д</w:t>
            </w:r>
            <w:r w:rsidRPr="00566C2E">
              <w:rPr>
                <w:sz w:val="24"/>
                <w:szCs w:val="24"/>
              </w:rPr>
              <w:t>лагаемых для реализации инв</w:t>
            </w:r>
            <w:r w:rsidRPr="00566C2E">
              <w:rPr>
                <w:sz w:val="24"/>
                <w:szCs w:val="24"/>
              </w:rPr>
              <w:t>е</w:t>
            </w:r>
            <w:r w:rsidRPr="00566C2E">
              <w:rPr>
                <w:sz w:val="24"/>
                <w:szCs w:val="24"/>
              </w:rPr>
              <w:t>стиционных проектов, а также опубликование аукционной д</w:t>
            </w:r>
            <w:r w:rsidRPr="00566C2E">
              <w:rPr>
                <w:sz w:val="24"/>
                <w:szCs w:val="24"/>
              </w:rPr>
              <w:t>о</w:t>
            </w:r>
            <w:r w:rsidRPr="00566C2E">
              <w:rPr>
                <w:sz w:val="24"/>
                <w:szCs w:val="24"/>
              </w:rPr>
              <w:t>кументации</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информационное сообщение на веб-сайте администрации района</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8F176C" w:rsidP="008F176C">
            <w:pPr>
              <w:widowControl w:val="0"/>
              <w:autoSpaceDE w:val="0"/>
              <w:autoSpaceDN w:val="0"/>
              <w:adjustRightInd w:val="0"/>
              <w:jc w:val="center"/>
              <w:rPr>
                <w:sz w:val="24"/>
                <w:szCs w:val="24"/>
              </w:rPr>
            </w:pPr>
            <w:r>
              <w:rPr>
                <w:sz w:val="24"/>
                <w:szCs w:val="24"/>
              </w:rPr>
              <w:t>е</w:t>
            </w:r>
            <w:r w:rsidR="00566C2E" w:rsidRPr="00566C2E">
              <w:rPr>
                <w:sz w:val="24"/>
                <w:szCs w:val="24"/>
              </w:rPr>
              <w:t>жегодно</w:t>
            </w:r>
            <w:r>
              <w:rPr>
                <w:sz w:val="24"/>
                <w:szCs w:val="24"/>
              </w:rPr>
              <w:t>,</w:t>
            </w:r>
          </w:p>
          <w:p w:rsidR="00566C2E" w:rsidRPr="00566C2E" w:rsidRDefault="00566C2E" w:rsidP="008F176C">
            <w:pPr>
              <w:widowControl w:val="0"/>
              <w:autoSpaceDE w:val="0"/>
              <w:autoSpaceDN w:val="0"/>
              <w:adjustRightInd w:val="0"/>
              <w:jc w:val="center"/>
              <w:rPr>
                <w:sz w:val="24"/>
                <w:szCs w:val="24"/>
              </w:rPr>
            </w:pPr>
            <w:r w:rsidRPr="00566C2E">
              <w:rPr>
                <w:sz w:val="24"/>
                <w:szCs w:val="24"/>
              </w:rPr>
              <w:t xml:space="preserve"> до 1 марта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8F176C" w:rsidP="008F176C">
            <w:pPr>
              <w:widowControl w:val="0"/>
              <w:autoSpaceDE w:val="0"/>
              <w:autoSpaceDN w:val="0"/>
              <w:adjustRightInd w:val="0"/>
              <w:jc w:val="center"/>
              <w:rPr>
                <w:bCs/>
                <w:sz w:val="24"/>
                <w:szCs w:val="24"/>
              </w:rPr>
            </w:pPr>
            <w:r>
              <w:rPr>
                <w:bCs/>
                <w:sz w:val="24"/>
                <w:szCs w:val="24"/>
              </w:rPr>
              <w:t>муниципальное бюджетное учрежд</w:t>
            </w:r>
            <w:r>
              <w:rPr>
                <w:bCs/>
                <w:sz w:val="24"/>
                <w:szCs w:val="24"/>
              </w:rPr>
              <w:t>е</w:t>
            </w:r>
            <w:r>
              <w:rPr>
                <w:bCs/>
                <w:sz w:val="24"/>
                <w:szCs w:val="24"/>
              </w:rPr>
              <w:t>ние</w:t>
            </w:r>
            <w:r w:rsidR="00566C2E" w:rsidRPr="00566C2E">
              <w:rPr>
                <w:bCs/>
                <w:sz w:val="24"/>
                <w:szCs w:val="24"/>
              </w:rPr>
              <w:t>Нижневартовского района «Упра</w:t>
            </w:r>
            <w:r w:rsidR="00566C2E" w:rsidRPr="00566C2E">
              <w:rPr>
                <w:bCs/>
                <w:sz w:val="24"/>
                <w:szCs w:val="24"/>
              </w:rPr>
              <w:t>в</w:t>
            </w:r>
            <w:r w:rsidR="00566C2E" w:rsidRPr="00566C2E">
              <w:rPr>
                <w:bCs/>
                <w:sz w:val="24"/>
                <w:szCs w:val="24"/>
              </w:rPr>
              <w:t>ление имущественными и земельными ресурсами»;</w:t>
            </w:r>
          </w:p>
          <w:p w:rsidR="00566C2E" w:rsidRPr="00566C2E" w:rsidRDefault="00566C2E" w:rsidP="008F176C">
            <w:pPr>
              <w:widowControl w:val="0"/>
              <w:autoSpaceDE w:val="0"/>
              <w:autoSpaceDN w:val="0"/>
              <w:adjustRightInd w:val="0"/>
              <w:jc w:val="center"/>
              <w:rPr>
                <w:sz w:val="24"/>
                <w:szCs w:val="24"/>
              </w:rPr>
            </w:pPr>
            <w:r w:rsidRPr="00566C2E">
              <w:rPr>
                <w:bCs/>
                <w:sz w:val="24"/>
                <w:szCs w:val="24"/>
              </w:rPr>
              <w:t>отдел по информатизации и сетевым ресурсам администрации района;</w:t>
            </w:r>
          </w:p>
          <w:p w:rsidR="00566C2E" w:rsidRPr="00566C2E" w:rsidRDefault="00566C2E" w:rsidP="008F176C">
            <w:pPr>
              <w:widowControl w:val="0"/>
              <w:autoSpaceDE w:val="0"/>
              <w:autoSpaceDN w:val="0"/>
              <w:adjustRightInd w:val="0"/>
              <w:jc w:val="center"/>
              <w:rPr>
                <w:sz w:val="24"/>
                <w:szCs w:val="24"/>
              </w:rPr>
            </w:pPr>
            <w:r w:rsidRPr="00566C2E">
              <w:rPr>
                <w:sz w:val="24"/>
                <w:szCs w:val="24"/>
              </w:rPr>
              <w:t>комитет экономики администрации района</w:t>
            </w: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6.</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 xml:space="preserve">Опубликование на веб-сайте администрации района </w:t>
            </w:r>
            <w:r w:rsidR="00E4685B">
              <w:rPr>
                <w:sz w:val="24"/>
                <w:szCs w:val="24"/>
              </w:rPr>
              <w:t>в разд</w:t>
            </w:r>
            <w:r w:rsidR="00E4685B">
              <w:rPr>
                <w:sz w:val="24"/>
                <w:szCs w:val="24"/>
              </w:rPr>
              <w:t>е</w:t>
            </w:r>
            <w:r w:rsidR="001F4A46">
              <w:rPr>
                <w:sz w:val="24"/>
                <w:szCs w:val="24"/>
              </w:rPr>
              <w:t>ле «Инве</w:t>
            </w:r>
            <w:r w:rsidR="008F176C">
              <w:rPr>
                <w:sz w:val="24"/>
                <w:szCs w:val="24"/>
              </w:rPr>
              <w:t>стиции»</w:t>
            </w:r>
            <w:r w:rsidRPr="00566C2E">
              <w:rPr>
                <w:sz w:val="24"/>
                <w:szCs w:val="24"/>
              </w:rPr>
              <w:t>утвержденных планов проведения конкурсных процедур по передаче в конце</w:t>
            </w:r>
            <w:r w:rsidRPr="00566C2E">
              <w:rPr>
                <w:sz w:val="24"/>
                <w:szCs w:val="24"/>
              </w:rPr>
              <w:t>с</w:t>
            </w:r>
            <w:r w:rsidRPr="00566C2E">
              <w:rPr>
                <w:sz w:val="24"/>
                <w:szCs w:val="24"/>
              </w:rPr>
              <w:t>сию объектов теплоснабжения, водоснабжения и водоотвед</w:t>
            </w:r>
            <w:r w:rsidRPr="00566C2E">
              <w:rPr>
                <w:sz w:val="24"/>
                <w:szCs w:val="24"/>
              </w:rPr>
              <w:t>е</w:t>
            </w:r>
            <w:r w:rsidRPr="00566C2E">
              <w:rPr>
                <w:sz w:val="24"/>
                <w:szCs w:val="24"/>
              </w:rPr>
              <w:t>ния, находящихся в муниц</w:t>
            </w:r>
            <w:r w:rsidRPr="00566C2E">
              <w:rPr>
                <w:sz w:val="24"/>
                <w:szCs w:val="24"/>
              </w:rPr>
              <w:t>и</w:t>
            </w:r>
            <w:r w:rsidRPr="00566C2E">
              <w:rPr>
                <w:sz w:val="24"/>
                <w:szCs w:val="24"/>
              </w:rPr>
              <w:t>пальной собственности, а также опубликование конкурсной д</w:t>
            </w:r>
            <w:r w:rsidRPr="00566C2E">
              <w:rPr>
                <w:sz w:val="24"/>
                <w:szCs w:val="24"/>
              </w:rPr>
              <w:t>о</w:t>
            </w:r>
            <w:r w:rsidRPr="00566C2E">
              <w:rPr>
                <w:sz w:val="24"/>
                <w:szCs w:val="24"/>
              </w:rPr>
              <w:t>кументации</w:t>
            </w:r>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t>информационное сообщение на веб-сайте администрации района</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8F176C" w:rsidP="008F176C">
            <w:pPr>
              <w:widowControl w:val="0"/>
              <w:autoSpaceDE w:val="0"/>
              <w:autoSpaceDN w:val="0"/>
              <w:adjustRightInd w:val="0"/>
              <w:jc w:val="center"/>
              <w:rPr>
                <w:sz w:val="24"/>
                <w:szCs w:val="24"/>
              </w:rPr>
            </w:pPr>
            <w:r>
              <w:rPr>
                <w:sz w:val="24"/>
                <w:szCs w:val="24"/>
              </w:rPr>
              <w:t>е</w:t>
            </w:r>
            <w:r w:rsidR="00566C2E" w:rsidRPr="00566C2E">
              <w:rPr>
                <w:sz w:val="24"/>
                <w:szCs w:val="24"/>
              </w:rPr>
              <w:t>жегодно</w:t>
            </w:r>
            <w:r>
              <w:rPr>
                <w:sz w:val="24"/>
                <w:szCs w:val="24"/>
              </w:rPr>
              <w:t>,</w:t>
            </w:r>
          </w:p>
          <w:p w:rsidR="00566C2E" w:rsidRPr="00566C2E" w:rsidRDefault="00566C2E" w:rsidP="008F176C">
            <w:pPr>
              <w:widowControl w:val="0"/>
              <w:autoSpaceDE w:val="0"/>
              <w:autoSpaceDN w:val="0"/>
              <w:adjustRightInd w:val="0"/>
              <w:jc w:val="center"/>
              <w:rPr>
                <w:sz w:val="24"/>
                <w:szCs w:val="24"/>
              </w:rPr>
            </w:pPr>
            <w:r w:rsidRPr="00566C2E">
              <w:rPr>
                <w:sz w:val="24"/>
                <w:szCs w:val="24"/>
              </w:rPr>
              <w:t>до 1 марта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bCs/>
                <w:sz w:val="24"/>
                <w:szCs w:val="24"/>
              </w:rPr>
            </w:pPr>
            <w:r w:rsidRPr="00566C2E">
              <w:rPr>
                <w:bCs/>
                <w:sz w:val="24"/>
                <w:szCs w:val="24"/>
              </w:rPr>
              <w:t>отдел по жилищно-коммунальному х</w:t>
            </w:r>
            <w:r w:rsidRPr="00566C2E">
              <w:rPr>
                <w:bCs/>
                <w:sz w:val="24"/>
                <w:szCs w:val="24"/>
              </w:rPr>
              <w:t>о</w:t>
            </w:r>
            <w:r w:rsidRPr="00566C2E">
              <w:rPr>
                <w:bCs/>
                <w:sz w:val="24"/>
                <w:szCs w:val="24"/>
              </w:rPr>
              <w:t>зяйству, энергетике и строительству администрации района;</w:t>
            </w:r>
          </w:p>
          <w:p w:rsidR="00566C2E" w:rsidRPr="00566C2E" w:rsidRDefault="00566C2E" w:rsidP="008F176C">
            <w:pPr>
              <w:widowControl w:val="0"/>
              <w:autoSpaceDE w:val="0"/>
              <w:autoSpaceDN w:val="0"/>
              <w:adjustRightInd w:val="0"/>
              <w:jc w:val="center"/>
              <w:rPr>
                <w:sz w:val="24"/>
                <w:szCs w:val="24"/>
              </w:rPr>
            </w:pPr>
            <w:r w:rsidRPr="00566C2E">
              <w:rPr>
                <w:bCs/>
                <w:sz w:val="24"/>
                <w:szCs w:val="24"/>
              </w:rPr>
              <w:t>отдел по информатизации и сетевым ресурсам администрации района;</w:t>
            </w:r>
          </w:p>
          <w:p w:rsidR="00566C2E" w:rsidRPr="00566C2E" w:rsidRDefault="00566C2E" w:rsidP="008F176C">
            <w:pPr>
              <w:widowControl w:val="0"/>
              <w:autoSpaceDE w:val="0"/>
              <w:autoSpaceDN w:val="0"/>
              <w:adjustRightInd w:val="0"/>
              <w:jc w:val="center"/>
              <w:rPr>
                <w:sz w:val="24"/>
                <w:szCs w:val="24"/>
              </w:rPr>
            </w:pPr>
          </w:p>
        </w:tc>
      </w:tr>
      <w:tr w:rsidR="00566C2E" w:rsidRPr="00566C2E" w:rsidTr="008F176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center"/>
              <w:rPr>
                <w:sz w:val="24"/>
                <w:szCs w:val="24"/>
              </w:rPr>
            </w:pPr>
            <w:r w:rsidRPr="00566C2E">
              <w:rPr>
                <w:sz w:val="24"/>
                <w:szCs w:val="24"/>
              </w:rPr>
              <w:t>7.</w:t>
            </w:r>
          </w:p>
        </w:tc>
        <w:tc>
          <w:tcPr>
            <w:tcW w:w="1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proofErr w:type="gramStart"/>
            <w:r w:rsidRPr="00566C2E">
              <w:rPr>
                <w:sz w:val="24"/>
                <w:szCs w:val="24"/>
              </w:rPr>
              <w:t>Информирование хозяйству</w:t>
            </w:r>
            <w:r w:rsidRPr="00566C2E">
              <w:rPr>
                <w:sz w:val="24"/>
                <w:szCs w:val="24"/>
              </w:rPr>
              <w:t>ю</w:t>
            </w:r>
            <w:r w:rsidRPr="00566C2E">
              <w:rPr>
                <w:sz w:val="24"/>
                <w:szCs w:val="24"/>
              </w:rPr>
              <w:t>щих субъектов и индивидуал</w:t>
            </w:r>
            <w:r w:rsidRPr="00566C2E">
              <w:rPr>
                <w:sz w:val="24"/>
                <w:szCs w:val="24"/>
              </w:rPr>
              <w:t>ь</w:t>
            </w:r>
            <w:r w:rsidRPr="00566C2E">
              <w:rPr>
                <w:sz w:val="24"/>
                <w:szCs w:val="24"/>
              </w:rPr>
              <w:lastRenderedPageBreak/>
              <w:t>ных предпринимателей о мерах государственной и муниципал</w:t>
            </w:r>
            <w:r w:rsidRPr="00566C2E">
              <w:rPr>
                <w:sz w:val="24"/>
                <w:szCs w:val="24"/>
              </w:rPr>
              <w:t>ь</w:t>
            </w:r>
            <w:r w:rsidRPr="00566C2E">
              <w:rPr>
                <w:sz w:val="24"/>
                <w:szCs w:val="24"/>
              </w:rPr>
              <w:t>ной поддержки юридических лиц, и (или) индивидуальных предпринимателей, и (или) кр</w:t>
            </w:r>
            <w:r w:rsidRPr="00566C2E">
              <w:rPr>
                <w:sz w:val="24"/>
                <w:szCs w:val="24"/>
              </w:rPr>
              <w:t>е</w:t>
            </w:r>
            <w:r w:rsidRPr="00566C2E">
              <w:rPr>
                <w:sz w:val="24"/>
                <w:szCs w:val="24"/>
              </w:rPr>
              <w:t>стьянских (фермерских) х</w:t>
            </w:r>
            <w:r w:rsidRPr="00566C2E">
              <w:rPr>
                <w:sz w:val="24"/>
                <w:szCs w:val="24"/>
              </w:rPr>
              <w:t>о</w:t>
            </w:r>
            <w:r w:rsidRPr="00566C2E">
              <w:rPr>
                <w:sz w:val="24"/>
                <w:szCs w:val="24"/>
              </w:rPr>
              <w:t>зяйств, и (или) физических лиц</w:t>
            </w:r>
            <w:proofErr w:type="gramEnd"/>
          </w:p>
        </w:tc>
        <w:tc>
          <w:tcPr>
            <w:tcW w:w="15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C2E" w:rsidRPr="00566C2E" w:rsidRDefault="00566C2E" w:rsidP="008F176C">
            <w:pPr>
              <w:widowControl w:val="0"/>
              <w:autoSpaceDE w:val="0"/>
              <w:autoSpaceDN w:val="0"/>
              <w:adjustRightInd w:val="0"/>
              <w:jc w:val="both"/>
              <w:rPr>
                <w:sz w:val="24"/>
                <w:szCs w:val="24"/>
              </w:rPr>
            </w:pPr>
            <w:r w:rsidRPr="00566C2E">
              <w:rPr>
                <w:sz w:val="24"/>
                <w:szCs w:val="24"/>
              </w:rPr>
              <w:lastRenderedPageBreak/>
              <w:t>информационное сообщение на веб-сайте администрации района</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566C2E" w:rsidP="008F176C">
            <w:pPr>
              <w:widowControl w:val="0"/>
              <w:autoSpaceDE w:val="0"/>
              <w:autoSpaceDN w:val="0"/>
              <w:adjustRightInd w:val="0"/>
              <w:jc w:val="center"/>
              <w:rPr>
                <w:sz w:val="24"/>
                <w:szCs w:val="24"/>
              </w:rPr>
            </w:pPr>
            <w:r w:rsidRPr="00566C2E">
              <w:rPr>
                <w:sz w:val="24"/>
                <w:szCs w:val="24"/>
              </w:rPr>
              <w:t xml:space="preserve">ежегодно, </w:t>
            </w:r>
          </w:p>
          <w:p w:rsidR="00566C2E" w:rsidRPr="00566C2E" w:rsidRDefault="00566C2E" w:rsidP="008F176C">
            <w:pPr>
              <w:widowControl w:val="0"/>
              <w:autoSpaceDE w:val="0"/>
              <w:autoSpaceDN w:val="0"/>
              <w:adjustRightInd w:val="0"/>
              <w:jc w:val="center"/>
              <w:rPr>
                <w:sz w:val="24"/>
                <w:szCs w:val="24"/>
              </w:rPr>
            </w:pPr>
            <w:r w:rsidRPr="00566C2E">
              <w:rPr>
                <w:sz w:val="24"/>
                <w:szCs w:val="24"/>
              </w:rPr>
              <w:t>до 1 марта</w:t>
            </w:r>
          </w:p>
        </w:tc>
        <w:tc>
          <w:tcPr>
            <w:tcW w:w="1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6C" w:rsidRDefault="00566C2E" w:rsidP="008F176C">
            <w:pPr>
              <w:widowControl w:val="0"/>
              <w:autoSpaceDE w:val="0"/>
              <w:autoSpaceDN w:val="0"/>
              <w:adjustRightInd w:val="0"/>
              <w:jc w:val="center"/>
              <w:rPr>
                <w:sz w:val="24"/>
                <w:szCs w:val="24"/>
              </w:rPr>
            </w:pPr>
            <w:r w:rsidRPr="00566C2E">
              <w:rPr>
                <w:sz w:val="24"/>
                <w:szCs w:val="24"/>
              </w:rPr>
              <w:t>отдел по жилищно-коммунальному х</w:t>
            </w:r>
            <w:r w:rsidRPr="00566C2E">
              <w:rPr>
                <w:sz w:val="24"/>
                <w:szCs w:val="24"/>
              </w:rPr>
              <w:t>о</w:t>
            </w:r>
            <w:r w:rsidRPr="00566C2E">
              <w:rPr>
                <w:sz w:val="24"/>
                <w:szCs w:val="24"/>
              </w:rPr>
              <w:t xml:space="preserve">зяйству, энергетике и строительству </w:t>
            </w:r>
            <w:r w:rsidRPr="00566C2E">
              <w:rPr>
                <w:sz w:val="24"/>
                <w:szCs w:val="24"/>
              </w:rPr>
              <w:lastRenderedPageBreak/>
              <w:t xml:space="preserve">администрации района; </w:t>
            </w:r>
          </w:p>
          <w:p w:rsidR="008F176C" w:rsidRDefault="00566C2E" w:rsidP="008F176C">
            <w:pPr>
              <w:widowControl w:val="0"/>
              <w:autoSpaceDE w:val="0"/>
              <w:autoSpaceDN w:val="0"/>
              <w:adjustRightInd w:val="0"/>
              <w:jc w:val="center"/>
              <w:rPr>
                <w:sz w:val="24"/>
                <w:szCs w:val="24"/>
              </w:rPr>
            </w:pPr>
            <w:r w:rsidRPr="00566C2E">
              <w:rPr>
                <w:sz w:val="24"/>
                <w:szCs w:val="24"/>
              </w:rPr>
              <w:t>отдел местной промышленности и сельского хозяй</w:t>
            </w:r>
            <w:r w:rsidR="008F176C">
              <w:rPr>
                <w:sz w:val="24"/>
                <w:szCs w:val="24"/>
              </w:rPr>
              <w:t xml:space="preserve">ства администрации района; </w:t>
            </w:r>
          </w:p>
          <w:p w:rsidR="008F176C" w:rsidRDefault="00566C2E" w:rsidP="008F176C">
            <w:pPr>
              <w:widowControl w:val="0"/>
              <w:autoSpaceDE w:val="0"/>
              <w:autoSpaceDN w:val="0"/>
              <w:adjustRightInd w:val="0"/>
              <w:jc w:val="center"/>
              <w:rPr>
                <w:sz w:val="24"/>
                <w:szCs w:val="24"/>
              </w:rPr>
            </w:pPr>
            <w:r w:rsidRPr="00566C2E">
              <w:rPr>
                <w:sz w:val="24"/>
                <w:szCs w:val="24"/>
              </w:rPr>
              <w:t xml:space="preserve">управление культуры администрации района; </w:t>
            </w:r>
          </w:p>
          <w:p w:rsidR="00566C2E" w:rsidRPr="00566C2E" w:rsidRDefault="00566C2E" w:rsidP="008F176C">
            <w:pPr>
              <w:widowControl w:val="0"/>
              <w:autoSpaceDE w:val="0"/>
              <w:autoSpaceDN w:val="0"/>
              <w:adjustRightInd w:val="0"/>
              <w:jc w:val="center"/>
              <w:rPr>
                <w:sz w:val="24"/>
                <w:szCs w:val="24"/>
              </w:rPr>
            </w:pPr>
            <w:r w:rsidRPr="00566C2E">
              <w:rPr>
                <w:sz w:val="24"/>
                <w:szCs w:val="24"/>
              </w:rPr>
              <w:t>комитет экономики администрации района.</w:t>
            </w:r>
          </w:p>
        </w:tc>
      </w:tr>
    </w:tbl>
    <w:p w:rsidR="00566C2E" w:rsidRPr="00566C2E" w:rsidRDefault="00566C2E" w:rsidP="00566C2E"/>
    <w:p w:rsidR="00566C2E" w:rsidRPr="00566C2E" w:rsidRDefault="00566C2E" w:rsidP="00076E6B">
      <w:pPr>
        <w:tabs>
          <w:tab w:val="left" w:pos="13325"/>
        </w:tabs>
        <w:ind w:left="10206"/>
        <w:jc w:val="both"/>
      </w:pPr>
      <w:r w:rsidRPr="00566C2E">
        <w:rPr>
          <w:b/>
          <w:color w:val="548DD4" w:themeColor="text2" w:themeTint="99"/>
        </w:rPr>
        <w:br w:type="page"/>
      </w:r>
      <w:r w:rsidRPr="00566C2E">
        <w:lastRenderedPageBreak/>
        <w:t>Приложение 3 к постановлению</w:t>
      </w:r>
    </w:p>
    <w:p w:rsidR="00566C2E" w:rsidRPr="00566C2E" w:rsidRDefault="00566C2E" w:rsidP="00076E6B">
      <w:pPr>
        <w:tabs>
          <w:tab w:val="left" w:pos="13325"/>
        </w:tabs>
        <w:ind w:left="10206"/>
        <w:jc w:val="both"/>
      </w:pPr>
      <w:r w:rsidRPr="00566C2E">
        <w:t>администрации района</w:t>
      </w:r>
    </w:p>
    <w:p w:rsidR="00566C2E" w:rsidRPr="00566C2E" w:rsidRDefault="00566C2E" w:rsidP="00076E6B">
      <w:pPr>
        <w:tabs>
          <w:tab w:val="left" w:pos="13325"/>
        </w:tabs>
        <w:ind w:left="10206"/>
        <w:jc w:val="both"/>
      </w:pPr>
      <w:r w:rsidRPr="00566C2E">
        <w:t xml:space="preserve">от </w:t>
      </w:r>
      <w:r w:rsidR="00267E07">
        <w:t>02.02.2015</w:t>
      </w:r>
      <w:r w:rsidRPr="00566C2E">
        <w:t xml:space="preserve"> № </w:t>
      </w:r>
      <w:r w:rsidR="00267E07">
        <w:t>149</w:t>
      </w:r>
    </w:p>
    <w:p w:rsidR="00076E6B" w:rsidRDefault="00076E6B" w:rsidP="00566C2E">
      <w:pPr>
        <w:widowControl w:val="0"/>
        <w:autoSpaceDE w:val="0"/>
        <w:autoSpaceDN w:val="0"/>
        <w:adjustRightInd w:val="0"/>
        <w:jc w:val="center"/>
        <w:rPr>
          <w:b/>
          <w:bCs/>
        </w:rPr>
      </w:pPr>
    </w:p>
    <w:p w:rsidR="00076E6B" w:rsidRDefault="00076E6B" w:rsidP="00566C2E">
      <w:pPr>
        <w:widowControl w:val="0"/>
        <w:autoSpaceDE w:val="0"/>
        <w:autoSpaceDN w:val="0"/>
        <w:adjustRightInd w:val="0"/>
        <w:jc w:val="center"/>
        <w:rPr>
          <w:b/>
          <w:bCs/>
        </w:rPr>
      </w:pPr>
    </w:p>
    <w:p w:rsidR="00566C2E" w:rsidRPr="00566C2E" w:rsidRDefault="008F176C" w:rsidP="00566C2E">
      <w:pPr>
        <w:widowControl w:val="0"/>
        <w:autoSpaceDE w:val="0"/>
        <w:autoSpaceDN w:val="0"/>
        <w:adjustRightInd w:val="0"/>
        <w:jc w:val="center"/>
        <w:rPr>
          <w:b/>
          <w:bCs/>
        </w:rPr>
      </w:pPr>
      <w:r>
        <w:rPr>
          <w:b/>
          <w:bCs/>
        </w:rPr>
        <w:t>П</w:t>
      </w:r>
      <w:r w:rsidRPr="00566C2E">
        <w:rPr>
          <w:b/>
          <w:bCs/>
        </w:rPr>
        <w:t>еречень</w:t>
      </w:r>
    </w:p>
    <w:p w:rsidR="00B25FB0" w:rsidRDefault="008F176C" w:rsidP="00566C2E">
      <w:pPr>
        <w:widowControl w:val="0"/>
        <w:autoSpaceDE w:val="0"/>
        <w:autoSpaceDN w:val="0"/>
        <w:adjustRightInd w:val="0"/>
        <w:jc w:val="center"/>
        <w:rPr>
          <w:b/>
          <w:bCs/>
        </w:rPr>
      </w:pPr>
      <w:r>
        <w:rPr>
          <w:b/>
          <w:bCs/>
        </w:rPr>
        <w:t>инвестиционных проектов Н</w:t>
      </w:r>
      <w:r w:rsidRPr="00566C2E">
        <w:rPr>
          <w:b/>
          <w:bCs/>
        </w:rPr>
        <w:t xml:space="preserve">ижневартовского района, при реализации которых </w:t>
      </w:r>
    </w:p>
    <w:p w:rsidR="00566C2E" w:rsidRPr="00566C2E" w:rsidRDefault="008F176C" w:rsidP="00566C2E">
      <w:pPr>
        <w:widowControl w:val="0"/>
        <w:autoSpaceDE w:val="0"/>
        <w:autoSpaceDN w:val="0"/>
        <w:adjustRightInd w:val="0"/>
        <w:jc w:val="center"/>
        <w:rPr>
          <w:b/>
          <w:bCs/>
        </w:rPr>
      </w:pPr>
      <w:r w:rsidRPr="00566C2E">
        <w:rPr>
          <w:b/>
          <w:bCs/>
        </w:rPr>
        <w:t xml:space="preserve">планируется получение бюджетного эффекта  </w:t>
      </w:r>
    </w:p>
    <w:p w:rsidR="00566C2E" w:rsidRPr="00566C2E" w:rsidRDefault="008F176C" w:rsidP="00566C2E">
      <w:pPr>
        <w:widowControl w:val="0"/>
        <w:autoSpaceDE w:val="0"/>
        <w:autoSpaceDN w:val="0"/>
        <w:adjustRightInd w:val="0"/>
        <w:jc w:val="center"/>
        <w:rPr>
          <w:b/>
          <w:bCs/>
        </w:rPr>
      </w:pPr>
      <w:r>
        <w:rPr>
          <w:b/>
          <w:bCs/>
        </w:rPr>
        <w:t>в 2015−</w:t>
      </w:r>
      <w:r w:rsidRPr="00566C2E">
        <w:rPr>
          <w:b/>
          <w:bCs/>
        </w:rPr>
        <w:t>2017 годах</w:t>
      </w:r>
    </w:p>
    <w:p w:rsidR="00566C2E" w:rsidRPr="00566C2E" w:rsidRDefault="00566C2E" w:rsidP="00566C2E">
      <w:pPr>
        <w:widowControl w:val="0"/>
        <w:autoSpaceDE w:val="0"/>
        <w:autoSpaceDN w:val="0"/>
        <w:adjustRightInd w:val="0"/>
        <w:jc w:val="center"/>
        <w:rPr>
          <w:b/>
          <w:bCs/>
        </w:rPr>
      </w:pPr>
    </w:p>
    <w:tbl>
      <w:tblPr>
        <w:tblW w:w="15288" w:type="dxa"/>
        <w:jc w:val="right"/>
        <w:tblInd w:w="91" w:type="dxa"/>
        <w:tblLook w:val="04A0"/>
      </w:tblPr>
      <w:tblGrid>
        <w:gridCol w:w="960"/>
        <w:gridCol w:w="5400"/>
        <w:gridCol w:w="3060"/>
        <w:gridCol w:w="2788"/>
        <w:gridCol w:w="960"/>
        <w:gridCol w:w="1060"/>
        <w:gridCol w:w="1060"/>
      </w:tblGrid>
      <w:tr w:rsidR="00566C2E" w:rsidRPr="00B25FB0" w:rsidTr="00B25FB0">
        <w:trPr>
          <w:trHeight w:val="225"/>
          <w:jc w:val="right"/>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5FB0" w:rsidRPr="00B25FB0" w:rsidRDefault="00566C2E" w:rsidP="00B25FB0">
            <w:pPr>
              <w:jc w:val="center"/>
              <w:rPr>
                <w:b/>
                <w:sz w:val="24"/>
                <w:szCs w:val="24"/>
              </w:rPr>
            </w:pPr>
            <w:r w:rsidRPr="00B25FB0">
              <w:rPr>
                <w:b/>
                <w:sz w:val="24"/>
                <w:szCs w:val="24"/>
              </w:rPr>
              <w:t>№</w:t>
            </w:r>
          </w:p>
          <w:p w:rsidR="00566C2E" w:rsidRPr="00B25FB0" w:rsidRDefault="00566C2E" w:rsidP="00B25FB0">
            <w:pPr>
              <w:jc w:val="center"/>
              <w:rPr>
                <w:b/>
                <w:sz w:val="24"/>
                <w:szCs w:val="24"/>
              </w:rPr>
            </w:pPr>
            <w:r w:rsidRPr="00B25FB0">
              <w:rPr>
                <w:b/>
                <w:sz w:val="24"/>
                <w:szCs w:val="24"/>
              </w:rPr>
              <w:t>п/п</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r w:rsidRPr="00B25FB0">
              <w:rPr>
                <w:b/>
                <w:sz w:val="24"/>
                <w:szCs w:val="24"/>
              </w:rPr>
              <w:t>Наименование проекта</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6C2E" w:rsidRPr="00B25FB0" w:rsidRDefault="00566C2E" w:rsidP="00B25FB0">
            <w:pPr>
              <w:jc w:val="center"/>
              <w:rPr>
                <w:b/>
                <w:sz w:val="24"/>
                <w:szCs w:val="24"/>
              </w:rPr>
            </w:pPr>
            <w:r w:rsidRPr="00B25FB0">
              <w:rPr>
                <w:b/>
                <w:sz w:val="24"/>
                <w:szCs w:val="24"/>
              </w:rPr>
              <w:t>Структурное подраздел</w:t>
            </w:r>
            <w:r w:rsidRPr="00B25FB0">
              <w:rPr>
                <w:b/>
                <w:sz w:val="24"/>
                <w:szCs w:val="24"/>
              </w:rPr>
              <w:t>е</w:t>
            </w:r>
            <w:r w:rsidRPr="00B25FB0">
              <w:rPr>
                <w:b/>
                <w:sz w:val="24"/>
                <w:szCs w:val="24"/>
              </w:rPr>
              <w:t>ние администрации ра</w:t>
            </w:r>
            <w:r w:rsidRPr="00B25FB0">
              <w:rPr>
                <w:b/>
                <w:sz w:val="24"/>
                <w:szCs w:val="24"/>
              </w:rPr>
              <w:t>й</w:t>
            </w:r>
            <w:r w:rsidRPr="00B25FB0">
              <w:rPr>
                <w:b/>
                <w:sz w:val="24"/>
                <w:szCs w:val="24"/>
              </w:rPr>
              <w:t>она, осуществляющее</w:t>
            </w:r>
          </w:p>
          <w:p w:rsidR="00566C2E" w:rsidRPr="00B25FB0" w:rsidRDefault="00B25FB0" w:rsidP="00B25FB0">
            <w:pPr>
              <w:jc w:val="center"/>
              <w:rPr>
                <w:b/>
                <w:sz w:val="24"/>
                <w:szCs w:val="24"/>
              </w:rPr>
            </w:pPr>
            <w:r>
              <w:rPr>
                <w:b/>
                <w:sz w:val="24"/>
                <w:szCs w:val="24"/>
              </w:rPr>
              <w:t>сопровождение</w:t>
            </w:r>
            <w:r w:rsidR="00566C2E" w:rsidRPr="00B25FB0">
              <w:rPr>
                <w:b/>
                <w:sz w:val="24"/>
                <w:szCs w:val="24"/>
              </w:rPr>
              <w:t xml:space="preserve"> инвест</w:t>
            </w:r>
            <w:r w:rsidR="00566C2E" w:rsidRPr="00B25FB0">
              <w:rPr>
                <w:b/>
                <w:sz w:val="24"/>
                <w:szCs w:val="24"/>
              </w:rPr>
              <w:t>и</w:t>
            </w:r>
            <w:r w:rsidR="00566C2E" w:rsidRPr="00B25FB0">
              <w:rPr>
                <w:b/>
                <w:sz w:val="24"/>
                <w:szCs w:val="24"/>
              </w:rPr>
              <w:t>ционного проекта</w:t>
            </w:r>
          </w:p>
        </w:tc>
        <w:tc>
          <w:tcPr>
            <w:tcW w:w="5868" w:type="dxa"/>
            <w:gridSpan w:val="4"/>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proofErr w:type="spellStart"/>
            <w:r w:rsidRPr="00B25FB0">
              <w:rPr>
                <w:b/>
                <w:sz w:val="24"/>
                <w:szCs w:val="24"/>
              </w:rPr>
              <w:t>Справочно</w:t>
            </w:r>
            <w:proofErr w:type="spellEnd"/>
          </w:p>
        </w:tc>
      </w:tr>
      <w:tr w:rsidR="00566C2E" w:rsidRPr="00B25FB0" w:rsidTr="00B25FB0">
        <w:trPr>
          <w:trHeight w:val="225"/>
          <w:jc w:val="right"/>
        </w:trPr>
        <w:tc>
          <w:tcPr>
            <w:tcW w:w="96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540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306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2788" w:type="dxa"/>
            <w:vMerge w:val="restart"/>
            <w:tcBorders>
              <w:top w:val="nil"/>
              <w:left w:val="single" w:sz="4" w:space="0" w:color="auto"/>
              <w:bottom w:val="single" w:sz="4" w:space="0" w:color="auto"/>
              <w:right w:val="single" w:sz="4" w:space="0" w:color="auto"/>
            </w:tcBorders>
            <w:shd w:val="clear" w:color="000000" w:fill="FFFFFF"/>
            <w:hideMark/>
          </w:tcPr>
          <w:p w:rsidR="00566C2E" w:rsidRPr="00B25FB0" w:rsidRDefault="00566C2E" w:rsidP="00B25FB0">
            <w:pPr>
              <w:jc w:val="center"/>
              <w:rPr>
                <w:b/>
                <w:sz w:val="24"/>
                <w:szCs w:val="24"/>
              </w:rPr>
            </w:pPr>
            <w:r w:rsidRPr="00B25FB0">
              <w:rPr>
                <w:b/>
                <w:sz w:val="24"/>
                <w:szCs w:val="24"/>
              </w:rPr>
              <w:t>Срок реализации пр</w:t>
            </w:r>
            <w:r w:rsidRPr="00B25FB0">
              <w:rPr>
                <w:b/>
                <w:sz w:val="24"/>
                <w:szCs w:val="24"/>
              </w:rPr>
              <w:t>о</w:t>
            </w:r>
            <w:r w:rsidRPr="00B25FB0">
              <w:rPr>
                <w:b/>
                <w:sz w:val="24"/>
                <w:szCs w:val="24"/>
              </w:rPr>
              <w:t>екта (период с начала проектирования до выхода на планиру</w:t>
            </w:r>
            <w:r w:rsidRPr="00B25FB0">
              <w:rPr>
                <w:b/>
                <w:sz w:val="24"/>
                <w:szCs w:val="24"/>
              </w:rPr>
              <w:t>е</w:t>
            </w:r>
            <w:r w:rsidRPr="00B25FB0">
              <w:rPr>
                <w:b/>
                <w:sz w:val="24"/>
                <w:szCs w:val="24"/>
              </w:rPr>
              <w:t>мую мощность)</w:t>
            </w:r>
          </w:p>
        </w:tc>
        <w:tc>
          <w:tcPr>
            <w:tcW w:w="3080" w:type="dxa"/>
            <w:gridSpan w:val="3"/>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r w:rsidRPr="00B25FB0">
              <w:rPr>
                <w:b/>
                <w:sz w:val="24"/>
                <w:szCs w:val="24"/>
              </w:rPr>
              <w:t>Бюджетный эффект *, млн. рублей</w:t>
            </w:r>
          </w:p>
        </w:tc>
      </w:tr>
      <w:tr w:rsidR="00566C2E" w:rsidRPr="00B25FB0" w:rsidTr="00B25FB0">
        <w:trPr>
          <w:trHeight w:val="225"/>
          <w:jc w:val="right"/>
        </w:trPr>
        <w:tc>
          <w:tcPr>
            <w:tcW w:w="96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540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3060" w:type="dxa"/>
            <w:vMerge/>
            <w:tcBorders>
              <w:top w:val="single" w:sz="4" w:space="0" w:color="auto"/>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2788" w:type="dxa"/>
            <w:vMerge/>
            <w:tcBorders>
              <w:top w:val="nil"/>
              <w:left w:val="single" w:sz="4" w:space="0" w:color="auto"/>
              <w:bottom w:val="single" w:sz="4" w:space="0" w:color="auto"/>
              <w:right w:val="single" w:sz="4" w:space="0" w:color="auto"/>
            </w:tcBorders>
            <w:hideMark/>
          </w:tcPr>
          <w:p w:rsidR="00566C2E" w:rsidRPr="00B25FB0" w:rsidRDefault="00566C2E" w:rsidP="00B25FB0">
            <w:pPr>
              <w:jc w:val="center"/>
              <w:rPr>
                <w:b/>
                <w:sz w:val="24"/>
                <w:szCs w:val="24"/>
              </w:rPr>
            </w:pPr>
          </w:p>
        </w:tc>
        <w:tc>
          <w:tcPr>
            <w:tcW w:w="9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r w:rsidRPr="00B25FB0">
              <w:rPr>
                <w:b/>
                <w:sz w:val="24"/>
                <w:szCs w:val="24"/>
              </w:rPr>
              <w:t>2015 год</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r w:rsidRPr="00B25FB0">
              <w:rPr>
                <w:b/>
                <w:sz w:val="24"/>
                <w:szCs w:val="24"/>
              </w:rPr>
              <w:t>2016 год</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b/>
                <w:sz w:val="24"/>
                <w:szCs w:val="24"/>
              </w:rPr>
            </w:pPr>
            <w:r w:rsidRPr="00B25FB0">
              <w:rPr>
                <w:b/>
                <w:sz w:val="24"/>
                <w:szCs w:val="24"/>
              </w:rPr>
              <w:t>2017 год</w:t>
            </w:r>
          </w:p>
        </w:tc>
      </w:tr>
      <w:tr w:rsidR="00566C2E" w:rsidRPr="00B25FB0" w:rsidTr="00B25FB0">
        <w:trPr>
          <w:trHeight w:val="450"/>
          <w:jc w:val="right"/>
        </w:trPr>
        <w:tc>
          <w:tcPr>
            <w:tcW w:w="960" w:type="dxa"/>
            <w:tcBorders>
              <w:top w:val="nil"/>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1.</w:t>
            </w:r>
          </w:p>
        </w:tc>
        <w:tc>
          <w:tcPr>
            <w:tcW w:w="5400" w:type="dxa"/>
            <w:tcBorders>
              <w:top w:val="nil"/>
              <w:left w:val="nil"/>
              <w:bottom w:val="single" w:sz="4" w:space="0" w:color="auto"/>
              <w:right w:val="single" w:sz="4" w:space="0" w:color="auto"/>
            </w:tcBorders>
            <w:shd w:val="clear" w:color="000000" w:fill="FFFFFF"/>
            <w:hideMark/>
          </w:tcPr>
          <w:p w:rsidR="00566C2E" w:rsidRPr="00B25FB0" w:rsidRDefault="00566C2E" w:rsidP="00B25FB0">
            <w:pPr>
              <w:jc w:val="both"/>
              <w:rPr>
                <w:sz w:val="24"/>
                <w:szCs w:val="24"/>
              </w:rPr>
            </w:pPr>
            <w:r w:rsidRPr="00B25FB0">
              <w:rPr>
                <w:sz w:val="24"/>
                <w:szCs w:val="24"/>
              </w:rPr>
              <w:t xml:space="preserve">Строительство крытого хоккейного корта в пгт. </w:t>
            </w:r>
            <w:proofErr w:type="spellStart"/>
            <w:r w:rsidRPr="00B25FB0">
              <w:rPr>
                <w:sz w:val="24"/>
                <w:szCs w:val="24"/>
              </w:rPr>
              <w:t>Излучинск</w:t>
            </w:r>
            <w:r w:rsidR="00B25FB0">
              <w:rPr>
                <w:sz w:val="24"/>
                <w:szCs w:val="24"/>
              </w:rPr>
              <w:t>е</w:t>
            </w:r>
            <w:proofErr w:type="spellEnd"/>
          </w:p>
        </w:tc>
        <w:tc>
          <w:tcPr>
            <w:tcW w:w="3060" w:type="dxa"/>
            <w:tcBorders>
              <w:top w:val="nil"/>
              <w:left w:val="nil"/>
              <w:bottom w:val="single" w:sz="4" w:space="0" w:color="auto"/>
              <w:right w:val="single" w:sz="4" w:space="0" w:color="auto"/>
            </w:tcBorders>
            <w:shd w:val="clear" w:color="000000" w:fill="FFFFFF"/>
            <w:hideMark/>
          </w:tcPr>
          <w:p w:rsidR="00566C2E" w:rsidRPr="00B25FB0" w:rsidRDefault="00B25FB0" w:rsidP="00B25FB0">
            <w:pPr>
              <w:jc w:val="center"/>
              <w:rPr>
                <w:sz w:val="24"/>
                <w:szCs w:val="24"/>
              </w:rPr>
            </w:pPr>
            <w:r>
              <w:rPr>
                <w:sz w:val="24"/>
                <w:szCs w:val="24"/>
              </w:rPr>
              <w:t>о</w:t>
            </w:r>
            <w:r w:rsidR="00566C2E" w:rsidRPr="00B25FB0">
              <w:rPr>
                <w:sz w:val="24"/>
                <w:szCs w:val="24"/>
              </w:rPr>
              <w:t>тдел по физической кул</w:t>
            </w:r>
            <w:r w:rsidR="00566C2E" w:rsidRPr="00B25FB0">
              <w:rPr>
                <w:sz w:val="24"/>
                <w:szCs w:val="24"/>
              </w:rPr>
              <w:t>ь</w:t>
            </w:r>
            <w:r w:rsidR="00566C2E" w:rsidRPr="00B25FB0">
              <w:rPr>
                <w:sz w:val="24"/>
                <w:szCs w:val="24"/>
              </w:rPr>
              <w:t>туре и спорту администр</w:t>
            </w:r>
            <w:r w:rsidR="00566C2E" w:rsidRPr="00B25FB0">
              <w:rPr>
                <w:sz w:val="24"/>
                <w:szCs w:val="24"/>
              </w:rPr>
              <w:t>а</w:t>
            </w:r>
            <w:r w:rsidR="00566C2E" w:rsidRPr="00B25FB0">
              <w:rPr>
                <w:sz w:val="24"/>
                <w:szCs w:val="24"/>
              </w:rPr>
              <w:t>ции района</w:t>
            </w:r>
          </w:p>
        </w:tc>
        <w:tc>
          <w:tcPr>
            <w:tcW w:w="2788" w:type="dxa"/>
            <w:tcBorders>
              <w:top w:val="nil"/>
              <w:left w:val="nil"/>
              <w:bottom w:val="single" w:sz="4" w:space="0" w:color="auto"/>
              <w:right w:val="single" w:sz="4" w:space="0" w:color="auto"/>
            </w:tcBorders>
            <w:shd w:val="clear" w:color="000000" w:fill="FFFFFF"/>
            <w:noWrap/>
            <w:hideMark/>
          </w:tcPr>
          <w:p w:rsidR="00566C2E" w:rsidRPr="00B25FB0" w:rsidRDefault="00B25FB0" w:rsidP="00B25FB0">
            <w:pPr>
              <w:jc w:val="center"/>
              <w:rPr>
                <w:sz w:val="24"/>
                <w:szCs w:val="24"/>
              </w:rPr>
            </w:pPr>
            <w:r>
              <w:rPr>
                <w:sz w:val="24"/>
                <w:szCs w:val="24"/>
              </w:rPr>
              <w:t>2012−</w:t>
            </w:r>
            <w:r w:rsidR="00566C2E" w:rsidRPr="00B25FB0">
              <w:rPr>
                <w:sz w:val="24"/>
                <w:szCs w:val="24"/>
              </w:rPr>
              <w:t>2015</w:t>
            </w:r>
          </w:p>
        </w:tc>
        <w:tc>
          <w:tcPr>
            <w:tcW w:w="9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1,0</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r>
      <w:tr w:rsidR="00566C2E" w:rsidRPr="00B25FB0" w:rsidTr="00B25FB0">
        <w:trPr>
          <w:trHeight w:val="450"/>
          <w:jc w:val="right"/>
        </w:trPr>
        <w:tc>
          <w:tcPr>
            <w:tcW w:w="960" w:type="dxa"/>
            <w:tcBorders>
              <w:top w:val="nil"/>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2.</w:t>
            </w:r>
          </w:p>
        </w:tc>
        <w:tc>
          <w:tcPr>
            <w:tcW w:w="5400" w:type="dxa"/>
            <w:tcBorders>
              <w:top w:val="nil"/>
              <w:left w:val="nil"/>
              <w:bottom w:val="single" w:sz="4" w:space="0" w:color="auto"/>
              <w:right w:val="single" w:sz="4" w:space="0" w:color="auto"/>
            </w:tcBorders>
            <w:shd w:val="clear" w:color="000000" w:fill="FFFFFF"/>
            <w:hideMark/>
          </w:tcPr>
          <w:p w:rsidR="00566C2E" w:rsidRPr="00B25FB0" w:rsidRDefault="00566C2E" w:rsidP="00B25FB0">
            <w:pPr>
              <w:jc w:val="both"/>
              <w:rPr>
                <w:sz w:val="24"/>
                <w:szCs w:val="24"/>
              </w:rPr>
            </w:pPr>
            <w:r w:rsidRPr="00B25FB0">
              <w:rPr>
                <w:sz w:val="24"/>
                <w:szCs w:val="24"/>
              </w:rPr>
              <w:t xml:space="preserve">«Коровник на 100 голов» в пгт. </w:t>
            </w:r>
            <w:proofErr w:type="spellStart"/>
            <w:r w:rsidRPr="00B25FB0">
              <w:rPr>
                <w:sz w:val="24"/>
                <w:szCs w:val="24"/>
              </w:rPr>
              <w:t>Излучинск</w:t>
            </w:r>
            <w:r w:rsidR="00B25FB0">
              <w:rPr>
                <w:sz w:val="24"/>
                <w:szCs w:val="24"/>
              </w:rPr>
              <w:t>е</w:t>
            </w:r>
            <w:proofErr w:type="spellEnd"/>
          </w:p>
        </w:tc>
        <w:tc>
          <w:tcPr>
            <w:tcW w:w="3060" w:type="dxa"/>
            <w:tcBorders>
              <w:top w:val="nil"/>
              <w:left w:val="nil"/>
              <w:bottom w:val="single" w:sz="4" w:space="0" w:color="auto"/>
              <w:right w:val="single" w:sz="4" w:space="0" w:color="auto"/>
            </w:tcBorders>
            <w:shd w:val="clear" w:color="000000" w:fill="FFFFFF"/>
            <w:hideMark/>
          </w:tcPr>
          <w:p w:rsidR="00566C2E" w:rsidRPr="00B25FB0" w:rsidRDefault="00B25FB0" w:rsidP="00B25FB0">
            <w:pPr>
              <w:jc w:val="center"/>
              <w:rPr>
                <w:sz w:val="24"/>
                <w:szCs w:val="24"/>
              </w:rPr>
            </w:pPr>
            <w:r>
              <w:rPr>
                <w:sz w:val="24"/>
                <w:szCs w:val="24"/>
              </w:rPr>
              <w:t>о</w:t>
            </w:r>
            <w:r w:rsidR="00566C2E" w:rsidRPr="00B25FB0">
              <w:rPr>
                <w:sz w:val="24"/>
                <w:szCs w:val="24"/>
              </w:rPr>
              <w:t>тдел местной промы</w:t>
            </w:r>
            <w:r w:rsidR="00566C2E" w:rsidRPr="00B25FB0">
              <w:rPr>
                <w:sz w:val="24"/>
                <w:szCs w:val="24"/>
              </w:rPr>
              <w:t>ш</w:t>
            </w:r>
            <w:r w:rsidR="00566C2E" w:rsidRPr="00B25FB0">
              <w:rPr>
                <w:sz w:val="24"/>
                <w:szCs w:val="24"/>
              </w:rPr>
              <w:t>ленности и сельского х</w:t>
            </w:r>
            <w:r w:rsidR="00566C2E" w:rsidRPr="00B25FB0">
              <w:rPr>
                <w:sz w:val="24"/>
                <w:szCs w:val="24"/>
              </w:rPr>
              <w:t>о</w:t>
            </w:r>
            <w:r w:rsidR="00566C2E" w:rsidRPr="00B25FB0">
              <w:rPr>
                <w:sz w:val="24"/>
                <w:szCs w:val="24"/>
              </w:rPr>
              <w:t>зяйства администрации района</w:t>
            </w:r>
          </w:p>
        </w:tc>
        <w:tc>
          <w:tcPr>
            <w:tcW w:w="2788" w:type="dxa"/>
            <w:tcBorders>
              <w:top w:val="nil"/>
              <w:left w:val="nil"/>
              <w:bottom w:val="single" w:sz="4" w:space="0" w:color="auto"/>
              <w:right w:val="single" w:sz="4" w:space="0" w:color="auto"/>
            </w:tcBorders>
            <w:shd w:val="clear" w:color="000000" w:fill="FFFFFF"/>
            <w:noWrap/>
            <w:hideMark/>
          </w:tcPr>
          <w:p w:rsidR="00566C2E" w:rsidRPr="00B25FB0" w:rsidRDefault="00B25FB0" w:rsidP="00B25FB0">
            <w:pPr>
              <w:jc w:val="center"/>
              <w:rPr>
                <w:sz w:val="24"/>
                <w:szCs w:val="24"/>
              </w:rPr>
            </w:pPr>
            <w:r>
              <w:rPr>
                <w:sz w:val="24"/>
                <w:szCs w:val="24"/>
              </w:rPr>
              <w:t>2014−</w:t>
            </w:r>
            <w:r w:rsidR="00566C2E" w:rsidRPr="00B25FB0">
              <w:rPr>
                <w:sz w:val="24"/>
                <w:szCs w:val="24"/>
              </w:rPr>
              <w:t>2015</w:t>
            </w:r>
          </w:p>
        </w:tc>
        <w:tc>
          <w:tcPr>
            <w:tcW w:w="9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0,3</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r>
      <w:tr w:rsidR="00566C2E" w:rsidRPr="00B25FB0" w:rsidTr="00B25FB0">
        <w:trPr>
          <w:trHeight w:val="450"/>
          <w:jc w:val="right"/>
        </w:trPr>
        <w:tc>
          <w:tcPr>
            <w:tcW w:w="960" w:type="dxa"/>
            <w:tcBorders>
              <w:top w:val="nil"/>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3.</w:t>
            </w:r>
          </w:p>
        </w:tc>
        <w:tc>
          <w:tcPr>
            <w:tcW w:w="5400" w:type="dxa"/>
            <w:tcBorders>
              <w:top w:val="nil"/>
              <w:left w:val="nil"/>
              <w:bottom w:val="single" w:sz="4" w:space="0" w:color="auto"/>
              <w:right w:val="single" w:sz="4" w:space="0" w:color="auto"/>
            </w:tcBorders>
            <w:shd w:val="clear" w:color="000000" w:fill="FFFFFF"/>
            <w:hideMark/>
          </w:tcPr>
          <w:p w:rsidR="00566C2E" w:rsidRPr="00B25FB0" w:rsidRDefault="00566C2E" w:rsidP="00B25FB0">
            <w:pPr>
              <w:jc w:val="both"/>
              <w:rPr>
                <w:sz w:val="24"/>
                <w:szCs w:val="24"/>
              </w:rPr>
            </w:pPr>
            <w:r w:rsidRPr="00B25FB0">
              <w:rPr>
                <w:sz w:val="24"/>
                <w:szCs w:val="24"/>
              </w:rPr>
              <w:t>«Реконструкция овощехранилища под цех вял</w:t>
            </w:r>
            <w:r w:rsidRPr="00B25FB0">
              <w:rPr>
                <w:sz w:val="24"/>
                <w:szCs w:val="24"/>
              </w:rPr>
              <w:t>е</w:t>
            </w:r>
            <w:r w:rsidR="00B25FB0">
              <w:rPr>
                <w:sz w:val="24"/>
                <w:szCs w:val="24"/>
              </w:rPr>
              <w:t>ния» −</w:t>
            </w:r>
            <w:r w:rsidRPr="00B25FB0">
              <w:rPr>
                <w:sz w:val="24"/>
                <w:szCs w:val="24"/>
              </w:rPr>
              <w:t xml:space="preserve"> пгт. Излучинск, ул. Автомобилистов 6 «Б»</w:t>
            </w:r>
          </w:p>
        </w:tc>
        <w:tc>
          <w:tcPr>
            <w:tcW w:w="3060" w:type="dxa"/>
            <w:tcBorders>
              <w:top w:val="nil"/>
              <w:left w:val="nil"/>
              <w:bottom w:val="single" w:sz="4" w:space="0" w:color="auto"/>
              <w:right w:val="single" w:sz="4" w:space="0" w:color="auto"/>
            </w:tcBorders>
            <w:shd w:val="clear" w:color="000000" w:fill="FFFFFF"/>
            <w:hideMark/>
          </w:tcPr>
          <w:p w:rsidR="00566C2E" w:rsidRPr="00B25FB0" w:rsidRDefault="00B25FB0" w:rsidP="00B25FB0">
            <w:pPr>
              <w:jc w:val="center"/>
              <w:rPr>
                <w:sz w:val="24"/>
                <w:szCs w:val="24"/>
              </w:rPr>
            </w:pPr>
            <w:r>
              <w:rPr>
                <w:sz w:val="24"/>
                <w:szCs w:val="24"/>
              </w:rPr>
              <w:t>о</w:t>
            </w:r>
            <w:r w:rsidR="00566C2E" w:rsidRPr="00B25FB0">
              <w:rPr>
                <w:sz w:val="24"/>
                <w:szCs w:val="24"/>
              </w:rPr>
              <w:t>тдел местной промы</w:t>
            </w:r>
            <w:r w:rsidR="00566C2E" w:rsidRPr="00B25FB0">
              <w:rPr>
                <w:sz w:val="24"/>
                <w:szCs w:val="24"/>
              </w:rPr>
              <w:t>ш</w:t>
            </w:r>
            <w:r w:rsidR="00566C2E" w:rsidRPr="00B25FB0">
              <w:rPr>
                <w:sz w:val="24"/>
                <w:szCs w:val="24"/>
              </w:rPr>
              <w:t>ленности и сельского х</w:t>
            </w:r>
            <w:r w:rsidR="00566C2E" w:rsidRPr="00B25FB0">
              <w:rPr>
                <w:sz w:val="24"/>
                <w:szCs w:val="24"/>
              </w:rPr>
              <w:t>о</w:t>
            </w:r>
            <w:r w:rsidR="00566C2E" w:rsidRPr="00B25FB0">
              <w:rPr>
                <w:sz w:val="24"/>
                <w:szCs w:val="24"/>
              </w:rPr>
              <w:t>зяйства администрации района</w:t>
            </w:r>
          </w:p>
        </w:tc>
        <w:tc>
          <w:tcPr>
            <w:tcW w:w="2788" w:type="dxa"/>
            <w:tcBorders>
              <w:top w:val="nil"/>
              <w:left w:val="nil"/>
              <w:bottom w:val="single" w:sz="4" w:space="0" w:color="auto"/>
              <w:right w:val="single" w:sz="4" w:space="0" w:color="auto"/>
            </w:tcBorders>
            <w:shd w:val="clear" w:color="000000" w:fill="FFFFFF"/>
            <w:noWrap/>
            <w:hideMark/>
          </w:tcPr>
          <w:p w:rsidR="00566C2E" w:rsidRPr="00B25FB0" w:rsidRDefault="00B25FB0" w:rsidP="00B25FB0">
            <w:pPr>
              <w:jc w:val="center"/>
              <w:rPr>
                <w:sz w:val="24"/>
                <w:szCs w:val="24"/>
              </w:rPr>
            </w:pPr>
            <w:r>
              <w:rPr>
                <w:sz w:val="24"/>
                <w:szCs w:val="24"/>
              </w:rPr>
              <w:t>2014−</w:t>
            </w:r>
            <w:r w:rsidR="00566C2E" w:rsidRPr="00B25FB0">
              <w:rPr>
                <w:sz w:val="24"/>
                <w:szCs w:val="24"/>
              </w:rPr>
              <w:t>2015</w:t>
            </w:r>
          </w:p>
        </w:tc>
        <w:tc>
          <w:tcPr>
            <w:tcW w:w="9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0,2</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r>
      <w:tr w:rsidR="00566C2E" w:rsidRPr="00B25FB0" w:rsidTr="00B25FB0">
        <w:trPr>
          <w:trHeight w:val="450"/>
          <w:jc w:val="right"/>
        </w:trPr>
        <w:tc>
          <w:tcPr>
            <w:tcW w:w="960" w:type="dxa"/>
            <w:tcBorders>
              <w:top w:val="nil"/>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4.</w:t>
            </w:r>
          </w:p>
        </w:tc>
        <w:tc>
          <w:tcPr>
            <w:tcW w:w="5400" w:type="dxa"/>
            <w:tcBorders>
              <w:top w:val="nil"/>
              <w:left w:val="nil"/>
              <w:bottom w:val="single" w:sz="4" w:space="0" w:color="auto"/>
              <w:right w:val="single" w:sz="4" w:space="0" w:color="auto"/>
            </w:tcBorders>
            <w:shd w:val="clear" w:color="000000" w:fill="FFFFFF"/>
            <w:hideMark/>
          </w:tcPr>
          <w:p w:rsidR="00566C2E" w:rsidRPr="00B25FB0" w:rsidRDefault="00566C2E" w:rsidP="00B25FB0">
            <w:pPr>
              <w:jc w:val="both"/>
              <w:rPr>
                <w:sz w:val="24"/>
                <w:szCs w:val="24"/>
              </w:rPr>
            </w:pPr>
            <w:r w:rsidRPr="00B25FB0">
              <w:rPr>
                <w:sz w:val="24"/>
                <w:szCs w:val="24"/>
              </w:rPr>
              <w:t>«Строительство бокса под лесозаготовительную техник</w:t>
            </w:r>
            <w:r w:rsidR="00B25FB0">
              <w:rPr>
                <w:sz w:val="24"/>
                <w:szCs w:val="24"/>
              </w:rPr>
              <w:t xml:space="preserve">у» </w:t>
            </w:r>
            <w:r w:rsidRPr="00B25FB0">
              <w:rPr>
                <w:sz w:val="24"/>
                <w:szCs w:val="24"/>
              </w:rPr>
              <w:t>п. Зайцева Речка</w:t>
            </w:r>
          </w:p>
        </w:tc>
        <w:tc>
          <w:tcPr>
            <w:tcW w:w="3060" w:type="dxa"/>
            <w:tcBorders>
              <w:top w:val="nil"/>
              <w:left w:val="nil"/>
              <w:bottom w:val="single" w:sz="4" w:space="0" w:color="auto"/>
              <w:right w:val="single" w:sz="4" w:space="0" w:color="auto"/>
            </w:tcBorders>
            <w:shd w:val="clear" w:color="000000" w:fill="FFFFFF"/>
            <w:hideMark/>
          </w:tcPr>
          <w:p w:rsidR="00566C2E" w:rsidRPr="00B25FB0" w:rsidRDefault="00B25FB0" w:rsidP="00B25FB0">
            <w:pPr>
              <w:jc w:val="center"/>
              <w:rPr>
                <w:sz w:val="24"/>
                <w:szCs w:val="24"/>
              </w:rPr>
            </w:pPr>
            <w:r>
              <w:rPr>
                <w:sz w:val="24"/>
                <w:szCs w:val="24"/>
              </w:rPr>
              <w:t>о</w:t>
            </w:r>
            <w:r w:rsidR="00566C2E" w:rsidRPr="00B25FB0">
              <w:rPr>
                <w:sz w:val="24"/>
                <w:szCs w:val="24"/>
              </w:rPr>
              <w:t>тдел местной промы</w:t>
            </w:r>
            <w:r w:rsidR="00566C2E" w:rsidRPr="00B25FB0">
              <w:rPr>
                <w:sz w:val="24"/>
                <w:szCs w:val="24"/>
              </w:rPr>
              <w:t>ш</w:t>
            </w:r>
            <w:r w:rsidR="00566C2E" w:rsidRPr="00B25FB0">
              <w:rPr>
                <w:sz w:val="24"/>
                <w:szCs w:val="24"/>
              </w:rPr>
              <w:t>ленности и сельского х</w:t>
            </w:r>
            <w:r w:rsidR="00566C2E" w:rsidRPr="00B25FB0">
              <w:rPr>
                <w:sz w:val="24"/>
                <w:szCs w:val="24"/>
              </w:rPr>
              <w:t>о</w:t>
            </w:r>
            <w:r w:rsidR="00566C2E" w:rsidRPr="00B25FB0">
              <w:rPr>
                <w:sz w:val="24"/>
                <w:szCs w:val="24"/>
              </w:rPr>
              <w:t>зяйства администрации района</w:t>
            </w:r>
          </w:p>
        </w:tc>
        <w:tc>
          <w:tcPr>
            <w:tcW w:w="2788" w:type="dxa"/>
            <w:tcBorders>
              <w:top w:val="nil"/>
              <w:left w:val="nil"/>
              <w:bottom w:val="single" w:sz="4" w:space="0" w:color="auto"/>
              <w:right w:val="single" w:sz="4" w:space="0" w:color="auto"/>
            </w:tcBorders>
            <w:shd w:val="clear" w:color="000000" w:fill="FFFFFF"/>
            <w:noWrap/>
            <w:hideMark/>
          </w:tcPr>
          <w:p w:rsidR="00566C2E" w:rsidRPr="00B25FB0" w:rsidRDefault="00B25FB0" w:rsidP="00B25FB0">
            <w:pPr>
              <w:jc w:val="center"/>
              <w:rPr>
                <w:sz w:val="24"/>
                <w:szCs w:val="24"/>
              </w:rPr>
            </w:pPr>
            <w:r>
              <w:rPr>
                <w:sz w:val="24"/>
                <w:szCs w:val="24"/>
              </w:rPr>
              <w:t>2014−</w:t>
            </w:r>
            <w:r w:rsidR="00566C2E" w:rsidRPr="00B25FB0">
              <w:rPr>
                <w:sz w:val="24"/>
                <w:szCs w:val="24"/>
              </w:rPr>
              <w:t>2015</w:t>
            </w:r>
          </w:p>
        </w:tc>
        <w:tc>
          <w:tcPr>
            <w:tcW w:w="9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0,2</w:t>
            </w:r>
          </w:p>
        </w:tc>
        <w:tc>
          <w:tcPr>
            <w:tcW w:w="1060" w:type="dxa"/>
            <w:tcBorders>
              <w:top w:val="nil"/>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r>
      <w:tr w:rsidR="00566C2E" w:rsidRPr="00B25FB0" w:rsidTr="00B25FB0">
        <w:trPr>
          <w:trHeight w:val="450"/>
          <w:jc w:val="right"/>
        </w:trPr>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566C2E" w:rsidRPr="00B25FB0" w:rsidRDefault="00566C2E" w:rsidP="00B25FB0">
            <w:pPr>
              <w:jc w:val="both"/>
              <w:rPr>
                <w:sz w:val="24"/>
                <w:szCs w:val="24"/>
              </w:rPr>
            </w:pPr>
            <w:r w:rsidRPr="00B25FB0">
              <w:rPr>
                <w:sz w:val="24"/>
                <w:szCs w:val="24"/>
              </w:rPr>
              <w:t>Строительство канализационных очистных с</w:t>
            </w:r>
            <w:r w:rsidRPr="00B25FB0">
              <w:rPr>
                <w:sz w:val="24"/>
                <w:szCs w:val="24"/>
              </w:rPr>
              <w:t>о</w:t>
            </w:r>
            <w:r w:rsidRPr="00B25FB0">
              <w:rPr>
                <w:sz w:val="24"/>
                <w:szCs w:val="24"/>
              </w:rPr>
              <w:lastRenderedPageBreak/>
              <w:t>оружений в с. Покур</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566C2E" w:rsidRPr="00B25FB0" w:rsidRDefault="00B25FB0" w:rsidP="00B25FB0">
            <w:pPr>
              <w:jc w:val="center"/>
              <w:rPr>
                <w:sz w:val="24"/>
                <w:szCs w:val="24"/>
              </w:rPr>
            </w:pPr>
            <w:r>
              <w:rPr>
                <w:sz w:val="24"/>
                <w:szCs w:val="24"/>
              </w:rPr>
              <w:lastRenderedPageBreak/>
              <w:t>о</w:t>
            </w:r>
            <w:r w:rsidR="00566C2E" w:rsidRPr="00B25FB0">
              <w:rPr>
                <w:sz w:val="24"/>
                <w:szCs w:val="24"/>
              </w:rPr>
              <w:t>тдел по жилищно-</w:t>
            </w:r>
            <w:r w:rsidR="00566C2E" w:rsidRPr="00B25FB0">
              <w:rPr>
                <w:sz w:val="24"/>
                <w:szCs w:val="24"/>
              </w:rPr>
              <w:lastRenderedPageBreak/>
              <w:t>коммунальному хозяйству, энергетике и строительству администрации района</w:t>
            </w:r>
          </w:p>
        </w:tc>
        <w:tc>
          <w:tcPr>
            <w:tcW w:w="2788"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Default="00B25FB0" w:rsidP="00B25FB0">
            <w:pPr>
              <w:jc w:val="center"/>
              <w:rPr>
                <w:sz w:val="24"/>
                <w:szCs w:val="24"/>
              </w:rPr>
            </w:pPr>
            <w:r>
              <w:rPr>
                <w:sz w:val="24"/>
                <w:szCs w:val="24"/>
              </w:rPr>
              <w:lastRenderedPageBreak/>
              <w:t>2013−</w:t>
            </w:r>
            <w:r w:rsidR="00566C2E" w:rsidRPr="00B25FB0">
              <w:rPr>
                <w:sz w:val="24"/>
                <w:szCs w:val="24"/>
              </w:rPr>
              <w:t>2015</w:t>
            </w:r>
          </w:p>
          <w:p w:rsidR="00B25FB0" w:rsidRDefault="00B25FB0" w:rsidP="00B25FB0">
            <w:pPr>
              <w:jc w:val="center"/>
              <w:rPr>
                <w:sz w:val="24"/>
                <w:szCs w:val="24"/>
              </w:rPr>
            </w:pPr>
          </w:p>
          <w:p w:rsidR="00B25FB0" w:rsidRPr="00B25FB0" w:rsidRDefault="00B25FB0" w:rsidP="00B25FB0">
            <w:pPr>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Default="00566C2E" w:rsidP="00B25FB0">
            <w:pPr>
              <w:jc w:val="center"/>
              <w:rPr>
                <w:sz w:val="24"/>
                <w:szCs w:val="24"/>
              </w:rPr>
            </w:pPr>
            <w:r w:rsidRPr="00B25FB0">
              <w:rPr>
                <w:sz w:val="24"/>
                <w:szCs w:val="24"/>
              </w:rPr>
              <w:lastRenderedPageBreak/>
              <w:t>0,1</w:t>
            </w:r>
          </w:p>
          <w:p w:rsidR="00B25FB0" w:rsidRDefault="00B25FB0" w:rsidP="00B25FB0">
            <w:pPr>
              <w:jc w:val="center"/>
              <w:rPr>
                <w:sz w:val="24"/>
                <w:szCs w:val="24"/>
              </w:rPr>
            </w:pPr>
          </w:p>
          <w:p w:rsidR="00B25FB0" w:rsidRPr="00B25FB0" w:rsidRDefault="00B25FB0" w:rsidP="00B25FB0">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Default="00566C2E" w:rsidP="00B25FB0">
            <w:pPr>
              <w:jc w:val="center"/>
              <w:rPr>
                <w:sz w:val="24"/>
                <w:szCs w:val="24"/>
              </w:rPr>
            </w:pPr>
          </w:p>
          <w:p w:rsidR="00B25FB0" w:rsidRPr="00B25FB0" w:rsidRDefault="00B25FB0" w:rsidP="00B25FB0">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Default="00566C2E" w:rsidP="00B25FB0">
            <w:pPr>
              <w:jc w:val="center"/>
              <w:rPr>
                <w:sz w:val="24"/>
                <w:szCs w:val="24"/>
              </w:rPr>
            </w:pPr>
          </w:p>
          <w:p w:rsidR="00B25FB0" w:rsidRPr="00B25FB0" w:rsidRDefault="00B25FB0" w:rsidP="00B25FB0">
            <w:pPr>
              <w:jc w:val="center"/>
              <w:rPr>
                <w:sz w:val="24"/>
                <w:szCs w:val="24"/>
              </w:rPr>
            </w:pPr>
          </w:p>
        </w:tc>
      </w:tr>
      <w:tr w:rsidR="00566C2E" w:rsidRPr="00B25FB0" w:rsidTr="00B25FB0">
        <w:trPr>
          <w:trHeight w:val="450"/>
          <w:jc w:val="right"/>
        </w:trPr>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5400" w:type="dxa"/>
            <w:tcBorders>
              <w:top w:val="single" w:sz="4" w:space="0" w:color="auto"/>
              <w:left w:val="nil"/>
              <w:bottom w:val="single" w:sz="4" w:space="0" w:color="auto"/>
              <w:right w:val="single" w:sz="4" w:space="0" w:color="auto"/>
            </w:tcBorders>
            <w:shd w:val="clear" w:color="000000" w:fill="FFFFFF"/>
            <w:hideMark/>
          </w:tcPr>
          <w:p w:rsidR="00566C2E" w:rsidRPr="00B25FB0" w:rsidRDefault="00566C2E" w:rsidP="00B25FB0">
            <w:pPr>
              <w:jc w:val="center"/>
              <w:rPr>
                <w:sz w:val="24"/>
                <w:szCs w:val="24"/>
              </w:rPr>
            </w:pPr>
            <w:r w:rsidRPr="00B25FB0">
              <w:rPr>
                <w:sz w:val="24"/>
                <w:szCs w:val="24"/>
              </w:rPr>
              <w:t>ИТОГО</w:t>
            </w:r>
          </w:p>
        </w:tc>
        <w:tc>
          <w:tcPr>
            <w:tcW w:w="3060" w:type="dxa"/>
            <w:tcBorders>
              <w:top w:val="single" w:sz="4" w:space="0" w:color="auto"/>
              <w:left w:val="nil"/>
              <w:bottom w:val="single" w:sz="4" w:space="0" w:color="auto"/>
              <w:right w:val="single" w:sz="4" w:space="0" w:color="auto"/>
            </w:tcBorders>
            <w:shd w:val="clear" w:color="000000" w:fill="FFFFFF"/>
            <w:hideMark/>
          </w:tcPr>
          <w:p w:rsidR="00566C2E" w:rsidRPr="00B25FB0" w:rsidRDefault="00566C2E" w:rsidP="00B25FB0">
            <w:pPr>
              <w:jc w:val="center"/>
              <w:rPr>
                <w:sz w:val="24"/>
                <w:szCs w:val="24"/>
              </w:rPr>
            </w:pPr>
          </w:p>
        </w:tc>
        <w:tc>
          <w:tcPr>
            <w:tcW w:w="2788"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c>
          <w:tcPr>
            <w:tcW w:w="9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0,1</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1,7</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
        </w:tc>
      </w:tr>
      <w:tr w:rsidR="00566C2E" w:rsidRPr="00B25FB0" w:rsidTr="00B25FB0">
        <w:trPr>
          <w:trHeight w:val="450"/>
          <w:jc w:val="right"/>
        </w:trPr>
        <w:tc>
          <w:tcPr>
            <w:tcW w:w="15288"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proofErr w:type="spellStart"/>
            <w:r w:rsidRPr="00B25FB0">
              <w:rPr>
                <w:sz w:val="24"/>
                <w:szCs w:val="24"/>
              </w:rPr>
              <w:t>Справочно</w:t>
            </w:r>
            <w:proofErr w:type="spellEnd"/>
            <w:r w:rsidRPr="00B25FB0">
              <w:rPr>
                <w:sz w:val="24"/>
                <w:szCs w:val="24"/>
              </w:rPr>
              <w:t>:</w:t>
            </w:r>
          </w:p>
        </w:tc>
      </w:tr>
      <w:tr w:rsidR="00566C2E" w:rsidRPr="00B25FB0" w:rsidTr="00B25FB0">
        <w:trPr>
          <w:trHeight w:val="450"/>
          <w:jc w:val="right"/>
        </w:trPr>
        <w:tc>
          <w:tcPr>
            <w:tcW w:w="15288"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 xml:space="preserve">Объект государственной собственности, реализуемый в рамках государственной программы </w:t>
            </w:r>
            <w:r w:rsidRPr="00B25FB0">
              <w:rPr>
                <w:bCs/>
                <w:sz w:val="24"/>
                <w:szCs w:val="24"/>
              </w:rPr>
              <w:t>автономного округа «Развитие образования вХанты-Мансийском автономном округе – Югре на 2014-2020 годы»</w:t>
            </w:r>
          </w:p>
        </w:tc>
      </w:tr>
      <w:tr w:rsidR="00566C2E" w:rsidRPr="00B25FB0" w:rsidTr="00B25FB0">
        <w:trPr>
          <w:trHeight w:val="450"/>
          <w:jc w:val="right"/>
        </w:trPr>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1.</w:t>
            </w:r>
          </w:p>
        </w:tc>
        <w:tc>
          <w:tcPr>
            <w:tcW w:w="5400" w:type="dxa"/>
            <w:tcBorders>
              <w:top w:val="single" w:sz="4" w:space="0" w:color="auto"/>
              <w:left w:val="nil"/>
              <w:bottom w:val="single" w:sz="4" w:space="0" w:color="auto"/>
              <w:right w:val="single" w:sz="4" w:space="0" w:color="auto"/>
            </w:tcBorders>
            <w:shd w:val="clear" w:color="000000" w:fill="FFFFFF"/>
            <w:hideMark/>
          </w:tcPr>
          <w:p w:rsidR="00566C2E" w:rsidRPr="00B25FB0" w:rsidRDefault="00566C2E" w:rsidP="00B25FB0">
            <w:pPr>
              <w:jc w:val="center"/>
              <w:rPr>
                <w:sz w:val="24"/>
                <w:szCs w:val="24"/>
              </w:rPr>
            </w:pPr>
            <w:r w:rsidRPr="00B25FB0">
              <w:rPr>
                <w:sz w:val="24"/>
                <w:szCs w:val="24"/>
              </w:rPr>
              <w:t>Специальное (коррекционное) образовательное учреждение для обучающихся, воспитанников с отклонениями в развитии «</w:t>
            </w:r>
            <w:proofErr w:type="spellStart"/>
            <w:r w:rsidRPr="00B25FB0">
              <w:rPr>
                <w:sz w:val="24"/>
                <w:szCs w:val="24"/>
              </w:rPr>
              <w:t>Излучинскаяспец</w:t>
            </w:r>
            <w:r w:rsidRPr="00B25FB0">
              <w:rPr>
                <w:sz w:val="24"/>
                <w:szCs w:val="24"/>
              </w:rPr>
              <w:t>и</w:t>
            </w:r>
            <w:r w:rsidRPr="00B25FB0">
              <w:rPr>
                <w:sz w:val="24"/>
                <w:szCs w:val="24"/>
              </w:rPr>
              <w:t>альная</w:t>
            </w:r>
            <w:proofErr w:type="spellEnd"/>
            <w:r w:rsidRPr="00B25FB0">
              <w:rPr>
                <w:sz w:val="24"/>
                <w:szCs w:val="24"/>
              </w:rPr>
              <w:t xml:space="preserve"> (</w:t>
            </w:r>
            <w:proofErr w:type="gramStart"/>
            <w:r w:rsidRPr="00B25FB0">
              <w:rPr>
                <w:sz w:val="24"/>
                <w:szCs w:val="24"/>
              </w:rPr>
              <w:t>коррекционная</w:t>
            </w:r>
            <w:proofErr w:type="gramEnd"/>
            <w:r w:rsidRPr="00B25FB0">
              <w:rPr>
                <w:sz w:val="24"/>
                <w:szCs w:val="24"/>
              </w:rPr>
              <w:t xml:space="preserve">) общеобразовательная </w:t>
            </w:r>
            <w:proofErr w:type="spellStart"/>
            <w:r w:rsidRPr="00B25FB0">
              <w:rPr>
                <w:sz w:val="24"/>
                <w:szCs w:val="24"/>
              </w:rPr>
              <w:t>школа-детский</w:t>
            </w:r>
            <w:proofErr w:type="spellEnd"/>
            <w:r w:rsidRPr="00B25FB0">
              <w:rPr>
                <w:sz w:val="24"/>
                <w:szCs w:val="24"/>
              </w:rPr>
              <w:t xml:space="preserve"> сад-интернат 2, 5 вида**»</w:t>
            </w:r>
          </w:p>
        </w:tc>
        <w:tc>
          <w:tcPr>
            <w:tcW w:w="3060" w:type="dxa"/>
            <w:tcBorders>
              <w:top w:val="single" w:sz="4" w:space="0" w:color="auto"/>
              <w:left w:val="nil"/>
              <w:bottom w:val="single" w:sz="4" w:space="0" w:color="auto"/>
              <w:right w:val="single" w:sz="4" w:space="0" w:color="auto"/>
            </w:tcBorders>
            <w:shd w:val="clear" w:color="000000" w:fill="FFFFFF"/>
            <w:hideMark/>
          </w:tcPr>
          <w:p w:rsidR="00566C2E" w:rsidRPr="00B25FB0" w:rsidRDefault="00566C2E" w:rsidP="00B25FB0">
            <w:pPr>
              <w:jc w:val="center"/>
              <w:rPr>
                <w:sz w:val="24"/>
                <w:szCs w:val="24"/>
              </w:rPr>
            </w:pPr>
          </w:p>
        </w:tc>
        <w:tc>
          <w:tcPr>
            <w:tcW w:w="2788"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2011-2016</w:t>
            </w:r>
          </w:p>
        </w:tc>
        <w:tc>
          <w:tcPr>
            <w:tcW w:w="9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0,0</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0,0</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566C2E" w:rsidRPr="00B25FB0" w:rsidRDefault="00566C2E" w:rsidP="00B25FB0">
            <w:pPr>
              <w:jc w:val="center"/>
              <w:rPr>
                <w:sz w:val="24"/>
                <w:szCs w:val="24"/>
              </w:rPr>
            </w:pPr>
            <w:r w:rsidRPr="00B25FB0">
              <w:rPr>
                <w:sz w:val="24"/>
                <w:szCs w:val="24"/>
              </w:rPr>
              <w:t>1,4</w:t>
            </w:r>
          </w:p>
        </w:tc>
      </w:tr>
    </w:tbl>
    <w:p w:rsidR="00566C2E" w:rsidRPr="00566C2E" w:rsidRDefault="00566C2E" w:rsidP="00566C2E">
      <w:pPr>
        <w:widowControl w:val="0"/>
        <w:autoSpaceDE w:val="0"/>
        <w:autoSpaceDN w:val="0"/>
        <w:adjustRightInd w:val="0"/>
        <w:ind w:firstLine="540"/>
        <w:jc w:val="both"/>
      </w:pPr>
      <w:proofErr w:type="gramStart"/>
      <w:r w:rsidRPr="00566C2E">
        <w:t>* Под бюджетным эффектом понимаются ежегодные поступления налога на доходы физических лиц в консолид</w:t>
      </w:r>
      <w:r w:rsidRPr="00566C2E">
        <w:t>и</w:t>
      </w:r>
      <w:r w:rsidRPr="00566C2E">
        <w:t>рованный бюджет всех уровней в результате роста налоговой базы в связи созданием новых рабочих мест в результате реализации инвестиционных проектов.</w:t>
      </w:r>
      <w:proofErr w:type="gramEnd"/>
    </w:p>
    <w:p w:rsidR="00566C2E" w:rsidRPr="00566C2E" w:rsidRDefault="00566C2E" w:rsidP="00566C2E">
      <w:pPr>
        <w:widowControl w:val="0"/>
        <w:autoSpaceDE w:val="0"/>
        <w:autoSpaceDN w:val="0"/>
        <w:adjustRightInd w:val="0"/>
        <w:ind w:firstLine="540"/>
        <w:jc w:val="both"/>
      </w:pPr>
      <w:r w:rsidRPr="00566C2E">
        <w:t xml:space="preserve">** Ответственные за реализацию проекта </w:t>
      </w:r>
      <w:hyperlink w:tgtFrame="_blank" w:history="1">
        <w:r w:rsidRPr="00566C2E">
          <w:t xml:space="preserve">Департамент образования и молодежной политики Ханты-Мансийского автономного округа – Югры, </w:t>
        </w:r>
      </w:hyperlink>
      <w:r w:rsidRPr="00566C2E">
        <w:t>Департамент строительства Ханты-Мансийского автономного округа – Югры.</w:t>
      </w:r>
    </w:p>
    <w:p w:rsidR="00566C2E" w:rsidRPr="00566C2E" w:rsidRDefault="00566C2E" w:rsidP="00566C2E"/>
    <w:p w:rsidR="00566C2E" w:rsidRPr="00566C2E" w:rsidRDefault="00566C2E" w:rsidP="00566C2E">
      <w:pPr>
        <w:widowControl w:val="0"/>
        <w:autoSpaceDE w:val="0"/>
        <w:autoSpaceDN w:val="0"/>
        <w:adjustRightInd w:val="0"/>
        <w:jc w:val="center"/>
        <w:rPr>
          <w:b/>
          <w:color w:val="548DD4" w:themeColor="text2" w:themeTint="99"/>
        </w:rPr>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p w:rsidR="00566C2E" w:rsidRDefault="00566C2E" w:rsidP="001A73F5">
      <w:pPr>
        <w:pStyle w:val="22"/>
        <w:widowControl w:val="0"/>
        <w:spacing w:after="0" w:line="240" w:lineRule="auto"/>
      </w:pPr>
    </w:p>
    <w:sectPr w:rsidR="00566C2E" w:rsidSect="00566C2E">
      <w:pgSz w:w="16838" w:h="11906" w:orient="landscape"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6C" w:rsidRDefault="008F176C">
      <w:r>
        <w:separator/>
      </w:r>
    </w:p>
  </w:endnote>
  <w:endnote w:type="continuationSeparator" w:id="1">
    <w:p w:rsidR="008F176C" w:rsidRDefault="008F1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6C" w:rsidRDefault="008F176C">
      <w:r>
        <w:separator/>
      </w:r>
    </w:p>
  </w:footnote>
  <w:footnote w:type="continuationSeparator" w:id="1">
    <w:p w:rsidR="008F176C" w:rsidRDefault="008F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C" w:rsidRDefault="0078053F" w:rsidP="007D03BA">
    <w:pPr>
      <w:pStyle w:val="af1"/>
      <w:ind w:left="0"/>
      <w:jc w:val="center"/>
    </w:pPr>
    <w:r>
      <w:fldChar w:fldCharType="begin"/>
    </w:r>
    <w:r w:rsidR="008F176C">
      <w:instrText xml:space="preserve"> PAGE </w:instrText>
    </w:r>
    <w:r>
      <w:fldChar w:fldCharType="separate"/>
    </w:r>
    <w:r w:rsidR="00C00861">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4374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876a328-c612-4cc1-b82f-ea0e242e435a"/>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6E6B"/>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4A46"/>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67E07"/>
    <w:rsid w:val="00270466"/>
    <w:rsid w:val="00271459"/>
    <w:rsid w:val="002738FE"/>
    <w:rsid w:val="00282355"/>
    <w:rsid w:val="002834EC"/>
    <w:rsid w:val="00290548"/>
    <w:rsid w:val="002954C9"/>
    <w:rsid w:val="00296ACF"/>
    <w:rsid w:val="00297842"/>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3CCA"/>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6C2E"/>
    <w:rsid w:val="0057411D"/>
    <w:rsid w:val="00575C02"/>
    <w:rsid w:val="00577E6F"/>
    <w:rsid w:val="0058272B"/>
    <w:rsid w:val="00585DB8"/>
    <w:rsid w:val="005869E2"/>
    <w:rsid w:val="00587AE8"/>
    <w:rsid w:val="00590D83"/>
    <w:rsid w:val="0059101C"/>
    <w:rsid w:val="00591ED3"/>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53F"/>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176C"/>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58C1"/>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2D23"/>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19F3"/>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7C8"/>
    <w:rsid w:val="00B1490E"/>
    <w:rsid w:val="00B15591"/>
    <w:rsid w:val="00B16917"/>
    <w:rsid w:val="00B172C1"/>
    <w:rsid w:val="00B206EA"/>
    <w:rsid w:val="00B232F0"/>
    <w:rsid w:val="00B23CED"/>
    <w:rsid w:val="00B25FB0"/>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61"/>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5B"/>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42C6"/>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2DFEFB77EBA96ED8E78E4C494009B9E664FD59718A298BBB065B51075F8319D8p87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2DFEFB77EBA96ED8E78E4C494009B9E664FD59718A2D8FBB075B51075F8319D8p87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62DFEFB77EBA96ED8E790415F2C5EB6E169A75D718E23DCE7575D0658p07F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E428-3548-41AA-AE03-62342EF4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3556</Words>
  <Characters>26328</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 Нестеренко ЮА</cp:lastModifiedBy>
  <cp:revision>2</cp:revision>
  <cp:lastPrinted>2015-02-04T07:40:00Z</cp:lastPrinted>
  <dcterms:created xsi:type="dcterms:W3CDTF">2015-02-04T09:30:00Z</dcterms:created>
  <dcterms:modified xsi:type="dcterms:W3CDTF">2015-02-04T09:30:00Z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b876a328-c612-4cc1-b82f-ea0e242e435a</vt:lpwstr>
  </property>
</Properties>
</file>